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t>附件1：</w:t>
      </w:r>
    </w:p>
    <w:p>
      <w:pPr>
        <w:pStyle w:val="2"/>
        <w:rPr>
          <w:rFonts w:hint="eastAsia"/>
        </w:rPr>
      </w:pPr>
      <w:r>
        <w:rPr>
          <w:rFonts w:hint="eastAsia"/>
        </w:rPr>
        <w:t>说明：</w:t>
      </w:r>
    </w:p>
    <w:p>
      <w:pPr>
        <w:ind w:firstLine="864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供应商可以根据自身情况只响应部分产品。</w:t>
      </w:r>
    </w:p>
    <w:p>
      <w:pPr>
        <w:pStyle w:val="2"/>
        <w:rPr>
          <w:rFonts w:hint="eastAsia"/>
          <w:sz w:val="24"/>
          <w:szCs w:val="24"/>
        </w:rPr>
      </w:pPr>
      <w:r>
        <w:rPr>
          <w:rFonts w:hint="eastAsia"/>
        </w:rPr>
        <w:t>1、基本参数：</w:t>
      </w:r>
    </w:p>
    <w:p>
      <w:pPr>
        <w:rPr>
          <w:rFonts w:hint="eastAsia"/>
        </w:rPr>
      </w:pPr>
    </w:p>
    <w:tbl>
      <w:tblPr>
        <w:tblStyle w:val="16"/>
        <w:tblW w:w="8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301"/>
        <w:gridCol w:w="5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扑火服</w:t>
            </w:r>
          </w:p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473" w:type="dxa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选用高强度20s×20s/3×3纯棉帆布，经阻燃染整处理；抗摩强度达到4级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防寒大衣</w:t>
            </w:r>
          </w:p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473" w:type="dxa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1.大衣面料:防水防静电面料(防水涂层+静电丝);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2.大衣组成:大衣+内马甲+棉帽+毛领;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3.规格:中长大衣(大、中、小号);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4.面料:涤卡布，其中棉含量(20±5)%，涤纶含量(80+5)%;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5.pH 值 4.0-8.5;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6.色牢度≥3级;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7.内胆材质:超细纤维絮片，单位面积质量≥200g/㎡。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8.颜色:火焰蓝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消防头盔</w:t>
            </w:r>
          </w:p>
        </w:tc>
        <w:tc>
          <w:tcPr>
            <w:tcW w:w="5473" w:type="dxa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盔体 PVC；内衬：软塑料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</w:t>
            </w:r>
            <w:r>
              <w:rPr>
                <w:sz w:val="24"/>
                <w:szCs w:val="24"/>
              </w:rPr>
              <w:t>减震泡沫、织带；面罩：耐高温ABS；披肩：纯棉阻燃布。盔体：前后宽270mm左右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作训鞋</w:t>
            </w:r>
          </w:p>
        </w:tc>
        <w:tc>
          <w:tcPr>
            <w:tcW w:w="5473" w:type="dxa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底内有防刺穿隔热层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防穿刺性能＞</w:t>
            </w:r>
            <w:r>
              <w:rPr>
                <w:color w:val="FF0000"/>
                <w:sz w:val="24"/>
                <w:szCs w:val="24"/>
              </w:rPr>
              <w:t>200牛顿</w:t>
            </w:r>
            <w:r>
              <w:rPr>
                <w:sz w:val="24"/>
                <w:szCs w:val="24"/>
              </w:rPr>
              <w:t>；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中</w:t>
            </w:r>
            <w:r>
              <w:rPr>
                <w:color w:val="FF0000"/>
                <w:sz w:val="24"/>
                <w:szCs w:val="24"/>
              </w:rPr>
              <w:t>帮设计</w:t>
            </w:r>
            <w:r>
              <w:rPr>
                <w:sz w:val="24"/>
                <w:szCs w:val="24"/>
              </w:rPr>
              <w:t>，美观抗刮耐磨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单兵应急照明灯</w:t>
            </w:r>
          </w:p>
        </w:tc>
        <w:tc>
          <w:tcPr>
            <w:tcW w:w="5473" w:type="dxa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1、符合GB 30734-2014《消防员照明灯具》国家标准的技术要求。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2、灯具整体由上壳体、主体、尾盖、透明件、LED光珠、电池、印制板及电子元件等组成，外壳材质为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铝合金</w:t>
            </w:r>
            <w:r>
              <w:rPr>
                <w:rFonts w:hint="eastAsia"/>
                <w:sz w:val="24"/>
                <w:szCs w:val="24"/>
              </w:rPr>
              <w:t>，防爆标志清晰。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3、产品由单节不低于18500锂电池供电，电池与保护板浇封一体，具备过充、过放保护功能，电池循环寿命≥500次。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4、灯具具有强、弱光切换功能以及闪烁方式的低电压告警功能，照度强光模式下≥500lux，工作光模式下≥200lux。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5、灯具具有与消防头盔匹配的固定连接件，连接稳固可靠。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6、外壳防护等级≥IP66，能有效防止水和尘埃的侵入。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7、额定电压≥DC3.7V，额定容量≥1900mAh，额定功率(LED)≥3W，连续放电时间≥ 4h（强光)/≥8h(工作光)/10h(频闪)。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8、外形尺寸≤24x124mm，便于携带和使用。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9、重量≤90g，轻便易携。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10、具有低电警示和自动低电保护功能，当灯具在工作中出现电量不足会自动快速闪光15下，提示需要半个小时内充电，否则灯具会自动保护停止工作。同时，灯具应能在-20℃至+40℃的温度范围内正常工作，具备抗冲击、抗振动性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扑火手套</w:t>
            </w:r>
          </w:p>
        </w:tc>
        <w:tc>
          <w:tcPr>
            <w:tcW w:w="5473" w:type="dxa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21支纱纯棉阻燃布：续燃时间≤2S，阴燃时间≤2S；损毁长度：≤120mm；手套腰长度21cm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睡袋</w:t>
            </w:r>
          </w:p>
        </w:tc>
        <w:tc>
          <w:tcPr>
            <w:tcW w:w="5473" w:type="dxa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保暖性能高、重量轻、柔软如丝、蓬松度大的优点，又兼备防潮快干，填充重量1公斤,适宜温度： -10摄氏度至20摄氏度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帐篷</w:t>
            </w:r>
          </w:p>
        </w:tc>
        <w:tc>
          <w:tcPr>
            <w:tcW w:w="5473" w:type="dxa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活动式、三人规格：3m*3m*1.5m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组合工具</w:t>
            </w:r>
          </w:p>
        </w:tc>
        <w:tc>
          <w:tcPr>
            <w:tcW w:w="5473" w:type="dxa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含砍刀、手锯、内六方扳手、折叠锹、扑火拍、五齿耙、组合连接杆、工具包等共8件组成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水泵</w:t>
            </w:r>
          </w:p>
        </w:tc>
        <w:tc>
          <w:tcPr>
            <w:tcW w:w="5473" w:type="dxa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整体机构及外观：泵的整体结构采用卧式结构与框架连接，采用减震支撑，外观采用不锈钢全方位加强保护框架，有效保护内置的引擎及重要部件受损、防腐、防刮伤。所有铸件表面没有明显结疤、气泡、砂眼。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配套发动机型式应为单缸二冲程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汽油发动机，发动机功率≥12HP，转速12000r/min，发动机排量≥110cc，符合国家相关排放标准。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启动方式具有手拉储能防反冲易启动方式、一键电启动方式。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水泵型式为三级或三级以上离心泵，叶轮采用防腐不锈钢或者铝合金叶轮或者铜制叶轮。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最大流量：≥5.0L/s；最大射程：≥35m。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最大扬程：≥270m，最大压力：≥2.70MPa。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冷启动时间：≤8s。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综合油耗：≤3L/h，在额定工况下。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工况1（1/2枪嘴）：压力≥0.80MPa，流量≥4.0L/s；工况2（3/8枪嘴）：压力≥1.3MPa，流量≥2.5L/s；工况3（1/4枪嘴）：压力≥1.7MPa，流量≥1.5L/s。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泵之间可以串联架设、并联架设、串并联架设，且连接方式应简便可靠。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设备在横向、纵向倾斜45 °的条件下，各连续运转1h，设备能正常工作；外接油箱，供油充足，连续48h的运转试验后，能在30s内正常启动，且出口压力、流量符合规定要求，运转正常，无工况漂移。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泵有良好的密封性能，设备在最大压力持续运转30s以上，无渗漏现象，密封件应采用耐高温、耐腐蚀材料。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发动机冷却方式采用强制水冷，且发动机具有超速、高温(95℃)、无水保护系统，保护系统应灵敏可靠。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泵应配备综合一体式液晶显示屏，可显示水泵工作压力、发动机转速、气缸工作温度、累计工作时间监测功能系统等功能（或类似功能），显示屏应清晰易读，具备背光功能。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进水口为φ50mm接口，出水口为φ38mm（40mm）内涨式森林接口，接口应符合国家相关标准。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油箱容量≥12L，带自动透气阀，无需再用手动拧开透气阀；带独立加油口，可实现不停机加油；油箱应采用防腐蚀材料制作。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整机重量：≤13Kg。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启动电源标示容量≥2500mAh；电池可反复充，在满容量状态下可启动设备≥70次；充放电接口一体化；电池尾部应具有感应式磁控启停装置；电池净质量≤500g；发动机自带发电系统，发电电压：12v-15v，电压稳定。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外形尺寸：长≤430mm，宽≤320mm，高≤180mm，尺寸应符合便携式设备的要求。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三包（含主机、附件、油箱背包）配套要求：色系应为国家综合性救援火焰蓝色系或消防红色系；三包具有魔术贴，可粘贴信息标识，具有双反光条设计，反光条宽度≥2cm；水泵主机背包内部具有耐高温材质内衬；三包均应有可提拿把手，可调节背带；背包材质应耐磨、防水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直流水枪：铝合金材质，出水口为1/4、3/8双喷嘴；喷嘴应光滑无毛刺，水流均匀。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雾枪：有直流、雾化功能，雾化效果应良好，覆盖范围广。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单向阀：铝合金材质，进出口端均设置横杆；单向阀应密封良好，无泄漏。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水带扳手：铝合金材质，水带扳手应无钝边、毛刺等；扳手应符合人体工程学设计，使用方便。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分水器：分水器采用铝合金材质，进出水口同为40内涨式接口；分水器应分流均匀，无泄漏。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止水钳：铝合金材质，泵停机拆卸或更换水带时，阻断压力；止水钳应夹紧可靠，无滑动。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进水管（含过滤底阀）：尾管公母接头锻压铝材质经硬质阳极氧化处理，泵端进水口采用快速接口，长度≥3米可观察水位线透明吸水管，底阀铝合金阀体，不锈钢滤网同时设有多孔过滤孔洞；进水管应柔软耐用，过滤底阀应过滤效果良好，无堵塞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配置清单：水泵主机1台、启动电源1个、引水泵1个、油箱1个、油管1根、直流水枪1支、水带扳手2个、单向阀1个、止水钳1把、雾枪1把、二分水器1个、吸水管长度≥3米1根、吸水滤网底阀1个、火花塞1个、50转40接口1个、50加长内外丝1个、背包3个（含主机背包、附件背包、油箱背包）、维修工具1套、30-40-30水带300米。所有配件应质量可靠，符合相关标准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301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智能语音报警监控系统</w:t>
            </w:r>
          </w:p>
        </w:tc>
        <w:tc>
          <w:tcPr>
            <w:tcW w:w="5473" w:type="dxa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1、杆体部分：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卡口立杆采用通体杆结构，材质为热镀锌钢管，管径≥114mm，厚度≥3mm，高度≥4米，喷塑森林防火橘红色；具备防雷接地功能，接地电阻≤4Ω。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卡口主控箱尺寸≥40cm*32cm*22cm，带防盗锁，喷塑森林防火橘红色。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外观警示：外设反光文字警示牌尺寸≥20cm×50cm，杆体敷设反光防破坏警示条。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设备防护等级(摄像机、音箱、感应器)：防护等级≥IP66。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2、主控平台：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双核处理器，主频≥1.2GHz，内存≥128MB，flash≥256MB，针对人员、车辆实时录像和影像抓拍功能。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具备红蓝闪灯警示功能。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具备开门报警功能。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具备语音警示功能，语音识别准确率≥95%，响应时间≤2秒。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具备红外探测触发功能。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具备相机报警IO接入功能。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具备播报警示语音远程修改，音量大小远程调节功能。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全部电子线路、接插件、电线、电缆焊接牢靠，无漏电、脱焊、虚焊等现象；全部线路板应涂防护漆并密封，各零部件的防护层应均匀、牢固，无脱落、锈蚀等缺陷。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具备防盗告警、远程定位和远程管理功能。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设备运行状态能够自我检测，并在联网前提下上传中心平台告警。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具备4G功能（下行≥100Mbps）、Wifi功能（支持802.11ac）、RJ45网络接入（10M/100M/1000M自适应）摄像机网络。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语音提示：集成于卡口主机箱内，内置喇叭功率≥15W，警示语音播报频响范围：33HZ---40KHZ，喇叭音量可手动/远程设置。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LED屏幕：外置LED屏幕，尺寸≥640mm*160mm，像素间点距≤P10。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备用电源保障：内置UPS不间断电源，支持主电源断电后系统正常工作≥1小时。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3、太阳能供电系统：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顶部安装太阳能供电系统；采用≥18V/200W太阳能电池板，转换效率≥20%。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太阳能控制器最大充电电流≥10A，具备过充保护、低压保护功能。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采用12V胶体电池组，容量≥100AH，循环寿命≥500次。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4、卡口专用摄像机：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摄像机：采用400万像素CMOS传感器，最低照度≤0.001Lux@F1.2，信噪比≥50dB。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支持越界侦测、域入侵、过线计数功能，支持红外补光功能，红外补光距离不低于50m。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支持标准的≥128G Micro SD/SDHC/SDXC卡存储。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支持10M/100M/1000M自适应网口。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开箱报警器≥32*15*8MM；开关形式。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人体感应器：PIR热释电红外传感器，≥4-6米内触发报警，触发精度≤1米误差。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前端存储：TF存储卡，≥128G高速TF卡，监控专用。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红蓝闪灯：一拖二，混合闪灯模式。</w:t>
            </w:r>
          </w:p>
          <w:p>
            <w:pPr>
              <w:ind w:firstLine="648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2、供应商对以上参数是否响应？</w:t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3、供应商在以上参数基本上报价（注：仅作为预算参考）。</w:t>
      </w:r>
    </w:p>
    <w:p>
      <w:pPr>
        <w:rPr>
          <w:rFonts w:hint="eastAsia"/>
        </w:rPr>
      </w:pPr>
    </w:p>
    <w:tbl>
      <w:tblPr>
        <w:tblStyle w:val="16"/>
        <w:tblW w:w="7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1276"/>
        <w:gridCol w:w="170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ind w:left="2" w:leftChars="-8" w:hanging="24" w:hangingChars="1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>
            <w:pPr>
              <w:ind w:left="2" w:leftChars="-8" w:hanging="24" w:hangingChars="1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采购标的</w:t>
            </w:r>
          </w:p>
        </w:tc>
        <w:tc>
          <w:tcPr>
            <w:tcW w:w="1276" w:type="dxa"/>
          </w:tcPr>
          <w:p>
            <w:pPr>
              <w:ind w:left="2" w:leftChars="-8" w:hanging="24" w:hangingChars="1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</w:t>
            </w:r>
          </w:p>
        </w:tc>
        <w:tc>
          <w:tcPr>
            <w:tcW w:w="1701" w:type="dxa"/>
          </w:tcPr>
          <w:p>
            <w:pPr>
              <w:ind w:left="2" w:leftChars="-8" w:hanging="24" w:hangingChars="1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984" w:type="dxa"/>
          </w:tcPr>
          <w:p>
            <w:pPr>
              <w:ind w:left="2" w:leftChars="-8" w:hanging="24" w:hangingChars="1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扑火服</w:t>
            </w:r>
          </w:p>
        </w:tc>
        <w:tc>
          <w:tcPr>
            <w:tcW w:w="1276" w:type="dxa"/>
          </w:tcPr>
          <w:p>
            <w:pPr>
              <w:ind w:left="2" w:leftChars="-8" w:hanging="24" w:hangingChars="1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ind w:firstLine="33" w:firstLineChars="1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715</w:t>
            </w:r>
          </w:p>
        </w:tc>
        <w:tc>
          <w:tcPr>
            <w:tcW w:w="1984" w:type="dxa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防寒大衣</w:t>
            </w:r>
          </w:p>
        </w:tc>
        <w:tc>
          <w:tcPr>
            <w:tcW w:w="1276" w:type="dxa"/>
          </w:tcPr>
          <w:p>
            <w:pPr>
              <w:ind w:left="2" w:leftChars="-8" w:hanging="24" w:hangingChars="1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ind w:firstLine="33" w:firstLineChars="1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715</w:t>
            </w:r>
          </w:p>
        </w:tc>
        <w:tc>
          <w:tcPr>
            <w:tcW w:w="1984" w:type="dxa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消防头盔</w:t>
            </w:r>
          </w:p>
        </w:tc>
        <w:tc>
          <w:tcPr>
            <w:tcW w:w="1276" w:type="dxa"/>
          </w:tcPr>
          <w:p>
            <w:pPr>
              <w:ind w:left="2" w:leftChars="-8" w:hanging="24" w:hangingChars="1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ind w:firstLine="33" w:firstLineChars="1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715</w:t>
            </w:r>
          </w:p>
        </w:tc>
        <w:tc>
          <w:tcPr>
            <w:tcW w:w="1984" w:type="dxa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作训鞋</w:t>
            </w:r>
          </w:p>
        </w:tc>
        <w:tc>
          <w:tcPr>
            <w:tcW w:w="1276" w:type="dxa"/>
          </w:tcPr>
          <w:p>
            <w:pPr>
              <w:ind w:left="2" w:leftChars="-8" w:hanging="24" w:hangingChars="1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ind w:firstLine="33" w:firstLineChars="1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715</w:t>
            </w:r>
          </w:p>
        </w:tc>
        <w:tc>
          <w:tcPr>
            <w:tcW w:w="1984" w:type="dxa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单兵应急照明灯</w:t>
            </w:r>
          </w:p>
        </w:tc>
        <w:tc>
          <w:tcPr>
            <w:tcW w:w="1276" w:type="dxa"/>
          </w:tcPr>
          <w:p>
            <w:pPr>
              <w:ind w:left="2" w:leftChars="-8" w:hanging="24" w:hangingChars="1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ind w:firstLine="33" w:firstLineChars="1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715</w:t>
            </w:r>
          </w:p>
        </w:tc>
        <w:tc>
          <w:tcPr>
            <w:tcW w:w="1984" w:type="dxa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扑火手套</w:t>
            </w:r>
          </w:p>
        </w:tc>
        <w:tc>
          <w:tcPr>
            <w:tcW w:w="1276" w:type="dxa"/>
          </w:tcPr>
          <w:p>
            <w:pPr>
              <w:ind w:left="2" w:leftChars="-8" w:hanging="24" w:hangingChars="1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ind w:firstLine="33" w:firstLineChars="1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715</w:t>
            </w:r>
          </w:p>
        </w:tc>
        <w:tc>
          <w:tcPr>
            <w:tcW w:w="1984" w:type="dxa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睡袋</w:t>
            </w:r>
          </w:p>
        </w:tc>
        <w:tc>
          <w:tcPr>
            <w:tcW w:w="1276" w:type="dxa"/>
          </w:tcPr>
          <w:p>
            <w:pPr>
              <w:ind w:left="2" w:leftChars="-8" w:hanging="24" w:hangingChars="1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ind w:firstLine="33" w:firstLineChars="1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715</w:t>
            </w:r>
          </w:p>
        </w:tc>
        <w:tc>
          <w:tcPr>
            <w:tcW w:w="1984" w:type="dxa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帐篷</w:t>
            </w:r>
          </w:p>
        </w:tc>
        <w:tc>
          <w:tcPr>
            <w:tcW w:w="1276" w:type="dxa"/>
          </w:tcPr>
          <w:p>
            <w:pPr>
              <w:ind w:left="2" w:leftChars="-8" w:hanging="24" w:hangingChars="1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ind w:firstLine="33" w:firstLineChars="1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715</w:t>
            </w:r>
          </w:p>
        </w:tc>
        <w:tc>
          <w:tcPr>
            <w:tcW w:w="1984" w:type="dxa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组合工具</w:t>
            </w:r>
          </w:p>
        </w:tc>
        <w:tc>
          <w:tcPr>
            <w:tcW w:w="1276" w:type="dxa"/>
          </w:tcPr>
          <w:p>
            <w:pPr>
              <w:ind w:left="2" w:leftChars="-8" w:hanging="24" w:hangingChars="1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ind w:firstLine="33" w:firstLineChars="1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715</w:t>
            </w:r>
          </w:p>
        </w:tc>
        <w:tc>
          <w:tcPr>
            <w:tcW w:w="1984" w:type="dxa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水泵</w:t>
            </w:r>
          </w:p>
        </w:tc>
        <w:tc>
          <w:tcPr>
            <w:tcW w:w="1276" w:type="dxa"/>
          </w:tcPr>
          <w:p>
            <w:pPr>
              <w:ind w:left="2" w:leftChars="-8" w:hanging="24" w:hangingChars="1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ind w:firstLine="33" w:firstLineChars="1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</w:t>
            </w:r>
          </w:p>
        </w:tc>
        <w:tc>
          <w:tcPr>
            <w:tcW w:w="1984" w:type="dxa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智能语音报警监控系统</w:t>
            </w:r>
          </w:p>
        </w:tc>
        <w:tc>
          <w:tcPr>
            <w:tcW w:w="1276" w:type="dxa"/>
          </w:tcPr>
          <w:p>
            <w:pPr>
              <w:ind w:left="2" w:leftChars="-8" w:hanging="24" w:hangingChars="1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ind w:firstLine="33" w:firstLineChars="1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1（系统一套，其中监控设备数量201）</w:t>
            </w:r>
          </w:p>
        </w:tc>
        <w:tc>
          <w:tcPr>
            <w:tcW w:w="1984" w:type="dxa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ind w:left="2" w:leftChars="-8" w:hanging="24" w:hangingChars="1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ind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合计（元）：</w:t>
            </w:r>
          </w:p>
        </w:tc>
        <w:tc>
          <w:tcPr>
            <w:tcW w:w="1984" w:type="dxa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>
            <w:pPr>
              <w:ind w:firstLine="64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合计大写：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4、供应商针对以上参数是否有建议？</w:t>
      </w:r>
    </w:p>
    <w:p>
      <w:pPr>
        <w:rPr>
          <w:rFonts w:hint="eastAsia"/>
        </w:rPr>
      </w:pPr>
      <w:r>
        <w:rPr>
          <w:rFonts w:hint="eastAsia"/>
        </w:rPr>
        <w:t>注：如无，不用填写。如有请列出具体建议，如：哪些参数优于原始参数；哪些科目能够提供证明材料，如能，具体证明材料类型是什么（如白皮书、彩页资料、检测报告等）；哪些功能有更好的实现方式等。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756"/>
      </w:pPr>
      <w:r>
        <w:separator/>
      </w:r>
    </w:p>
  </w:endnote>
  <w:endnote w:type="continuationSeparator" w:id="1">
    <w:p>
      <w:pPr>
        <w:ind w:firstLine="75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560697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1"/>
              <w:ind w:firstLine="486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1"/>
      <w:ind w:firstLine="486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86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86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756"/>
      </w:pPr>
      <w:r>
        <w:separator/>
      </w:r>
    </w:p>
  </w:footnote>
  <w:footnote w:type="continuationSeparator" w:id="1">
    <w:p>
      <w:pPr>
        <w:ind w:firstLine="75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486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48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486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zYzAzN2IwMTBiZWY0ZWM3ODBmMjVmMjdkMjUwMmQifQ=="/>
  </w:docVars>
  <w:rsids>
    <w:rsidRoot w:val="00954F44"/>
    <w:rsid w:val="000268A2"/>
    <w:rsid w:val="00037F5E"/>
    <w:rsid w:val="00057F4E"/>
    <w:rsid w:val="000717C8"/>
    <w:rsid w:val="001F1AB3"/>
    <w:rsid w:val="00210330"/>
    <w:rsid w:val="00222716"/>
    <w:rsid w:val="00277F42"/>
    <w:rsid w:val="002B4A3C"/>
    <w:rsid w:val="003820F6"/>
    <w:rsid w:val="003D7835"/>
    <w:rsid w:val="00444CF5"/>
    <w:rsid w:val="00464207"/>
    <w:rsid w:val="00481C96"/>
    <w:rsid w:val="00493E9D"/>
    <w:rsid w:val="0058390D"/>
    <w:rsid w:val="005C1ADC"/>
    <w:rsid w:val="00695EF8"/>
    <w:rsid w:val="006B7F8E"/>
    <w:rsid w:val="00723545"/>
    <w:rsid w:val="007E50A6"/>
    <w:rsid w:val="00837CF6"/>
    <w:rsid w:val="008E75E5"/>
    <w:rsid w:val="00954F44"/>
    <w:rsid w:val="00955C0E"/>
    <w:rsid w:val="00982FAF"/>
    <w:rsid w:val="009835F0"/>
    <w:rsid w:val="009E622F"/>
    <w:rsid w:val="00A747B3"/>
    <w:rsid w:val="00AB22BA"/>
    <w:rsid w:val="00B27577"/>
    <w:rsid w:val="00C056A9"/>
    <w:rsid w:val="00C2212B"/>
    <w:rsid w:val="00C421C1"/>
    <w:rsid w:val="00C558CF"/>
    <w:rsid w:val="00D250B2"/>
    <w:rsid w:val="00DB4C6D"/>
    <w:rsid w:val="00E121BF"/>
    <w:rsid w:val="00E30A29"/>
    <w:rsid w:val="00E44F95"/>
    <w:rsid w:val="00E73632"/>
    <w:rsid w:val="00E76D43"/>
    <w:rsid w:val="00F11DA9"/>
    <w:rsid w:val="00F24BF1"/>
    <w:rsid w:val="00F4388F"/>
    <w:rsid w:val="1DF60118"/>
    <w:rsid w:val="2E5A0250"/>
    <w:rsid w:val="364A6DFC"/>
    <w:rsid w:val="38E452E6"/>
    <w:rsid w:val="42DE2DA6"/>
    <w:rsid w:val="4B9E500D"/>
    <w:rsid w:val="504F7091"/>
    <w:rsid w:val="540B1521"/>
    <w:rsid w:val="56E63C2E"/>
    <w:rsid w:val="5B3F5F54"/>
    <w:rsid w:val="5FE8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756" w:firstLineChars="270"/>
      <w:jc w:val="both"/>
    </w:pPr>
    <w:rPr>
      <w:rFonts w:ascii="宋体" w:hAnsi="宋体" w:eastAsia="宋体" w:cstheme="minorBidi"/>
      <w:kern w:val="2"/>
      <w:sz w:val="28"/>
      <w:szCs w:val="28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ind w:firstLine="707" w:firstLineChars="220"/>
      <w:outlineLvl w:val="0"/>
    </w:pPr>
    <w:rPr>
      <w:rFonts w:asciiTheme="majorHAnsi" w:hAnsiTheme="majorHAnsi" w:cstheme="majorBidi"/>
      <w:b/>
      <w:bCs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ind w:firstLine="756" w:firstLineChars="27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color w:val="000000" w:themeColor="text1"/>
      <w:spacing w:val="-10"/>
      <w:kern w:val="28"/>
      <w:sz w:val="56"/>
      <w:szCs w:val="56"/>
      <w14:textFill>
        <w14:solidFill>
          <w14:schemeClr w14:val="tx1"/>
        </w14:solidFill>
      </w14:textFill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eastAsia="宋体" w:asciiTheme="majorHAnsi" w:hAnsiTheme="majorHAnsi" w:cstheme="majorBidi"/>
      <w:b/>
      <w:bCs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20">
    <w:name w:val="标题 字符"/>
    <w:basedOn w:val="17"/>
    <w:link w:val="14"/>
    <w:uiPriority w:val="10"/>
    <w:rPr>
      <w:rFonts w:asciiTheme="majorHAnsi" w:hAnsiTheme="majorHAnsi" w:eastAsiaTheme="majorEastAsia" w:cstheme="majorBidi"/>
      <w:color w:val="000000" w:themeColor="text1"/>
      <w:spacing w:val="-10"/>
      <w:kern w:val="28"/>
      <w:sz w:val="56"/>
      <w:szCs w:val="56"/>
      <w14:textFill>
        <w14:solidFill>
          <w14:schemeClr w14:val="tx1"/>
        </w14:solidFill>
      </w14:textFill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  <w:sz w:val="28"/>
      <w:szCs w:val="28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rFonts w:ascii="宋体" w:hAnsi="宋体" w:eastAsia="宋体"/>
      <w:i/>
      <w:iCs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rFonts w:ascii="宋体" w:hAnsi="宋体" w:eastAsia="宋体"/>
      <w:i/>
      <w:iCs/>
      <w:color w:val="2F5597" w:themeColor="accent1" w:themeShade="BF"/>
      <w:sz w:val="28"/>
      <w:szCs w:val="28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rFonts w:ascii="宋体" w:hAnsi="宋体" w:eastAsia="宋体"/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rFonts w:ascii="宋体" w:hAns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631</Words>
  <Characters>3600</Characters>
  <Lines>30</Lines>
  <Paragraphs>8</Paragraphs>
  <TotalTime>0</TotalTime>
  <ScaleCrop>false</ScaleCrop>
  <LinksUpToDate>false</LinksUpToDate>
  <CharactersWithSpaces>4223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2026-04-15T08:09:00Z</dcterms:created>
  <dc:creator>Administrator</dc:creator>
  <cp:lastModifiedBy>＜119＞?e</cp:lastModifiedBy>
  <dcterms:modified xsi:type="dcterms:W3CDTF">2026-04-20T14:12:50Z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8F6A274EF49B47E186B127396420EC77_13</vt:lpwstr>
  </property>
</Properties>
</file>