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3923F">
      <w:pPr>
        <w:pStyle w:val="2"/>
        <w:jc w:val="center"/>
        <w:rPr>
          <w:rFonts w:hint="eastAsia" w:ascii="宋体" w:hAnsi="宋体" w:cs="仿宋_GB2312"/>
          <w:sz w:val="48"/>
          <w:szCs w:val="28"/>
        </w:rPr>
      </w:pPr>
      <w:bookmarkStart w:id="0" w:name="_Toc198048043"/>
      <w:bookmarkStart w:id="6" w:name="_GoBack"/>
      <w:r>
        <w:rPr>
          <w:rFonts w:hint="eastAsia" w:ascii="宋体" w:hAnsi="宋体" w:cs="仿宋_GB2312"/>
          <w:sz w:val="48"/>
          <w:szCs w:val="28"/>
        </w:rPr>
        <w:t>第三章 技术、服务及其他商务要求</w:t>
      </w:r>
      <w:bookmarkEnd w:id="0"/>
    </w:p>
    <w:bookmarkEnd w:id="6"/>
    <w:p w14:paraId="4A2C5AAE">
      <w:pPr>
        <w:rPr>
          <w:rFonts w:hint="eastAsia"/>
        </w:rPr>
      </w:pPr>
      <w:r>
        <w:rPr>
          <w:rFonts w:hint="eastAsia"/>
        </w:rPr>
        <w:t>一、采购内容明细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823"/>
        <w:gridCol w:w="2553"/>
        <w:gridCol w:w="1984"/>
        <w:gridCol w:w="709"/>
        <w:gridCol w:w="754"/>
      </w:tblGrid>
      <w:tr w14:paraId="184E9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766F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3A53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4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D40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描述</w:t>
            </w:r>
          </w:p>
        </w:tc>
        <w:tc>
          <w:tcPr>
            <w:tcW w:w="11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D83B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61B8E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4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D730E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数量</w:t>
            </w:r>
          </w:p>
        </w:tc>
      </w:tr>
      <w:tr w14:paraId="4B1B7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78E0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9D48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24口poe交换机</w:t>
            </w:r>
          </w:p>
        </w:tc>
        <w:tc>
          <w:tcPr>
            <w:tcW w:w="1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D8E4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千兆电口24个；千兆光口4个，带POE功能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E1B9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LS-5024PV5-EI-HPWR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73B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台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7CD7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 w14:paraId="15D15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DF2A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24A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千兆单模模块</w:t>
            </w:r>
          </w:p>
        </w:tc>
        <w:tc>
          <w:tcPr>
            <w:tcW w:w="1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21C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SM1310，lc接口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4307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华为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A884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784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</w:tr>
      <w:tr w14:paraId="1E1C7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E084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7069E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万兆多模模块</w:t>
            </w:r>
          </w:p>
        </w:tc>
        <w:tc>
          <w:tcPr>
            <w:tcW w:w="1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A273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mm850,lc接口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6D4A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华为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00E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682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</w:tr>
      <w:tr w14:paraId="2D8DE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A5C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30F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理线架</w:t>
            </w:r>
          </w:p>
        </w:tc>
        <w:tc>
          <w:tcPr>
            <w:tcW w:w="1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185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12档24口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2587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国产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D3C4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8247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</w:p>
        </w:tc>
      </w:tr>
      <w:tr w14:paraId="54168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3731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DD4E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光缆</w:t>
            </w:r>
          </w:p>
        </w:tc>
        <w:tc>
          <w:tcPr>
            <w:tcW w:w="1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223E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12芯室内单模光缆，低烟无卤光纤线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52C4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GJPFJH-12B1.3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8B5B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米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5C34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</w:t>
            </w:r>
          </w:p>
        </w:tc>
      </w:tr>
      <w:tr w14:paraId="66580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3732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8DE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双绞线缆</w:t>
            </w:r>
          </w:p>
        </w:tc>
        <w:tc>
          <w:tcPr>
            <w:tcW w:w="1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D287E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六类4对屏蔽线缆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4C36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定制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3420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箱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1591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 w14:paraId="1FDEC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A23A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7555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3米网络跳线</w:t>
            </w:r>
          </w:p>
        </w:tc>
        <w:tc>
          <w:tcPr>
            <w:tcW w:w="1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D4B90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六类屏蔽跳线（3米），RJ45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BBC0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3米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612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根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8401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</w:t>
            </w:r>
          </w:p>
        </w:tc>
      </w:tr>
      <w:tr w14:paraId="67453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34A1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DC55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5米网络跳线</w:t>
            </w:r>
          </w:p>
        </w:tc>
        <w:tc>
          <w:tcPr>
            <w:tcW w:w="1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AFE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六类屏蔽跳线（5米），RJ45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C156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5米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50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根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D23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</w:p>
        </w:tc>
      </w:tr>
      <w:tr w14:paraId="2811C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B161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098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3米光纤跳线</w:t>
            </w:r>
          </w:p>
        </w:tc>
        <w:tc>
          <w:tcPr>
            <w:tcW w:w="1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4732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单芯单模-SC/FC/LC 3米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5E27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3米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4BE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根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9843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</w:tr>
      <w:tr w14:paraId="47F0A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9026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A40A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3米光纤跳线</w:t>
            </w:r>
          </w:p>
        </w:tc>
        <w:tc>
          <w:tcPr>
            <w:tcW w:w="1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4B5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多模-LC 3米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4089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3米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BEC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根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17A2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</w:t>
            </w:r>
          </w:p>
        </w:tc>
      </w:tr>
      <w:tr w14:paraId="527E6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0AD9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9179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10米光纤跳线</w:t>
            </w:r>
          </w:p>
        </w:tc>
        <w:tc>
          <w:tcPr>
            <w:tcW w:w="1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582D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多模-LC 10米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088C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10米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B17B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根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693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</w:p>
        </w:tc>
      </w:tr>
      <w:tr w14:paraId="4873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7216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1AC1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辅材</w:t>
            </w:r>
          </w:p>
        </w:tc>
        <w:tc>
          <w:tcPr>
            <w:tcW w:w="1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712D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水晶头，扎带，胶布，标签、线槽等耗材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386C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国产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C500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批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3C8B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 w14:paraId="33389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3D7C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EE5BA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线路整理改造服务</w:t>
            </w:r>
          </w:p>
        </w:tc>
        <w:tc>
          <w:tcPr>
            <w:tcW w:w="1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B664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现场设备整理，光纤熔接，线路整理，线路打标等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ACD3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定制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C33F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8A8E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</w:tbl>
    <w:p w14:paraId="51743FC3">
      <w:pPr>
        <w:adjustRightInd w:val="0"/>
        <w:snapToGrid w:val="0"/>
        <w:spacing w:line="360" w:lineRule="auto"/>
        <w:rPr>
          <w:rFonts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二、服务地点：湖北省烟草公司仙桃市公司。</w:t>
      </w:r>
    </w:p>
    <w:p w14:paraId="30B6615A">
      <w:pPr>
        <w:adjustRightInd w:val="0"/>
        <w:snapToGrid w:val="0"/>
        <w:spacing w:line="360" w:lineRule="auto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三、服务期限：合同生效后15日内需完成服务。</w:t>
      </w:r>
    </w:p>
    <w:p w14:paraId="493FE917">
      <w:pPr>
        <w:adjustRightInd w:val="0"/>
        <w:snapToGrid w:val="0"/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四、付款方式；</w:t>
      </w:r>
    </w:p>
    <w:p w14:paraId="33F40734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1" w:name="_Hlk195607267"/>
      <w:r>
        <w:rPr>
          <w:rFonts w:hint="eastAsia" w:ascii="宋体" w:hAnsi="宋体" w:cs="仿宋_GB2312"/>
          <w:sz w:val="22"/>
          <w:szCs w:val="22"/>
        </w:rPr>
        <w:t xml:space="preserve">服务完成并经甲乙双方验收合格后，由供应商单位开具全额增值税专用发票，甲方收到发票后30个工作日内支付合同金额的全款。 </w:t>
      </w:r>
    </w:p>
    <w:bookmarkEnd w:id="1"/>
    <w:p w14:paraId="6846D68F">
      <w:pPr>
        <w:spacing w:line="360" w:lineRule="auto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五、服务要求：</w:t>
      </w:r>
    </w:p>
    <w:p w14:paraId="317B842E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2" w:name="_Hlk195607323"/>
      <w:r>
        <w:rPr>
          <w:rFonts w:hint="eastAsia" w:ascii="宋体" w:hAnsi="宋体" w:cs="仿宋_GB2312"/>
          <w:sz w:val="22"/>
          <w:szCs w:val="22"/>
        </w:rPr>
        <w:t>1.所提供的货物及产品应符合国家相关生产标准，如采用假冒伪劣产品，应无偿更换，因此造成直接或间接损失的应由乙方承担。</w:t>
      </w:r>
    </w:p>
    <w:p w14:paraId="73F462BB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2.提供给我方的本项目下的所有设备均应通过工厂严格测试和检验，设备必须是全新的，不存在质量问题或二次销售情形。</w:t>
      </w:r>
    </w:p>
    <w:p w14:paraId="3448ABE4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3.需配合我方完成设备安装调试、光纤熔接、线路整理、标识标注等工作，确保机房线路整洁规范、设备正常运行。</w:t>
      </w:r>
    </w:p>
    <w:p w14:paraId="78FCFEE0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4.线路整理改造应遵循相关国家标准，确保线路走向合理、标识清晰、绑扎规范。</w:t>
      </w:r>
    </w:p>
    <w:p w14:paraId="16B8784F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5.施工过程中应做好现有设备和线路的保护工作，避免影响机房现有业务系统的正常运行。如因乙方原因造成现有设备损坏或业务中断，由乙方承担相应责任。</w:t>
      </w:r>
    </w:p>
    <w:bookmarkEnd w:id="2"/>
    <w:p w14:paraId="5055E473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六、</w:t>
      </w:r>
      <w:bookmarkStart w:id="3" w:name="_Hlk195606140"/>
      <w:r>
        <w:rPr>
          <w:rFonts w:hint="eastAsia" w:ascii="宋体" w:hAnsi="宋体" w:cs="仿宋_GB2312"/>
          <w:sz w:val="22"/>
          <w:szCs w:val="22"/>
        </w:rPr>
        <w:t>验收标准及方法</w:t>
      </w:r>
      <w:bookmarkEnd w:id="3"/>
      <w:r>
        <w:rPr>
          <w:rFonts w:hint="eastAsia" w:ascii="宋体" w:hAnsi="宋体" w:cs="仿宋_GB2312"/>
          <w:sz w:val="22"/>
          <w:szCs w:val="22"/>
        </w:rPr>
        <w:t>：</w:t>
      </w:r>
    </w:p>
    <w:p w14:paraId="0BAF70B7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4" w:name="_Hlk218610174"/>
      <w:bookmarkStart w:id="5" w:name="_Hlk218609720"/>
      <w:r>
        <w:rPr>
          <w:rFonts w:hint="eastAsia" w:ascii="宋体" w:hAnsi="宋体" w:cs="仿宋_GB2312"/>
          <w:sz w:val="22"/>
          <w:szCs w:val="22"/>
        </w:rPr>
        <w:t>1.验收方法：一次验收。</w:t>
      </w:r>
    </w:p>
    <w:p w14:paraId="75A56D90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2.验收条件：乙方在合同约定时间内完成服务。</w:t>
      </w:r>
    </w:p>
    <w:p w14:paraId="57241C11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3.验收内容：双方签订项目验收报告(含设备到货确认单及现场施工日志）。</w:t>
      </w:r>
    </w:p>
    <w:p w14:paraId="22655C55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4.验收标准：乙方是否按照合同约定完成线路整理改造服务并确保系统正常运行；</w:t>
      </w:r>
    </w:p>
    <w:p w14:paraId="3890FE0F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5.验收时间：服务完成后30个日内</w:t>
      </w:r>
      <w:bookmarkEnd w:id="4"/>
      <w:r>
        <w:rPr>
          <w:rFonts w:hint="eastAsia" w:ascii="宋体" w:hAnsi="宋体" w:cs="仿宋_GB2312"/>
          <w:sz w:val="22"/>
          <w:szCs w:val="22"/>
        </w:rPr>
        <w:t>。</w:t>
      </w:r>
    </w:p>
    <w:bookmarkEnd w:id="5"/>
    <w:p w14:paraId="2263EAD8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七、售后服务</w:t>
      </w:r>
    </w:p>
    <w:p w14:paraId="51C1AF80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1、本项目质保期：自项目验收合格之日起 1 年；</w:t>
      </w:r>
    </w:p>
    <w:p w14:paraId="4974D698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2、质保期内提供免费维修及更换服务，对因设备质量问题或施工原因造成的故障，乙方应在接到通知后 4 小时内响应，6小时内到达现场处理；</w:t>
      </w:r>
    </w:p>
    <w:p w14:paraId="5E0088BA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3、提供 7*24 小时电话或远程技术支持；</w:t>
      </w:r>
    </w:p>
    <w:p w14:paraId="0C6151CB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4、提供设备使用培训，指导甲方人员掌握基本操作和日常维护知识。</w:t>
      </w:r>
    </w:p>
    <w:p w14:paraId="59FD6D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06E21"/>
    <w:rsid w:val="5A80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2026-04-14T01:30:00Z</dcterms:created>
  <dc:creator>哈哈</dc:creator>
  <cp:lastModifiedBy>哈哈</cp:lastModifiedBy>
  <dcterms:modified xsi:type="dcterms:W3CDTF">2026-04-14T01:30:49Z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4095DD9035784C0C9B9614E184794B8E_11</vt:lpwstr>
  </property>
  <property fmtid="{D5CDD505-2E9C-101B-9397-08002B2CF9AE}" pid="4" name="KSOTemplateDocerSaveRecord">
    <vt:lpwstr>eyJoZGlkIjoiMjdjMjgyNTRmOWI1N2E3NzI0MzBmNTBkY2M4MzUyYTkiLCJ1c2VySWQiOiI0MDQwNzE2MzYifQ==</vt:lpwstr>
  </property>
</Properties>
</file>