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AB16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bookmarkStart w:id="0" w:name="_Toc198048043"/>
      <w:r>
        <w:rPr>
          <w:rFonts w:hint="eastAsia" w:ascii="宋体" w:hAnsi="宋体" w:cs="仿宋_GB2312"/>
          <w:sz w:val="48"/>
          <w:szCs w:val="28"/>
        </w:rPr>
        <w:t>第三章 技术、服务及其他商务要求</w:t>
      </w:r>
      <w:bookmarkEnd w:id="0"/>
    </w:p>
    <w:p w14:paraId="799E67A8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10"/>
        <w:gridCol w:w="2846"/>
        <w:gridCol w:w="2553"/>
        <w:gridCol w:w="711"/>
        <w:gridCol w:w="610"/>
      </w:tblGrid>
      <w:tr w14:paraId="5214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186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45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82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产品型号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4F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服务内容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F3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2F0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</w:tr>
      <w:tr w14:paraId="2B98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F7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9CD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活字格低代码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0707">
            <w:pPr>
              <w:pStyle w:val="4"/>
              <w:ind w:firstLine="0" w:firstLineChars="0"/>
            </w:pPr>
            <w:r>
              <w:rPr>
                <w:rFonts w:hint="eastAsia"/>
              </w:rPr>
              <w:t>活字格低代码开发平台软件V10.0（软著登字第12896502号）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B8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金牌服务：在金牌服务有效期内，获得所购产品的免费升级，包括所有新版本和维护版本的升级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C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9B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项</w:t>
            </w:r>
          </w:p>
        </w:tc>
      </w:tr>
    </w:tbl>
    <w:p w14:paraId="6FAFC1B4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二、服务地点：湖北省烟草公司黄石市公司。</w:t>
      </w:r>
    </w:p>
    <w:p w14:paraId="246FC50A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三、服务期限：合同生效后30日内需完成服务。</w:t>
      </w:r>
    </w:p>
    <w:p w14:paraId="0B1A0490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514CF25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1" w:name="_Hlk195607267"/>
      <w:r>
        <w:rPr>
          <w:rFonts w:hint="eastAsia" w:ascii="宋体" w:hAnsi="宋体" w:cs="仿宋_GB2312"/>
          <w:sz w:val="22"/>
          <w:szCs w:val="22"/>
        </w:rPr>
        <w:t xml:space="preserve">服务完成并经甲乙双方验收合格后，由供应商单位开具全额增值税专用发票，甲方收到发票后30个工作日内支付合同金额的全款。 </w:t>
      </w:r>
    </w:p>
    <w:bookmarkEnd w:id="1"/>
    <w:p w14:paraId="43DFE239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1B74D5B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323"/>
      <w:r>
        <w:rPr>
          <w:rFonts w:hint="eastAsia" w:ascii="宋体" w:hAnsi="宋体" w:cs="仿宋_GB2312"/>
          <w:sz w:val="22"/>
          <w:szCs w:val="22"/>
        </w:rPr>
        <w:t>保证低代码平台正常使用及获得免费升级更新。</w:t>
      </w:r>
    </w:p>
    <w:bookmarkEnd w:id="2"/>
    <w:p w14:paraId="0CE81763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0A4D2A0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8610174"/>
      <w:bookmarkStart w:id="5" w:name="_Hlk218609720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0BE586C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2.验收条件：延长金牌服务期限，服务期内获得所购产品的免费升级，包括所有新版本和维护版本的升级。</w:t>
      </w:r>
    </w:p>
    <w:p w14:paraId="5CF51C1D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3.验收内容：双方签订项目验收报告(含授权金牌服务时间到期的截图）。</w:t>
      </w:r>
    </w:p>
    <w:p w14:paraId="4DF2BD1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08D79C8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4.1、乙方所供服务是否符合本合同的约定；</w:t>
      </w:r>
    </w:p>
    <w:p w14:paraId="5B0BFDF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4.2、乙方是否按照合同约定完成服务；</w:t>
      </w:r>
    </w:p>
    <w:p w14:paraId="219AA1D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5.验收时间：服务完成后30日内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bookmarkEnd w:id="5"/>
    <w:p w14:paraId="45FF4FA1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七、售后服务</w:t>
      </w:r>
    </w:p>
    <w:p w14:paraId="3C9ACBD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6" w:name="_Hlk207896899"/>
      <w:r>
        <w:rPr>
          <w:rFonts w:hint="eastAsia" w:ascii="宋体" w:hAnsi="宋体" w:cs="仿宋_GB2312"/>
          <w:sz w:val="22"/>
          <w:szCs w:val="22"/>
        </w:rPr>
        <w:t>1、</w:t>
      </w:r>
      <w:bookmarkStart w:id="7" w:name="_Hlk211332617"/>
      <w:r>
        <w:rPr>
          <w:rFonts w:hint="eastAsia" w:ascii="宋体" w:hAnsi="宋体" w:cs="仿宋_GB2312"/>
          <w:sz w:val="22"/>
          <w:szCs w:val="22"/>
        </w:rPr>
        <w:t>本项目售后服务期：自项目验收合格之日起1年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69FAFF1B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</w:t>
      </w:r>
      <w:bookmarkEnd w:id="6"/>
      <w:r>
        <w:rPr>
          <w:rFonts w:hint="eastAsia"/>
        </w:rPr>
        <w:t>、</w:t>
      </w:r>
      <w:r>
        <w:rPr>
          <w:rFonts w:hint="eastAsia" w:ascii="宋体" w:hAnsi="宋体" w:cs="仿宋_GB2312"/>
          <w:sz w:val="22"/>
          <w:szCs w:val="22"/>
        </w:rPr>
        <w:t>提供7*24小时电话或远程技术支持；</w:t>
      </w:r>
    </w:p>
    <w:p w14:paraId="3EE542F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3、可加入专属技术交流群，享受1年内免费答疑服务。</w:t>
      </w:r>
    </w:p>
    <w:p w14:paraId="315B2F31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4、通过官方技术支持论坛，可以在线和技术支持专家交流产品使用经验，免费获取视频、源码库、专题教程和帮助文档等资源。</w:t>
      </w:r>
    </w:p>
    <w:p w14:paraId="55C03ABA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74270"/>
    <w:rsid w:val="5B9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2026-04-08T08:56:00Z</dcterms:created>
  <dc:creator>哈哈</dc:creator>
  <cp:lastModifiedBy>哈哈</cp:lastModifiedBy>
  <dcterms:modified xsi:type="dcterms:W3CDTF">2026-04-08T08:56:55Z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9274AE05618F4E9DA31815DB8162D600_11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