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09FD9">
      <w:pPr>
        <w:pStyle w:val="4"/>
        <w:jc w:val="center"/>
        <w:rPr>
          <w:rFonts w:hint="eastAsia" w:ascii="宋体" w:hAnsi="宋体" w:cs="仿宋_GB2312"/>
          <w:sz w:val="48"/>
          <w:szCs w:val="48"/>
        </w:rPr>
      </w:pPr>
      <w:r>
        <w:rPr>
          <w:rFonts w:hint="eastAsia" w:ascii="宋体" w:hAnsi="宋体" w:cs="仿宋_GB2312"/>
          <w:sz w:val="48"/>
          <w:szCs w:val="48"/>
        </w:rPr>
        <w:t>采购需求</w:t>
      </w:r>
    </w:p>
    <w:p w14:paraId="56212BA3">
      <w:pPr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采购人应对采购标的提出详细的内容、标准及相关要求。</w:t>
      </w:r>
    </w:p>
    <w:p w14:paraId="5193E3F5">
      <w:pPr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本部分一般应包含但不限于如下主要内容：</w:t>
      </w:r>
    </w:p>
    <w:p w14:paraId="319CFC61">
      <w:pPr>
        <w:numPr>
          <w:ilvl w:val="0"/>
          <w:numId w:val="1"/>
        </w:numPr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bookmarkStart w:id="0" w:name="_Hlk219128931"/>
      <w:r>
        <w:rPr>
          <w:rFonts w:hint="eastAsia" w:ascii="宋体" w:hAnsi="宋体" w:cs="仿宋_GB2312"/>
          <w:sz w:val="22"/>
          <w:szCs w:val="22"/>
        </w:rPr>
        <w:t>服务期限、履约地点、履约时间</w:t>
      </w:r>
    </w:p>
    <w:bookmarkEnd w:id="0"/>
    <w:p w14:paraId="6E8AEEED">
      <w:pPr>
        <w:autoSpaceDE w:val="0"/>
        <w:autoSpaceDN w:val="0"/>
        <w:adjustRightInd w:val="0"/>
        <w:ind w:firstLine="440" w:firstLineChars="200"/>
        <w:jc w:val="left"/>
        <w:rPr>
          <w:rFonts w:hint="eastAsia" w:ascii="宋体" w:hAnsi="宋体" w:cs="仿宋_GB2312"/>
          <w:sz w:val="22"/>
          <w:szCs w:val="22"/>
        </w:rPr>
      </w:pPr>
      <w:bookmarkStart w:id="1" w:name="_Hlk213857106"/>
      <w:r>
        <w:rPr>
          <w:rFonts w:hint="eastAsia" w:ascii="宋体" w:hAnsi="宋体" w:cs="仿宋_GB2312"/>
          <w:sz w:val="22"/>
          <w:szCs w:val="22"/>
        </w:rPr>
        <w:t>履约时间：合同签订后30天完成授权升级服务及新增授权开通服务</w:t>
      </w:r>
    </w:p>
    <w:p w14:paraId="62FCE432">
      <w:pPr>
        <w:autoSpaceDE w:val="0"/>
        <w:autoSpaceDN w:val="0"/>
        <w:adjustRightInd w:val="0"/>
        <w:ind w:firstLine="440" w:firstLineChars="200"/>
        <w:jc w:val="left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履约地点：湖北省内</w:t>
      </w:r>
    </w:p>
    <w:p w14:paraId="1ACB33CC">
      <w:pPr>
        <w:autoSpaceDE w:val="0"/>
        <w:autoSpaceDN w:val="0"/>
        <w:adjustRightInd w:val="0"/>
        <w:ind w:firstLine="440" w:firstLineChars="200"/>
        <w:jc w:val="left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服务期限：</w:t>
      </w:r>
      <w:r>
        <w:rPr>
          <w:rFonts w:hint="eastAsia" w:ascii="宋体" w:hAnsi="宋体" w:cs="仿宋_GB2312"/>
          <w:kern w:val="0"/>
          <w:sz w:val="22"/>
          <w:szCs w:val="22"/>
        </w:rPr>
        <w:t>授权开通之日起一年</w:t>
      </w:r>
    </w:p>
    <w:bookmarkEnd w:id="1"/>
    <w:p w14:paraId="008EE697">
      <w:pPr>
        <w:numPr>
          <w:ilvl w:val="0"/>
          <w:numId w:val="1"/>
        </w:numPr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采购内容：</w:t>
      </w:r>
    </w:p>
    <w:tbl>
      <w:tblPr>
        <w:tblStyle w:val="6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036"/>
        <w:gridCol w:w="2541"/>
        <w:gridCol w:w="1986"/>
        <w:gridCol w:w="709"/>
        <w:gridCol w:w="850"/>
        <w:gridCol w:w="754"/>
      </w:tblGrid>
      <w:tr w14:paraId="09ACE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9" w:type="pct"/>
            <w:vAlign w:val="center"/>
          </w:tcPr>
          <w:p w14:paraId="0530DB4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608" w:type="pct"/>
            <w:vAlign w:val="center"/>
          </w:tcPr>
          <w:p w14:paraId="3E5974B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491" w:type="pct"/>
            <w:vAlign w:val="center"/>
          </w:tcPr>
          <w:p w14:paraId="08DF2C6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产品型号</w:t>
            </w:r>
          </w:p>
        </w:tc>
        <w:tc>
          <w:tcPr>
            <w:tcW w:w="1165" w:type="pct"/>
            <w:vAlign w:val="center"/>
          </w:tcPr>
          <w:p w14:paraId="74B6AA6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服务内容</w:t>
            </w:r>
          </w:p>
        </w:tc>
        <w:tc>
          <w:tcPr>
            <w:tcW w:w="416" w:type="pct"/>
            <w:vAlign w:val="center"/>
          </w:tcPr>
          <w:p w14:paraId="1EB331F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499" w:type="pct"/>
            <w:vAlign w:val="center"/>
          </w:tcPr>
          <w:p w14:paraId="5B90ABC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442" w:type="pct"/>
          </w:tcPr>
          <w:p w14:paraId="581A72A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54C76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9" w:type="pct"/>
            <w:noWrap/>
            <w:vAlign w:val="center"/>
          </w:tcPr>
          <w:p w14:paraId="485DA3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08" w:type="pct"/>
            <w:noWrap/>
            <w:vAlign w:val="center"/>
          </w:tcPr>
          <w:p w14:paraId="4B5DC3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深信服</w:t>
            </w:r>
          </w:p>
        </w:tc>
        <w:tc>
          <w:tcPr>
            <w:tcW w:w="1491" w:type="pct"/>
            <w:vAlign w:val="center"/>
          </w:tcPr>
          <w:p w14:paraId="672D44AB">
            <w:pPr>
              <w:pStyle w:val="2"/>
              <w:ind w:firstLine="0" w:firstLineChars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AC1680(ID:1CBE8878)</w:t>
            </w:r>
          </w:p>
        </w:tc>
        <w:tc>
          <w:tcPr>
            <w:tcW w:w="1165" w:type="pct"/>
            <w:vAlign w:val="center"/>
          </w:tcPr>
          <w:p w14:paraId="4EB052F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URL规则库升级服务</w:t>
            </w:r>
          </w:p>
        </w:tc>
        <w:tc>
          <w:tcPr>
            <w:tcW w:w="416" w:type="pct"/>
            <w:noWrap/>
            <w:vAlign w:val="center"/>
          </w:tcPr>
          <w:p w14:paraId="5D6C08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99" w:type="pct"/>
            <w:noWrap/>
            <w:vAlign w:val="center"/>
          </w:tcPr>
          <w:p w14:paraId="148197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442" w:type="pct"/>
            <w:vAlign w:val="center"/>
          </w:tcPr>
          <w:p w14:paraId="4A8B15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黄冈</w:t>
            </w:r>
          </w:p>
        </w:tc>
      </w:tr>
      <w:tr w14:paraId="06E70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9" w:type="pct"/>
            <w:noWrap/>
            <w:vAlign w:val="center"/>
          </w:tcPr>
          <w:p w14:paraId="00C045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08" w:type="pct"/>
            <w:noWrap/>
            <w:vAlign w:val="center"/>
          </w:tcPr>
          <w:p w14:paraId="6B3831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深信服</w:t>
            </w:r>
          </w:p>
        </w:tc>
        <w:tc>
          <w:tcPr>
            <w:tcW w:w="1491" w:type="pct"/>
            <w:vAlign w:val="center"/>
          </w:tcPr>
          <w:p w14:paraId="65D28C99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/>
                <w:sz w:val="18"/>
                <w:szCs w:val="18"/>
              </w:rPr>
              <w:t>AC1680(ID:F49441E4)</w:t>
            </w:r>
          </w:p>
        </w:tc>
        <w:tc>
          <w:tcPr>
            <w:tcW w:w="1165" w:type="pct"/>
            <w:vAlign w:val="center"/>
          </w:tcPr>
          <w:p w14:paraId="5968B7C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URL规则库升级服务</w:t>
            </w:r>
          </w:p>
        </w:tc>
        <w:tc>
          <w:tcPr>
            <w:tcW w:w="416" w:type="pct"/>
            <w:noWrap/>
            <w:vAlign w:val="center"/>
          </w:tcPr>
          <w:p w14:paraId="216014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99" w:type="pct"/>
            <w:noWrap/>
            <w:vAlign w:val="center"/>
          </w:tcPr>
          <w:p w14:paraId="7E081A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442" w:type="pct"/>
            <w:vAlign w:val="center"/>
          </w:tcPr>
          <w:p w14:paraId="17FE03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十堰</w:t>
            </w:r>
          </w:p>
        </w:tc>
      </w:tr>
      <w:tr w14:paraId="7DD3E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79" w:type="pct"/>
            <w:noWrap/>
            <w:vAlign w:val="center"/>
          </w:tcPr>
          <w:p w14:paraId="674DA6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08" w:type="pct"/>
            <w:noWrap/>
            <w:vAlign w:val="center"/>
          </w:tcPr>
          <w:p w14:paraId="28FAE7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深信服</w:t>
            </w:r>
          </w:p>
        </w:tc>
        <w:tc>
          <w:tcPr>
            <w:tcW w:w="1491" w:type="pct"/>
            <w:vAlign w:val="center"/>
          </w:tcPr>
          <w:p w14:paraId="3C9BA45A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/>
                <w:sz w:val="18"/>
                <w:szCs w:val="18"/>
              </w:rPr>
              <w:t>AES(ID:31024331031)</w:t>
            </w:r>
          </w:p>
        </w:tc>
        <w:tc>
          <w:tcPr>
            <w:tcW w:w="1165" w:type="pct"/>
            <w:vAlign w:val="center"/>
          </w:tcPr>
          <w:p w14:paraId="39FCD45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新增授权服务（服务器端10个，PC端150个）</w:t>
            </w:r>
          </w:p>
        </w:tc>
        <w:tc>
          <w:tcPr>
            <w:tcW w:w="416" w:type="pct"/>
            <w:noWrap/>
            <w:vAlign w:val="center"/>
          </w:tcPr>
          <w:p w14:paraId="336B81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99" w:type="pct"/>
            <w:noWrap/>
            <w:vAlign w:val="center"/>
          </w:tcPr>
          <w:p w14:paraId="3E5C67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442" w:type="pct"/>
            <w:vAlign w:val="center"/>
          </w:tcPr>
          <w:p w14:paraId="7A071C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仙桃</w:t>
            </w:r>
          </w:p>
        </w:tc>
      </w:tr>
    </w:tbl>
    <w:p w14:paraId="449E559B">
      <w:pPr>
        <w:numPr>
          <w:ilvl w:val="0"/>
          <w:numId w:val="1"/>
        </w:numPr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付款方式：</w:t>
      </w:r>
    </w:p>
    <w:p w14:paraId="0946F1DB">
      <w:pPr>
        <w:pStyle w:val="5"/>
        <w:spacing w:after="0" w:line="420" w:lineRule="exact"/>
        <w:ind w:left="0" w:leftChars="0"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合同生效并经甲乙双方验收合格后，由供应商单位开具全额增值税专用发票，甲方收到发票后30个工作日内支付合同全款。</w:t>
      </w:r>
    </w:p>
    <w:p w14:paraId="01B90A2C">
      <w:pPr>
        <w:numPr>
          <w:ilvl w:val="0"/>
          <w:numId w:val="1"/>
        </w:numPr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服务要求；</w:t>
      </w:r>
    </w:p>
    <w:p w14:paraId="32C7E286">
      <w:pPr>
        <w:pStyle w:val="5"/>
        <w:spacing w:line="420" w:lineRule="exact"/>
        <w:rPr>
          <w:rFonts w:hint="eastAsia" w:ascii="宋体" w:hAnsi="宋体" w:cs="仿宋_GB2312"/>
          <w:sz w:val="22"/>
          <w:szCs w:val="22"/>
        </w:rPr>
      </w:pPr>
      <w:bookmarkStart w:id="2" w:name="_Hlk219129052"/>
      <w:r>
        <w:rPr>
          <w:rFonts w:hint="eastAsia" w:ascii="宋体" w:hAnsi="宋体" w:cs="仿宋_GB2312"/>
          <w:sz w:val="22"/>
          <w:szCs w:val="22"/>
        </w:rPr>
        <w:t>1.规则库授权真实有效，有原厂提供开通函，时间为一年期。</w:t>
      </w:r>
    </w:p>
    <w:p w14:paraId="3949EC6C">
      <w:pPr>
        <w:pStyle w:val="5"/>
        <w:spacing w:line="420" w:lineRule="exact"/>
        <w:ind w:left="0" w:leftChars="0"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2.</w:t>
      </w:r>
      <w:bookmarkStart w:id="3" w:name="_Hlk219128978"/>
      <w:r>
        <w:rPr>
          <w:rFonts w:hint="eastAsia" w:ascii="宋体" w:hAnsi="宋体" w:cs="仿宋_GB2312"/>
          <w:sz w:val="22"/>
          <w:szCs w:val="22"/>
        </w:rPr>
        <w:t>服务期限内,保证规则库更新正常，设备运行正常</w:t>
      </w:r>
      <w:bookmarkEnd w:id="3"/>
      <w:r>
        <w:rPr>
          <w:rFonts w:hint="eastAsia" w:ascii="宋体" w:hAnsi="宋体" w:cs="仿宋_GB2312"/>
          <w:sz w:val="22"/>
          <w:szCs w:val="22"/>
        </w:rPr>
        <w:t>。</w:t>
      </w:r>
    </w:p>
    <w:bookmarkEnd w:id="2"/>
    <w:p w14:paraId="63FFCF7D">
      <w:pPr>
        <w:numPr>
          <w:ilvl w:val="0"/>
          <w:numId w:val="1"/>
        </w:numPr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验收标准及方法；</w:t>
      </w:r>
    </w:p>
    <w:p w14:paraId="67C7C999">
      <w:pPr>
        <w:pStyle w:val="5"/>
        <w:spacing w:line="420" w:lineRule="exact"/>
        <w:ind w:left="0" w:leftChars="0" w:firstLine="440" w:firstLineChars="200"/>
        <w:rPr>
          <w:rFonts w:hint="eastAsia" w:ascii="宋体" w:hAnsi="宋体" w:cs="仿宋_GB2312"/>
          <w:sz w:val="22"/>
          <w:szCs w:val="22"/>
        </w:rPr>
      </w:pPr>
      <w:bookmarkStart w:id="4" w:name="_Hlk219127624"/>
      <w:r>
        <w:rPr>
          <w:rFonts w:hint="eastAsia" w:ascii="宋体" w:hAnsi="宋体" w:cs="仿宋_GB2312"/>
          <w:sz w:val="22"/>
          <w:szCs w:val="22"/>
        </w:rPr>
        <w:t>1.验收方法：一次验收。</w:t>
      </w:r>
    </w:p>
    <w:p w14:paraId="768DCE97">
      <w:pPr>
        <w:pStyle w:val="5"/>
        <w:spacing w:line="420" w:lineRule="exact"/>
        <w:ind w:left="0" w:leftChars="0"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2.验收条件：乙方在合同约定时间内完成出具原厂一年期授权开通函。</w:t>
      </w:r>
    </w:p>
    <w:p w14:paraId="393B7928">
      <w:pPr>
        <w:pStyle w:val="5"/>
        <w:spacing w:line="420" w:lineRule="exact"/>
        <w:ind w:left="0" w:leftChars="0"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3.验收内容：URL规则库升级服务及新增授权服务。</w:t>
      </w:r>
    </w:p>
    <w:p w14:paraId="39A3C893">
      <w:pPr>
        <w:pStyle w:val="5"/>
        <w:spacing w:line="420" w:lineRule="exact"/>
        <w:ind w:left="0" w:leftChars="0"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4.验收标准：完成授权升级服务及新增授权开通服务。</w:t>
      </w:r>
    </w:p>
    <w:p w14:paraId="5B528F76">
      <w:pPr>
        <w:pStyle w:val="5"/>
        <w:spacing w:line="420" w:lineRule="exact"/>
        <w:ind w:left="0" w:leftChars="0"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5.验收时间：完成授权升级服务及新增授权开通服务后15天内</w:t>
      </w:r>
      <w:bookmarkEnd w:id="4"/>
      <w:r>
        <w:rPr>
          <w:rFonts w:hint="eastAsia" w:ascii="宋体" w:hAnsi="宋体" w:cs="仿宋_GB2312"/>
          <w:sz w:val="22"/>
          <w:szCs w:val="22"/>
        </w:rPr>
        <w:t>。</w:t>
      </w:r>
    </w:p>
    <w:p w14:paraId="09567677">
      <w:pPr>
        <w:numPr>
          <w:ilvl w:val="0"/>
          <w:numId w:val="1"/>
        </w:numPr>
        <w:spacing w:line="360" w:lineRule="auto"/>
        <w:ind w:firstLine="440" w:firstLineChars="200"/>
        <w:rPr>
          <w:rFonts w:hint="eastAsia" w:ascii="宋体" w:hAnsi="宋体" w:cs="仿宋_GB2312"/>
          <w:sz w:val="22"/>
          <w:szCs w:val="28"/>
        </w:rPr>
      </w:pPr>
      <w:r>
        <w:rPr>
          <w:rFonts w:hint="eastAsia" w:ascii="宋体" w:hAnsi="宋体" w:cs="仿宋_GB2312"/>
          <w:sz w:val="22"/>
          <w:szCs w:val="22"/>
        </w:rPr>
        <w:t>售后服务：</w:t>
      </w:r>
    </w:p>
    <w:p w14:paraId="550B697A">
      <w:pPr>
        <w:pStyle w:val="5"/>
        <w:spacing w:line="420" w:lineRule="exact"/>
        <w:ind w:left="0" w:leftChars="0" w:firstLine="440" w:firstLineChars="200"/>
        <w:rPr>
          <w:rFonts w:hint="eastAsia" w:ascii="宋体" w:hAnsi="宋体" w:cs="仿宋_GB2312"/>
          <w:sz w:val="22"/>
          <w:szCs w:val="22"/>
        </w:rPr>
      </w:pPr>
      <w:bookmarkStart w:id="5" w:name="_Hlk213835405"/>
      <w:r>
        <w:rPr>
          <w:rFonts w:hint="eastAsia" w:ascii="宋体" w:hAnsi="宋体" w:cs="仿宋_GB2312"/>
          <w:sz w:val="22"/>
          <w:szCs w:val="22"/>
        </w:rPr>
        <w:t>1.提供7*24小时电话或远程技术支持；</w:t>
      </w:r>
    </w:p>
    <w:p w14:paraId="31DA5AA4">
      <w:pPr>
        <w:pStyle w:val="5"/>
        <w:spacing w:line="420" w:lineRule="exact"/>
        <w:ind w:left="0" w:leftChars="0"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.当软硬件发生严重故障无法正常使用时，需在半小时内及时响应，24小时内安排专业技术人员上门对软件故障进行原因查找和维修。若24小时内无法解决故障，应在48小时内提供性能相近的备用软硬件，确保设备及系统及时恢复正常运行。</w:t>
      </w:r>
    </w:p>
    <w:bookmarkEnd w:id="5"/>
    <w:p w14:paraId="202D8101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3BDCC1"/>
    <w:multiLevelType w:val="singleLevel"/>
    <w:tmpl w:val="4A3BDCC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E0798"/>
    <w:rsid w:val="490E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  <w:rPr>
      <w:rFonts w:ascii="Calibri" w:hAnsi="Calibri"/>
    </w:rPr>
  </w:style>
  <w:style w:type="paragraph" w:styleId="5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2026-03-19T09:14:00Z</dcterms:created>
  <dc:creator>哈哈</dc:creator>
  <cp:lastModifiedBy>哈哈</cp:lastModifiedBy>
  <dcterms:modified xsi:type="dcterms:W3CDTF">2026-03-19T09:14:31Z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EE9DCC19DB4E42FE88766BDBD5715B99_11</vt:lpwstr>
  </property>
  <property fmtid="{D5CDD505-2E9C-101B-9397-08002B2CF9AE}" pid="4" name="KSOTemplateDocerSaveRecord">
    <vt:lpwstr>eyJoZGlkIjoiMjdjMjgyNTRmOWI1N2E3NzI0MzBmNTBkY2M4MzUyYTkiLCJ1c2VySWQiOiI0MDQwNzE2MzYifQ==</vt:lpwstr>
  </property>
</Properties>
</file>