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1"/>
        <w:gridCol w:w="2879"/>
        <w:gridCol w:w="1172"/>
        <w:gridCol w:w="3164"/>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43" w:type="pct"/>
            <w:gridSpan w:val="2"/>
            <w:noWrap w:val="0"/>
            <w:vAlign w:val="center"/>
          </w:tcPr>
          <w:p w14:paraId="4CA350BB">
            <w:pPr>
              <w:spacing w:line="24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2026年宣恩县硒峰茶业有限公司1条碾茶生产线设备采购项目</w:t>
            </w:r>
          </w:p>
        </w:tc>
        <w:tc>
          <w:tcPr>
            <w:tcW w:w="647"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HBLX(H)-26015</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43"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宣恩县硒峰茶业有限公司</w:t>
            </w:r>
            <w:bookmarkStart w:id="1" w:name="_GoBack"/>
            <w:bookmarkEnd w:id="1"/>
          </w:p>
        </w:tc>
        <w:tc>
          <w:tcPr>
            <w:tcW w:w="647"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w:t>
            </w:r>
            <w:r>
              <w:rPr>
                <w:rFonts w:hint="eastAsia" w:ascii="宋体" w:hAnsi="宋体" w:cs="宋体"/>
                <w:sz w:val="24"/>
                <w:szCs w:val="24"/>
                <w:lang w:eastAsia="zh-CN"/>
              </w:rPr>
              <w:t>联欣项目</w:t>
            </w:r>
            <w:r>
              <w:rPr>
                <w:rFonts w:hint="eastAsia" w:ascii="宋体" w:hAnsi="宋体" w:eastAsia="宋体" w:cs="宋体"/>
                <w:sz w:val="24"/>
                <w:szCs w:val="24"/>
                <w:lang w:eastAsia="zh-CN"/>
              </w:rPr>
              <w:t>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606"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393"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606"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393"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7"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2" w:type="pct"/>
            <w:gridSpan w:val="3"/>
            <w:noWrap w:val="0"/>
            <w:vAlign w:val="center"/>
          </w:tcPr>
          <w:p w14:paraId="70CB683E">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时间：2026年02月25日至2026年03月02日，每天上午08:30至12:00，下午14:30至17:30（北京时间，法定节假日除外）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7"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393"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7"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88"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393"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7"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47"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7"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88"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47"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606"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393"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3"/>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3"/>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BB92BDD"/>
    <w:rsid w:val="1C451A05"/>
    <w:rsid w:val="1CA15522"/>
    <w:rsid w:val="1CEC3A88"/>
    <w:rsid w:val="1E5022C0"/>
    <w:rsid w:val="1F6D1E08"/>
    <w:rsid w:val="20ED7FD0"/>
    <w:rsid w:val="21106A6E"/>
    <w:rsid w:val="22E02C22"/>
    <w:rsid w:val="22E06CA1"/>
    <w:rsid w:val="248C4220"/>
    <w:rsid w:val="262F241A"/>
    <w:rsid w:val="29656DCC"/>
    <w:rsid w:val="2D23617F"/>
    <w:rsid w:val="2F0D7070"/>
    <w:rsid w:val="316D029A"/>
    <w:rsid w:val="342F1F37"/>
    <w:rsid w:val="345410FC"/>
    <w:rsid w:val="34A9783B"/>
    <w:rsid w:val="39A7791D"/>
    <w:rsid w:val="3CBB4430"/>
    <w:rsid w:val="3CD20775"/>
    <w:rsid w:val="3D6267D9"/>
    <w:rsid w:val="3DEE4511"/>
    <w:rsid w:val="3F2F0629"/>
    <w:rsid w:val="3FBA6881"/>
    <w:rsid w:val="3FC217B1"/>
    <w:rsid w:val="40CE0CB0"/>
    <w:rsid w:val="41BF1073"/>
    <w:rsid w:val="44DC4E79"/>
    <w:rsid w:val="455376FE"/>
    <w:rsid w:val="47280A93"/>
    <w:rsid w:val="49522D5E"/>
    <w:rsid w:val="4A331C29"/>
    <w:rsid w:val="4A38325E"/>
    <w:rsid w:val="4C135C12"/>
    <w:rsid w:val="4C240499"/>
    <w:rsid w:val="4DF004C4"/>
    <w:rsid w:val="4E241889"/>
    <w:rsid w:val="4FCC26D3"/>
    <w:rsid w:val="54A83213"/>
    <w:rsid w:val="59F06CB5"/>
    <w:rsid w:val="5AC15A43"/>
    <w:rsid w:val="5C074CC3"/>
    <w:rsid w:val="5C221798"/>
    <w:rsid w:val="5CDE2033"/>
    <w:rsid w:val="5E2403FF"/>
    <w:rsid w:val="5F8B7ADB"/>
    <w:rsid w:val="6051650D"/>
    <w:rsid w:val="60C6452C"/>
    <w:rsid w:val="621D02FD"/>
    <w:rsid w:val="63C36A0D"/>
    <w:rsid w:val="645E4B39"/>
    <w:rsid w:val="64A756B3"/>
    <w:rsid w:val="64CF2B3E"/>
    <w:rsid w:val="659B022A"/>
    <w:rsid w:val="67BA23A8"/>
    <w:rsid w:val="67CB0AF2"/>
    <w:rsid w:val="680B697D"/>
    <w:rsid w:val="692B17B3"/>
    <w:rsid w:val="698060B5"/>
    <w:rsid w:val="69F73E28"/>
    <w:rsid w:val="6B0E04B9"/>
    <w:rsid w:val="6D8D7B70"/>
    <w:rsid w:val="6E561160"/>
    <w:rsid w:val="7123505E"/>
    <w:rsid w:val="72C5238E"/>
    <w:rsid w:val="7316740C"/>
    <w:rsid w:val="757E794D"/>
    <w:rsid w:val="75EA0F2E"/>
    <w:rsid w:val="76127B9E"/>
    <w:rsid w:val="78D37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outlineLvl w:val="1"/>
    </w:pPr>
    <w:rPr>
      <w:rFonts w:ascii="宋体" w:hAnsi="宋体"/>
      <w:b/>
      <w:bCs/>
      <w:sz w:val="36"/>
      <w:szCs w:val="36"/>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554</Words>
  <Characters>600</Characters>
  <Lines>0</Lines>
  <Paragraphs>0</Paragraphs>
  <TotalTime>0</TotalTime>
  <ScaleCrop>false</ScaleCrop>
  <LinksUpToDate>false</LinksUpToDate>
  <CharactersWithSpaces>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2022-06-24T07:31:00Z</cp:lastPrinted>
  <dcterms:modified xsi:type="dcterms:W3CDTF">2026-02-24T08:25:02Z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B215658D4ED745A1AC8AD628F0B13E92_13</vt:lpwstr>
  </property>
  <property fmtid="{D5CDD505-2E9C-101B-9397-08002B2CF9AE}" pid="4" name="KSOTemplateDocerSaveRecord">
    <vt:lpwstr>eyJoZGlkIjoiNzQ3MDFkODg0MjA3YTAxNGIxNjJjNjM1ZDIxMjJjMTQiLCJ1c2VySWQiOiIzMTk0MjM1NDIifQ==</vt:lpwstr>
  </property>
</Properties>
</file>