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1BC32">
      <w:pPr>
        <w:adjustRightInd w:val="0"/>
        <w:snapToGrid w:val="0"/>
        <w:spacing w:line="560" w:lineRule="exact"/>
        <w:jc w:val="center"/>
        <w:outlineLvl w:val="0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楚烟数智科技(武汉)有限公司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080B5FB8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hint="eastAsia" w:ascii="仿宋_GB2312" w:hAnsi="宋体" w:eastAsia="仿宋_GB2312"/>
          <w:snapToGrid w:val="0"/>
          <w:kern w:val="0"/>
          <w:sz w:val="24"/>
        </w:rPr>
      </w:pPr>
    </w:p>
    <w:p w14:paraId="15368A9D">
      <w:pPr>
        <w:tabs>
          <w:tab w:val="left" w:pos="6047"/>
        </w:tabs>
        <w:adjustRightInd w:val="0"/>
        <w:snapToGrid w:val="0"/>
        <w:spacing w:line="480" w:lineRule="exact"/>
        <w:jc w:val="left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</w:t>
      </w:r>
      <w:r>
        <w:rPr>
          <w:rFonts w:hint="eastAsia" w:ascii="宋体" w:hAnsi="宋体"/>
          <w:snapToGrid w:val="0"/>
          <w:kern w:val="0"/>
          <w:sz w:val="24"/>
        </w:rPr>
        <w:t xml:space="preserve">号：CYXX202519501 </w:t>
      </w:r>
    </w:p>
    <w:p w14:paraId="707BCC56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项目名称：2025年楚烟数科微步在线微威胁情报平台维保服务采购项目（省公司）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6813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056D02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34FA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05497FC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7884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1C606A35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3187F5A3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BEA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3C50044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5F2559A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12A2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69246475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4433A647"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7168"/>
    <w:rsid w:val="413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2025-12-23T01:53:00Z</dcterms:created>
  <dc:creator>顾梦</dc:creator>
  <cp:lastModifiedBy>顾梦</cp:lastModifiedBy>
  <dcterms:modified xsi:type="dcterms:W3CDTF">2025-12-23T01:53:27Z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C8921660A9174EF1B06985DF37FC908C_11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