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063090">
      <w:pPr>
        <w:pStyle w:val="2"/>
        <w:jc w:val="center"/>
        <w:rPr>
          <w:rFonts w:hint="eastAsia" w:ascii="宋体" w:hAnsi="宋体" w:cs="仿宋_GB2312"/>
          <w:sz w:val="48"/>
          <w:szCs w:val="28"/>
        </w:rPr>
      </w:pPr>
      <w:r>
        <w:rPr>
          <w:rFonts w:hint="eastAsia" w:ascii="宋体" w:hAnsi="宋体" w:cs="仿宋_GB2312"/>
          <w:sz w:val="48"/>
          <w:szCs w:val="28"/>
        </w:rPr>
        <w:t xml:space="preserve"> 技术、服务及其他商务要求</w:t>
      </w:r>
    </w:p>
    <w:p w14:paraId="309F4705">
      <w:pPr>
        <w:rPr>
          <w:rFonts w:hint="eastAsia"/>
        </w:rPr>
      </w:pPr>
      <w:r>
        <w:rPr>
          <w:rFonts w:hint="eastAsia"/>
        </w:rPr>
        <w:t>一、采购内容明细</w:t>
      </w:r>
    </w:p>
    <w:tbl>
      <w:tblPr>
        <w:tblStyle w:val="3"/>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09"/>
        <w:gridCol w:w="4616"/>
        <w:gridCol w:w="2197"/>
      </w:tblGrid>
      <w:tr w14:paraId="1C6B79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1" w:hRule="atLeast"/>
          <w:jc w:val="center"/>
        </w:trPr>
        <w:tc>
          <w:tcPr>
            <w:tcW w:w="1003" w:type="pct"/>
            <w:noWrap w:val="0"/>
            <w:vAlign w:val="center"/>
          </w:tcPr>
          <w:p w14:paraId="603E97A8">
            <w:pPr>
              <w:autoSpaceDE w:val="0"/>
              <w:autoSpaceDN w:val="0"/>
              <w:adjustRightInd w:val="0"/>
              <w:contextualSpacing/>
              <w:jc w:val="center"/>
              <w:rPr>
                <w:rFonts w:hint="eastAsia" w:ascii="宋体" w:hAnsi="宋体"/>
                <w:b/>
                <w:bCs/>
                <w:sz w:val="24"/>
              </w:rPr>
            </w:pPr>
            <w:r>
              <w:rPr>
                <w:rFonts w:hint="eastAsia" w:ascii="宋体" w:hAnsi="宋体"/>
                <w:b/>
                <w:bCs/>
                <w:sz w:val="24"/>
              </w:rPr>
              <w:t>序号</w:t>
            </w:r>
          </w:p>
        </w:tc>
        <w:tc>
          <w:tcPr>
            <w:tcW w:w="2708" w:type="pct"/>
            <w:noWrap w:val="0"/>
            <w:vAlign w:val="center"/>
          </w:tcPr>
          <w:p w14:paraId="2EE10B1E">
            <w:pPr>
              <w:autoSpaceDE w:val="0"/>
              <w:autoSpaceDN w:val="0"/>
              <w:adjustRightInd w:val="0"/>
              <w:contextualSpacing/>
              <w:jc w:val="center"/>
              <w:rPr>
                <w:rFonts w:hint="eastAsia" w:ascii="宋体" w:hAnsi="宋体"/>
                <w:b/>
                <w:bCs/>
                <w:sz w:val="24"/>
              </w:rPr>
            </w:pPr>
            <w:r>
              <w:rPr>
                <w:rFonts w:hint="eastAsia" w:ascii="宋体" w:hAnsi="宋体"/>
                <w:b/>
                <w:bCs/>
                <w:sz w:val="24"/>
              </w:rPr>
              <w:t>服务名称</w:t>
            </w:r>
          </w:p>
        </w:tc>
        <w:tc>
          <w:tcPr>
            <w:tcW w:w="1289" w:type="pct"/>
            <w:noWrap w:val="0"/>
            <w:vAlign w:val="center"/>
          </w:tcPr>
          <w:p w14:paraId="259EE50E">
            <w:pPr>
              <w:autoSpaceDE w:val="0"/>
              <w:autoSpaceDN w:val="0"/>
              <w:adjustRightInd w:val="0"/>
              <w:contextualSpacing/>
              <w:jc w:val="center"/>
              <w:rPr>
                <w:rFonts w:hint="eastAsia" w:ascii="宋体" w:hAnsi="宋体"/>
                <w:b/>
                <w:bCs/>
                <w:sz w:val="24"/>
              </w:rPr>
            </w:pPr>
            <w:r>
              <w:rPr>
                <w:rFonts w:hint="eastAsia" w:ascii="宋体" w:hAnsi="宋体"/>
                <w:b/>
                <w:bCs/>
                <w:sz w:val="24"/>
              </w:rPr>
              <w:t>服务地点</w:t>
            </w:r>
          </w:p>
        </w:tc>
      </w:tr>
      <w:tr w14:paraId="72DA82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1" w:hRule="atLeast"/>
          <w:jc w:val="center"/>
        </w:trPr>
        <w:tc>
          <w:tcPr>
            <w:tcW w:w="1003" w:type="pct"/>
            <w:noWrap w:val="0"/>
            <w:vAlign w:val="center"/>
          </w:tcPr>
          <w:p w14:paraId="61195984">
            <w:pPr>
              <w:autoSpaceDE w:val="0"/>
              <w:autoSpaceDN w:val="0"/>
              <w:adjustRightInd w:val="0"/>
              <w:contextualSpacing/>
              <w:jc w:val="center"/>
              <w:rPr>
                <w:rFonts w:hint="eastAsia" w:ascii="宋体" w:hAnsi="宋体"/>
                <w:sz w:val="24"/>
              </w:rPr>
            </w:pPr>
            <w:r>
              <w:rPr>
                <w:rFonts w:ascii="宋体" w:hAnsi="宋体"/>
                <w:sz w:val="24"/>
              </w:rPr>
              <w:t>1</w:t>
            </w:r>
          </w:p>
        </w:tc>
        <w:tc>
          <w:tcPr>
            <w:tcW w:w="2708" w:type="pct"/>
            <w:noWrap w:val="0"/>
            <w:vAlign w:val="center"/>
          </w:tcPr>
          <w:p w14:paraId="2D3A6563">
            <w:pPr>
              <w:autoSpaceDE w:val="0"/>
              <w:autoSpaceDN w:val="0"/>
              <w:adjustRightInd w:val="0"/>
              <w:contextualSpacing/>
              <w:jc w:val="center"/>
              <w:rPr>
                <w:rFonts w:hint="eastAsia" w:ascii="宋体" w:hAnsi="宋体"/>
                <w:color w:val="000000"/>
                <w:sz w:val="24"/>
              </w:rPr>
            </w:pPr>
            <w:r>
              <w:rPr>
                <w:rFonts w:hint="eastAsia" w:ascii="宋体" w:hAnsi="宋体"/>
                <w:color w:val="000000"/>
                <w:sz w:val="24"/>
              </w:rPr>
              <w:t>驻点运维服务</w:t>
            </w:r>
          </w:p>
        </w:tc>
        <w:tc>
          <w:tcPr>
            <w:tcW w:w="1289" w:type="pct"/>
            <w:noWrap w:val="0"/>
            <w:vAlign w:val="center"/>
          </w:tcPr>
          <w:p w14:paraId="1487BA11">
            <w:pPr>
              <w:autoSpaceDE w:val="0"/>
              <w:autoSpaceDN w:val="0"/>
              <w:adjustRightInd w:val="0"/>
              <w:contextualSpacing/>
              <w:jc w:val="center"/>
              <w:rPr>
                <w:rFonts w:hint="eastAsia" w:ascii="宋体" w:hAnsi="宋体"/>
                <w:sz w:val="24"/>
              </w:rPr>
            </w:pPr>
            <w:r>
              <w:rPr>
                <w:rFonts w:hint="eastAsia" w:ascii="宋体" w:hAnsi="宋体"/>
                <w:sz w:val="24"/>
              </w:rPr>
              <w:t>荆门</w:t>
            </w:r>
          </w:p>
        </w:tc>
      </w:tr>
    </w:tbl>
    <w:p w14:paraId="240552FB">
      <w:pPr>
        <w:adjustRightInd w:val="0"/>
        <w:snapToGrid w:val="0"/>
        <w:spacing w:line="360" w:lineRule="auto"/>
        <w:rPr>
          <w:rFonts w:ascii="宋体" w:hAnsi="宋体" w:cs="仿宋_GB2312"/>
          <w:bCs/>
          <w:sz w:val="22"/>
          <w:szCs w:val="22"/>
        </w:rPr>
      </w:pPr>
      <w:r>
        <w:rPr>
          <w:rFonts w:hint="eastAsia" w:ascii="宋体" w:hAnsi="宋体" w:cs="仿宋_GB2312"/>
          <w:bCs/>
          <w:sz w:val="22"/>
          <w:szCs w:val="22"/>
        </w:rPr>
        <w:t>二、服务地点：湖北省烟草公司荆门市公司。</w:t>
      </w:r>
    </w:p>
    <w:p w14:paraId="47CB1B9D">
      <w:pPr>
        <w:adjustRightInd w:val="0"/>
        <w:snapToGrid w:val="0"/>
        <w:spacing w:line="360" w:lineRule="auto"/>
        <w:rPr>
          <w:rFonts w:hint="eastAsia" w:ascii="宋体" w:hAnsi="宋体" w:cs="仿宋_GB2312"/>
          <w:sz w:val="22"/>
          <w:szCs w:val="22"/>
        </w:rPr>
      </w:pPr>
      <w:r>
        <w:rPr>
          <w:rFonts w:hint="eastAsia" w:ascii="宋体" w:hAnsi="宋体" w:cs="仿宋_GB2312"/>
          <w:sz w:val="22"/>
          <w:szCs w:val="22"/>
        </w:rPr>
        <w:t>三、服务期限：</w:t>
      </w:r>
      <w:bookmarkStart w:id="0" w:name="_Hlk216096148"/>
      <w:r>
        <w:rPr>
          <w:rFonts w:hint="eastAsia" w:ascii="宋体" w:hAnsi="宋体" w:cs="仿宋_GB2312"/>
          <w:sz w:val="22"/>
          <w:szCs w:val="22"/>
        </w:rPr>
        <w:t>自合同签订之日起一年</w:t>
      </w:r>
      <w:bookmarkEnd w:id="0"/>
      <w:r>
        <w:rPr>
          <w:rFonts w:hint="eastAsia" w:ascii="宋体" w:hAnsi="宋体" w:cs="仿宋_GB2312"/>
          <w:sz w:val="22"/>
          <w:szCs w:val="22"/>
        </w:rPr>
        <w:t>。</w:t>
      </w:r>
    </w:p>
    <w:p w14:paraId="67D93D5A">
      <w:pPr>
        <w:adjustRightInd w:val="0"/>
        <w:snapToGrid w:val="0"/>
        <w:spacing w:line="360" w:lineRule="auto"/>
        <w:rPr>
          <w:rFonts w:ascii="宋体" w:hAnsi="宋体" w:cs="仿宋_GB2312"/>
          <w:sz w:val="22"/>
          <w:szCs w:val="22"/>
        </w:rPr>
      </w:pPr>
      <w:r>
        <w:rPr>
          <w:rFonts w:hint="eastAsia" w:ascii="宋体" w:hAnsi="宋体" w:cs="仿宋_GB2312"/>
          <w:sz w:val="22"/>
          <w:szCs w:val="22"/>
        </w:rPr>
        <w:t>四、付款方式；</w:t>
      </w:r>
    </w:p>
    <w:p w14:paraId="732E7776">
      <w:pPr>
        <w:adjustRightInd w:val="0"/>
        <w:snapToGrid w:val="0"/>
        <w:spacing w:line="360" w:lineRule="auto"/>
        <w:ind w:firstLine="440" w:firstLineChars="200"/>
        <w:rPr>
          <w:rFonts w:hint="eastAsia" w:ascii="宋体" w:hAnsi="宋体" w:cs="仿宋_GB2312"/>
          <w:sz w:val="22"/>
          <w:szCs w:val="22"/>
        </w:rPr>
      </w:pPr>
      <w:bookmarkStart w:id="1" w:name="_Hlk195607267"/>
      <w:r>
        <w:rPr>
          <w:rFonts w:hint="eastAsia" w:ascii="宋体" w:hAnsi="宋体" w:cs="仿宋_GB2312"/>
          <w:sz w:val="22"/>
          <w:szCs w:val="22"/>
        </w:rPr>
        <w:t>合同签订生效后，前三个季度每季度根据当季服务完毕后提交服务报告(提供驻地相关部门盖章及负责人签字的运维工作报告)，且满足服务要求无违约及罚款后30个工作日内支付合同总金额的25%，</w:t>
      </w:r>
      <w:bookmarkStart w:id="2" w:name="_Hlk216081349"/>
      <w:r>
        <w:rPr>
          <w:rFonts w:hint="eastAsia" w:ascii="宋体" w:hAnsi="宋体" w:cs="仿宋_GB2312"/>
          <w:sz w:val="22"/>
          <w:szCs w:val="22"/>
        </w:rPr>
        <w:t>最后一个季度</w:t>
      </w:r>
      <w:bookmarkEnd w:id="2"/>
      <w:r>
        <w:rPr>
          <w:rFonts w:hint="eastAsia" w:ascii="宋体" w:hAnsi="宋体" w:cs="仿宋_GB2312"/>
          <w:sz w:val="22"/>
          <w:szCs w:val="22"/>
        </w:rPr>
        <w:t>根据乙方提交的全年整体运维服务报告作出考核评价后进行结算。乙方根据甲方要求向甲方开具合同全额6%增值税一般纳税人专用发票。</w:t>
      </w:r>
    </w:p>
    <w:bookmarkEnd w:id="1"/>
    <w:p w14:paraId="2A91F165">
      <w:pPr>
        <w:spacing w:line="360" w:lineRule="auto"/>
        <w:rPr>
          <w:rFonts w:hint="eastAsia" w:ascii="宋体" w:hAnsi="宋体" w:cs="仿宋_GB2312"/>
          <w:sz w:val="22"/>
          <w:szCs w:val="22"/>
        </w:rPr>
      </w:pPr>
      <w:r>
        <w:rPr>
          <w:rFonts w:hint="eastAsia" w:ascii="宋体" w:hAnsi="宋体" w:cs="仿宋_GB2312"/>
          <w:sz w:val="22"/>
          <w:szCs w:val="22"/>
        </w:rPr>
        <w:t>五、服务内容：</w:t>
      </w:r>
    </w:p>
    <w:p w14:paraId="2A121520">
      <w:pPr>
        <w:spacing w:line="360" w:lineRule="auto"/>
        <w:ind w:firstLine="420" w:firstLineChars="200"/>
        <w:rPr>
          <w:rFonts w:hint="eastAsia" w:ascii="宋体" w:hAnsi="宋体" w:cs="宋体"/>
          <w:szCs w:val="21"/>
        </w:rPr>
      </w:pPr>
      <w:bookmarkStart w:id="3" w:name="_Hlk195607323"/>
      <w:r>
        <w:rPr>
          <w:rFonts w:hint="eastAsia" w:ascii="宋体" w:hAnsi="宋体" w:cs="宋体"/>
          <w:szCs w:val="21"/>
        </w:rPr>
        <w:t>1、提供5*8小时驻场服务，严格遵守采购人各项规章制度，包括安全管理、考勤管理、风险管理、形为规范、绩效管理、现场服务管理、信息安全、岗位职责、工作纪律等。</w:t>
      </w:r>
    </w:p>
    <w:p w14:paraId="4BE2C5CF">
      <w:pPr>
        <w:spacing w:line="360" w:lineRule="auto"/>
        <w:ind w:firstLine="420" w:firstLineChars="200"/>
        <w:rPr>
          <w:rFonts w:hint="eastAsia" w:ascii="宋体" w:hAnsi="宋体" w:cs="宋体"/>
          <w:szCs w:val="21"/>
        </w:rPr>
      </w:pPr>
      <w:r>
        <w:rPr>
          <w:rFonts w:hint="eastAsia" w:ascii="宋体" w:hAnsi="宋体" w:cs="宋体"/>
          <w:szCs w:val="21"/>
        </w:rPr>
        <w:t>2、硬件故障处理：对办公室PC及外设维护及打印机、笔记本电脑等终端设备的日常巡检、安装、问题处理、维护。</w:t>
      </w:r>
    </w:p>
    <w:p w14:paraId="475A3B62">
      <w:pPr>
        <w:spacing w:line="360" w:lineRule="auto"/>
        <w:ind w:firstLine="420" w:firstLineChars="200"/>
        <w:rPr>
          <w:rFonts w:hint="eastAsia" w:ascii="宋体" w:hAnsi="宋体" w:cs="宋体"/>
          <w:szCs w:val="21"/>
        </w:rPr>
      </w:pPr>
      <w:r>
        <w:rPr>
          <w:rFonts w:hint="eastAsia" w:ascii="宋体" w:hAnsi="宋体" w:cs="宋体"/>
          <w:szCs w:val="21"/>
        </w:rPr>
        <w:t>3、应用软件服务：包含办公电脑的操作系统、应用软件的安装、卸载、补丁升级等服务；对电子政务、采购管理、一体化等相关业务系统出现的报错及问题，及时响应并跟进处置。</w:t>
      </w:r>
    </w:p>
    <w:p w14:paraId="100F4BD2">
      <w:pPr>
        <w:spacing w:line="360" w:lineRule="auto"/>
        <w:ind w:firstLine="420" w:firstLineChars="200"/>
        <w:rPr>
          <w:rFonts w:hint="eastAsia" w:ascii="宋体" w:hAnsi="宋体" w:cs="宋体"/>
          <w:szCs w:val="21"/>
        </w:rPr>
      </w:pPr>
      <w:r>
        <w:rPr>
          <w:rFonts w:hint="eastAsia" w:ascii="宋体" w:hAnsi="宋体" w:cs="宋体"/>
          <w:szCs w:val="21"/>
        </w:rPr>
        <w:t>4、客户内部网络监控和维护、机房的日常管理维护。</w:t>
      </w:r>
    </w:p>
    <w:p w14:paraId="383F5E27">
      <w:pPr>
        <w:spacing w:line="360" w:lineRule="auto"/>
        <w:ind w:firstLine="420" w:firstLineChars="200"/>
        <w:rPr>
          <w:rFonts w:hint="eastAsia" w:ascii="宋体" w:hAnsi="宋体" w:cs="宋体"/>
          <w:szCs w:val="21"/>
        </w:rPr>
      </w:pPr>
      <w:r>
        <w:rPr>
          <w:rFonts w:hint="eastAsia" w:ascii="宋体" w:hAnsi="宋体" w:cs="宋体"/>
          <w:szCs w:val="21"/>
        </w:rPr>
        <w:t>5、协助视频会议保障服务，会前联调、正式会议现场保障，确保相关设备正常运行。</w:t>
      </w:r>
    </w:p>
    <w:p w14:paraId="64388638">
      <w:pPr>
        <w:spacing w:line="360" w:lineRule="auto"/>
        <w:ind w:firstLine="420" w:firstLineChars="200"/>
        <w:rPr>
          <w:rFonts w:hint="eastAsia" w:ascii="宋体" w:hAnsi="宋体" w:cs="宋体"/>
          <w:szCs w:val="21"/>
        </w:rPr>
      </w:pPr>
      <w:r>
        <w:rPr>
          <w:rFonts w:hint="eastAsia" w:ascii="宋体" w:hAnsi="宋体" w:cs="宋体"/>
          <w:szCs w:val="21"/>
        </w:rPr>
        <w:t>6、机房信息化设备巡检工作并生成报告。</w:t>
      </w:r>
    </w:p>
    <w:p w14:paraId="413E47F0">
      <w:pPr>
        <w:spacing w:line="360" w:lineRule="auto"/>
        <w:ind w:firstLine="420" w:firstLineChars="200"/>
        <w:rPr>
          <w:rFonts w:hint="eastAsia" w:ascii="宋体" w:hAnsi="宋体" w:cs="宋体"/>
          <w:szCs w:val="21"/>
        </w:rPr>
      </w:pPr>
      <w:r>
        <w:rPr>
          <w:rFonts w:hint="eastAsia" w:ascii="宋体" w:hAnsi="宋体" w:cs="宋体"/>
          <w:szCs w:val="21"/>
        </w:rPr>
        <w:t>7、巡检服务：一年之内要按计划安排对招标人所属终端设备进行一次全面巡检维护。</w:t>
      </w:r>
    </w:p>
    <w:p w14:paraId="551250D1">
      <w:pPr>
        <w:spacing w:line="360" w:lineRule="auto"/>
        <w:ind w:firstLine="420" w:firstLineChars="200"/>
        <w:rPr>
          <w:rFonts w:hint="eastAsia" w:ascii="宋体" w:hAnsi="宋体" w:cs="宋体"/>
          <w:szCs w:val="21"/>
        </w:rPr>
      </w:pPr>
      <w:r>
        <w:rPr>
          <w:rFonts w:hint="eastAsia" w:ascii="宋体" w:hAnsi="宋体" w:cs="宋体"/>
          <w:szCs w:val="21"/>
        </w:rPr>
        <w:t>8、对特殊情况或国家重大活动期间提供巡检或值守。</w:t>
      </w:r>
    </w:p>
    <w:p w14:paraId="44412A1B">
      <w:pPr>
        <w:spacing w:line="360" w:lineRule="auto"/>
        <w:ind w:firstLine="420" w:firstLineChars="200"/>
        <w:rPr>
          <w:rFonts w:ascii="宋体" w:hAnsi="宋体" w:cs="宋体"/>
          <w:szCs w:val="21"/>
        </w:rPr>
      </w:pPr>
      <w:r>
        <w:rPr>
          <w:rFonts w:hint="eastAsia" w:ascii="宋体" w:hAnsi="宋体" w:cs="宋体"/>
          <w:szCs w:val="21"/>
        </w:rPr>
        <w:t>9、配合甲方完成其它临时性工作。</w:t>
      </w:r>
    </w:p>
    <w:p w14:paraId="4B14D540">
      <w:pPr>
        <w:spacing w:line="360" w:lineRule="auto"/>
        <w:rPr>
          <w:rFonts w:ascii="宋体" w:hAnsi="宋体" w:cs="仿宋_GB2312"/>
          <w:sz w:val="22"/>
          <w:szCs w:val="22"/>
        </w:rPr>
      </w:pPr>
      <w:r>
        <w:rPr>
          <w:rFonts w:hint="eastAsia" w:ascii="宋体" w:hAnsi="宋体" w:cs="仿宋_GB2312"/>
          <w:sz w:val="22"/>
          <w:szCs w:val="22"/>
        </w:rPr>
        <w:t>六、服务要求：</w:t>
      </w:r>
    </w:p>
    <w:p w14:paraId="54D22571">
      <w:pPr>
        <w:spacing w:line="360" w:lineRule="auto"/>
        <w:ind w:firstLine="420" w:firstLineChars="200"/>
        <w:rPr>
          <w:rFonts w:hint="eastAsia" w:ascii="宋体" w:hAnsi="宋体" w:cs="宋体"/>
          <w:szCs w:val="21"/>
        </w:rPr>
      </w:pPr>
      <w:r>
        <w:rPr>
          <w:rFonts w:hint="eastAsia" w:ascii="宋体" w:hAnsi="宋体" w:cs="宋体"/>
          <w:szCs w:val="21"/>
        </w:rPr>
        <w:t>1.日常服务内容：基础设施运行环境检测、设备运行状态检测等，保障机房内信息系统安全稳定运行，每天要有日记录，每周进行小结、每月提交书面的运维服务报告。运维服务报告应详细描述和统计分析各设备的运行情况、技术支持和使用指导情况、故障产生和处理情况及其它服务内容等。</w:t>
      </w:r>
    </w:p>
    <w:p w14:paraId="4A19585D">
      <w:pPr>
        <w:spacing w:line="360" w:lineRule="auto"/>
        <w:ind w:firstLine="420" w:firstLineChars="200"/>
        <w:rPr>
          <w:rFonts w:hint="eastAsia" w:ascii="宋体" w:hAnsi="宋体" w:cs="宋体"/>
          <w:szCs w:val="21"/>
        </w:rPr>
      </w:pPr>
      <w:r>
        <w:rPr>
          <w:rFonts w:hint="eastAsia" w:ascii="宋体" w:hAnsi="宋体" w:cs="宋体"/>
          <w:szCs w:val="21"/>
        </w:rPr>
        <w:t>2.运行保障内容包括：对设备的基础状况、维护状况和管理状况进行管理，包括对系统进行潜在隐患分析和稳定性评估，现场运维人员在检测时，发现系统存在一般问题应及时解决；存在严重故障或隐患需紧急处理的，要立即通知专职工程师组织处理。</w:t>
      </w:r>
    </w:p>
    <w:p w14:paraId="041F2A23">
      <w:pPr>
        <w:spacing w:line="360" w:lineRule="auto"/>
        <w:ind w:firstLine="420" w:firstLineChars="200"/>
        <w:rPr>
          <w:rFonts w:hint="eastAsia" w:ascii="宋体" w:hAnsi="宋体" w:cs="宋体"/>
          <w:szCs w:val="21"/>
        </w:rPr>
      </w:pPr>
      <w:r>
        <w:rPr>
          <w:rFonts w:hint="eastAsia" w:ascii="宋体" w:hAnsi="宋体" w:cs="宋体"/>
          <w:szCs w:val="21"/>
        </w:rPr>
        <w:t>3.所有问题、故障及故障处理情况均应及时上报，不得瞒报、漏报，并填报运行记录表提交给甲方。</w:t>
      </w:r>
    </w:p>
    <w:p w14:paraId="47844D31">
      <w:pPr>
        <w:spacing w:line="360" w:lineRule="auto"/>
        <w:ind w:firstLine="420" w:firstLineChars="200"/>
        <w:rPr>
          <w:rFonts w:hint="eastAsia" w:ascii="宋体" w:hAnsi="宋体" w:cs="宋体"/>
          <w:szCs w:val="21"/>
        </w:rPr>
      </w:pPr>
      <w:r>
        <w:rPr>
          <w:rFonts w:hint="eastAsia" w:ascii="宋体" w:hAnsi="宋体" w:cs="宋体"/>
          <w:szCs w:val="21"/>
        </w:rPr>
        <w:t>4.在甲方认为对要求较高的重要时段或特殊情况或国家重大活动期间需要提供随时巡检或现场值守服务，并出具巡检服务报告，以保障工作的正常进行；非工作时间段接到甲方通知后60分钟内到达现场。</w:t>
      </w:r>
    </w:p>
    <w:p w14:paraId="049AFE82">
      <w:pPr>
        <w:spacing w:line="360" w:lineRule="auto"/>
        <w:ind w:firstLine="420" w:firstLineChars="200"/>
        <w:rPr>
          <w:rFonts w:hint="eastAsia" w:ascii="宋体" w:hAnsi="宋体" w:cs="宋体"/>
          <w:szCs w:val="21"/>
        </w:rPr>
      </w:pPr>
      <w:r>
        <w:rPr>
          <w:rFonts w:hint="eastAsia" w:ascii="宋体" w:hAnsi="宋体" w:cs="宋体"/>
          <w:szCs w:val="21"/>
        </w:rPr>
        <w:t>5.提供运行分析、优化等服务内容，对系统运行提供合理化建议。</w:t>
      </w:r>
    </w:p>
    <w:p w14:paraId="6136BF34">
      <w:pPr>
        <w:spacing w:line="360" w:lineRule="auto"/>
        <w:ind w:firstLine="420" w:firstLineChars="200"/>
        <w:rPr>
          <w:rFonts w:hint="eastAsia" w:ascii="宋体" w:hAnsi="宋体" w:cs="宋体"/>
          <w:szCs w:val="21"/>
        </w:rPr>
      </w:pPr>
      <w:r>
        <w:rPr>
          <w:rFonts w:hint="eastAsia" w:ascii="宋体" w:hAnsi="宋体" w:cs="宋体"/>
          <w:szCs w:val="21"/>
        </w:rPr>
        <w:t>6.根据甲方环境，协助甲方建立各种故障的恢复流程及应急措施，包括但不限于配合甲方完成应急演练、恢复测试工作等。</w:t>
      </w:r>
    </w:p>
    <w:p w14:paraId="00C7488A">
      <w:pPr>
        <w:spacing w:line="360" w:lineRule="auto"/>
        <w:rPr>
          <w:rFonts w:ascii="宋体" w:hAnsi="宋体" w:cs="仿宋_GB2312"/>
          <w:sz w:val="22"/>
          <w:szCs w:val="22"/>
        </w:rPr>
      </w:pPr>
      <w:r>
        <w:rPr>
          <w:rFonts w:hint="eastAsia" w:ascii="宋体" w:hAnsi="宋体" w:cs="仿宋_GB2312"/>
          <w:sz w:val="22"/>
          <w:szCs w:val="22"/>
        </w:rPr>
        <w:t>七、服务保障要求：</w:t>
      </w:r>
    </w:p>
    <w:p w14:paraId="16F7C7E5">
      <w:pPr>
        <w:spacing w:line="360" w:lineRule="auto"/>
        <w:ind w:firstLine="420" w:firstLineChars="200"/>
        <w:rPr>
          <w:rFonts w:hint="eastAsia" w:ascii="宋体" w:hAnsi="宋体" w:cs="宋体"/>
          <w:szCs w:val="21"/>
        </w:rPr>
      </w:pPr>
      <w:r>
        <w:rPr>
          <w:rFonts w:hint="eastAsia" w:ascii="宋体" w:hAnsi="宋体" w:cs="宋体"/>
          <w:szCs w:val="21"/>
        </w:rPr>
        <w:t>1.乙方必须保证运维质量及服务水平，确保服务持续提升。</w:t>
      </w:r>
    </w:p>
    <w:p w14:paraId="3944625A">
      <w:pPr>
        <w:spacing w:line="360" w:lineRule="auto"/>
        <w:ind w:firstLine="420" w:firstLineChars="200"/>
        <w:rPr>
          <w:rFonts w:hint="eastAsia" w:ascii="宋体" w:hAnsi="宋体" w:cs="宋体"/>
          <w:szCs w:val="21"/>
        </w:rPr>
      </w:pPr>
      <w:r>
        <w:rPr>
          <w:rFonts w:hint="eastAsia" w:ascii="宋体" w:hAnsi="宋体" w:cs="宋体"/>
          <w:szCs w:val="21"/>
        </w:rPr>
        <w:t>2.乙方应提供相对稳定的服务，应符合运维服务要求和标准。</w:t>
      </w:r>
    </w:p>
    <w:p w14:paraId="79B18B9B">
      <w:pPr>
        <w:spacing w:line="360" w:lineRule="auto"/>
        <w:ind w:firstLine="420" w:firstLineChars="200"/>
        <w:rPr>
          <w:rFonts w:hint="eastAsia" w:ascii="宋体" w:hAnsi="宋体" w:cs="宋体"/>
          <w:szCs w:val="21"/>
        </w:rPr>
      </w:pPr>
      <w:r>
        <w:rPr>
          <w:rFonts w:hint="eastAsia" w:ascii="宋体" w:hAnsi="宋体" w:cs="宋体"/>
          <w:szCs w:val="21"/>
        </w:rPr>
        <w:t>3.服务时应遵守甲方的管理制度，服从甲方的统一管理，在工作期间不得从事与本服务项目无关的事情。</w:t>
      </w:r>
    </w:p>
    <w:p w14:paraId="1315052C">
      <w:pPr>
        <w:spacing w:line="360" w:lineRule="auto"/>
        <w:ind w:firstLine="420" w:firstLineChars="200"/>
        <w:rPr>
          <w:rFonts w:hint="eastAsia" w:ascii="宋体" w:hAnsi="宋体" w:cs="宋体"/>
          <w:szCs w:val="21"/>
        </w:rPr>
      </w:pPr>
      <w:r>
        <w:rPr>
          <w:rFonts w:hint="eastAsia" w:ascii="宋体" w:hAnsi="宋体" w:cs="宋体"/>
          <w:szCs w:val="21"/>
        </w:rPr>
        <w:t>4.服务进行时，并向甲方报告工作进度，服务完成后，需形成详细的服务报告，报甲方审查确认。服务报告包括服务现状、有无问题情况、对于问题处理建议等。未经甲方同意不得对服务对象做任何更改。</w:t>
      </w:r>
    </w:p>
    <w:p w14:paraId="7F7445C1">
      <w:pPr>
        <w:spacing w:line="360" w:lineRule="auto"/>
        <w:ind w:firstLine="420" w:firstLineChars="200"/>
        <w:rPr>
          <w:rFonts w:hint="eastAsia" w:ascii="宋体" w:hAnsi="宋体" w:cs="宋体"/>
          <w:szCs w:val="21"/>
        </w:rPr>
      </w:pPr>
      <w:r>
        <w:rPr>
          <w:rFonts w:hint="eastAsia" w:ascii="宋体" w:hAnsi="宋体" w:cs="宋体"/>
          <w:szCs w:val="21"/>
        </w:rPr>
        <w:t>5.服务期结束时将所有服务资料完全移交给甲方。</w:t>
      </w:r>
    </w:p>
    <w:p w14:paraId="30A4FA18">
      <w:pPr>
        <w:spacing w:line="360" w:lineRule="auto"/>
        <w:ind w:firstLine="420" w:firstLineChars="200"/>
        <w:rPr>
          <w:rFonts w:hint="eastAsia" w:ascii="宋体" w:hAnsi="宋体" w:cs="宋体"/>
          <w:szCs w:val="21"/>
        </w:rPr>
      </w:pPr>
      <w:r>
        <w:rPr>
          <w:rFonts w:hint="eastAsia" w:ascii="宋体" w:hAnsi="宋体" w:cs="宋体"/>
          <w:szCs w:val="21"/>
        </w:rPr>
        <w:t>6.要求乙方有完善的服务保障体系，紧急故障30分钟内应急响应，60分钟内到达故障现场。</w:t>
      </w:r>
    </w:p>
    <w:p w14:paraId="6CFC7D15">
      <w:pPr>
        <w:spacing w:line="360" w:lineRule="auto"/>
        <w:ind w:firstLine="420" w:firstLineChars="200"/>
        <w:rPr>
          <w:rFonts w:hint="eastAsia" w:ascii="宋体" w:hAnsi="宋体" w:cs="宋体"/>
          <w:szCs w:val="21"/>
        </w:rPr>
      </w:pPr>
      <w:r>
        <w:rPr>
          <w:rFonts w:hint="eastAsia" w:ascii="宋体" w:hAnsi="宋体" w:cs="宋体"/>
          <w:szCs w:val="21"/>
        </w:rPr>
        <w:t>7.安全及保密要求：严格遵守采购人安全及保密管理规定，对工作中接触到的数据、文档资料、影像资料、图片、密码等承担保密义务，未经许可不得擅自提供给第三方人员，离岗前需销毁所接触的各类文档及电子资料，须与采购方签订安全及保密责任状及承担相应过错的责任。</w:t>
      </w:r>
    </w:p>
    <w:bookmarkEnd w:id="3"/>
    <w:p w14:paraId="2AD9B17E">
      <w:pPr>
        <w:spacing w:line="360" w:lineRule="auto"/>
        <w:rPr>
          <w:rFonts w:ascii="宋体" w:hAnsi="宋体" w:cs="仿宋_GB2312"/>
          <w:sz w:val="22"/>
          <w:szCs w:val="22"/>
        </w:rPr>
      </w:pPr>
      <w:r>
        <w:rPr>
          <w:rFonts w:hint="eastAsia" w:ascii="宋体" w:hAnsi="宋体" w:cs="仿宋_GB2312"/>
          <w:sz w:val="22"/>
          <w:szCs w:val="22"/>
        </w:rPr>
        <w:t>八、</w:t>
      </w:r>
      <w:bookmarkStart w:id="4" w:name="_Hlk195606140"/>
      <w:r>
        <w:rPr>
          <w:rFonts w:hint="eastAsia" w:ascii="宋体" w:hAnsi="宋体" w:cs="仿宋_GB2312"/>
          <w:sz w:val="22"/>
          <w:szCs w:val="22"/>
        </w:rPr>
        <w:t>验收标准及方法</w:t>
      </w:r>
      <w:bookmarkEnd w:id="4"/>
      <w:r>
        <w:rPr>
          <w:rFonts w:hint="eastAsia" w:ascii="宋体" w:hAnsi="宋体" w:cs="仿宋_GB2312"/>
          <w:sz w:val="22"/>
          <w:szCs w:val="22"/>
        </w:rPr>
        <w:t>：</w:t>
      </w:r>
    </w:p>
    <w:p w14:paraId="0CA618EB">
      <w:pPr>
        <w:spacing w:line="360" w:lineRule="auto"/>
        <w:ind w:firstLine="420" w:firstLineChars="200"/>
        <w:rPr>
          <w:rFonts w:hint="eastAsia" w:ascii="宋体" w:hAnsi="宋体" w:cs="宋体"/>
          <w:szCs w:val="21"/>
        </w:rPr>
      </w:pPr>
      <w:r>
        <w:rPr>
          <w:rFonts w:hint="eastAsia" w:ascii="宋体" w:hAnsi="宋体" w:cs="宋体"/>
          <w:szCs w:val="21"/>
        </w:rPr>
        <w:t>1.验收方法：按季度分四次验收。</w:t>
      </w:r>
    </w:p>
    <w:p w14:paraId="1B6CD0E6">
      <w:pPr>
        <w:spacing w:line="360" w:lineRule="auto"/>
        <w:ind w:firstLine="420" w:firstLineChars="200"/>
        <w:rPr>
          <w:rFonts w:hint="eastAsia" w:ascii="宋体" w:hAnsi="宋体" w:cs="宋体"/>
          <w:szCs w:val="21"/>
        </w:rPr>
      </w:pPr>
      <w:r>
        <w:rPr>
          <w:rFonts w:hint="eastAsia" w:ascii="宋体" w:hAnsi="宋体" w:cs="宋体"/>
          <w:szCs w:val="21"/>
        </w:rPr>
        <w:t xml:space="preserve">2.验收条件： </w:t>
      </w:r>
    </w:p>
    <w:p w14:paraId="76194F47">
      <w:pPr>
        <w:spacing w:line="360" w:lineRule="auto"/>
        <w:ind w:firstLine="420" w:firstLineChars="200"/>
        <w:rPr>
          <w:rFonts w:hint="eastAsia" w:ascii="宋体" w:hAnsi="宋体" w:cs="宋体"/>
          <w:szCs w:val="21"/>
        </w:rPr>
      </w:pPr>
      <w:r>
        <w:rPr>
          <w:rFonts w:hint="eastAsia" w:ascii="宋体" w:hAnsi="宋体" w:cs="宋体"/>
          <w:szCs w:val="21"/>
        </w:rPr>
        <w:t>2.1、乙方按照要求完成合同约定的相关服务内容；</w:t>
      </w:r>
    </w:p>
    <w:p w14:paraId="2E80EE85">
      <w:pPr>
        <w:spacing w:line="360" w:lineRule="auto"/>
        <w:ind w:firstLine="420" w:firstLineChars="200"/>
        <w:rPr>
          <w:rFonts w:hint="eastAsia" w:ascii="宋体" w:hAnsi="宋体" w:cs="宋体"/>
          <w:szCs w:val="21"/>
        </w:rPr>
      </w:pPr>
      <w:r>
        <w:rPr>
          <w:rFonts w:hint="eastAsia" w:ascii="宋体" w:hAnsi="宋体" w:cs="宋体"/>
          <w:szCs w:val="21"/>
        </w:rPr>
        <w:t>2.2、资料齐全：供应商提供完整的</w:t>
      </w:r>
      <w:bookmarkStart w:id="5" w:name="_Hlk216081290"/>
      <w:r>
        <w:rPr>
          <w:rFonts w:hint="eastAsia" w:ascii="宋体" w:hAnsi="宋体" w:cs="宋体"/>
          <w:szCs w:val="21"/>
        </w:rPr>
        <w:t>运维服务报告</w:t>
      </w:r>
      <w:bookmarkEnd w:id="5"/>
      <w:r>
        <w:rPr>
          <w:rFonts w:hint="eastAsia" w:ascii="宋体" w:hAnsi="宋体" w:cs="宋体"/>
          <w:szCs w:val="21"/>
        </w:rPr>
        <w:t>等合同规定需提交的相关文件；</w:t>
      </w:r>
    </w:p>
    <w:p w14:paraId="2387DC94">
      <w:pPr>
        <w:spacing w:line="360" w:lineRule="auto"/>
        <w:ind w:firstLine="420" w:firstLineChars="200"/>
        <w:rPr>
          <w:rFonts w:ascii="宋体" w:hAnsi="宋体" w:cs="宋体"/>
          <w:szCs w:val="21"/>
        </w:rPr>
      </w:pPr>
      <w:r>
        <w:rPr>
          <w:rFonts w:hint="eastAsia" w:ascii="宋体" w:hAnsi="宋体" w:cs="宋体"/>
          <w:szCs w:val="21"/>
        </w:rPr>
        <w:t>3.验收内容：</w:t>
      </w:r>
    </w:p>
    <w:p w14:paraId="238CB9CA">
      <w:pPr>
        <w:spacing w:line="360" w:lineRule="auto"/>
        <w:ind w:firstLine="420" w:firstLineChars="200"/>
        <w:rPr>
          <w:rFonts w:ascii="宋体" w:hAnsi="宋体" w:cs="宋体"/>
          <w:szCs w:val="21"/>
        </w:rPr>
      </w:pPr>
      <w:r>
        <w:rPr>
          <w:rFonts w:hint="eastAsia" w:ascii="宋体" w:hAnsi="宋体" w:cs="宋体"/>
          <w:szCs w:val="21"/>
        </w:rPr>
        <w:t>3.1、前三季度：双方签订项目的运维服务报告；</w:t>
      </w:r>
    </w:p>
    <w:p w14:paraId="7D519F6C">
      <w:pPr>
        <w:spacing w:line="360" w:lineRule="auto"/>
        <w:ind w:firstLine="420" w:firstLineChars="200"/>
        <w:rPr>
          <w:rFonts w:hint="eastAsia" w:ascii="宋体" w:hAnsi="宋体" w:cs="宋体"/>
          <w:szCs w:val="21"/>
        </w:rPr>
      </w:pPr>
      <w:r>
        <w:rPr>
          <w:rFonts w:hint="eastAsia" w:ascii="宋体" w:hAnsi="宋体" w:cs="宋体"/>
          <w:szCs w:val="21"/>
        </w:rPr>
        <w:t>3.2、最后一个季度：全年运维服务报告；</w:t>
      </w:r>
    </w:p>
    <w:p w14:paraId="1BE975A5">
      <w:pPr>
        <w:spacing w:line="360" w:lineRule="auto"/>
        <w:ind w:firstLine="420" w:firstLineChars="200"/>
        <w:rPr>
          <w:rFonts w:hint="eastAsia" w:ascii="宋体" w:hAnsi="宋体" w:cs="宋体"/>
          <w:szCs w:val="21"/>
        </w:rPr>
      </w:pPr>
      <w:r>
        <w:rPr>
          <w:rFonts w:hint="eastAsia" w:ascii="宋体" w:hAnsi="宋体" w:cs="宋体"/>
          <w:szCs w:val="21"/>
        </w:rPr>
        <w:t>4.验收标准：</w:t>
      </w:r>
    </w:p>
    <w:p w14:paraId="2E9F1E0D">
      <w:pPr>
        <w:spacing w:line="360" w:lineRule="auto"/>
        <w:ind w:firstLine="420" w:firstLineChars="200"/>
        <w:rPr>
          <w:rFonts w:hint="eastAsia" w:ascii="宋体" w:hAnsi="宋体" w:cs="宋体"/>
          <w:szCs w:val="21"/>
        </w:rPr>
      </w:pPr>
      <w:r>
        <w:rPr>
          <w:rFonts w:hint="eastAsia" w:ascii="宋体" w:hAnsi="宋体" w:cs="宋体"/>
          <w:szCs w:val="21"/>
        </w:rPr>
        <w:t>4.1、完成合同约定的服务；</w:t>
      </w:r>
    </w:p>
    <w:p w14:paraId="28F5C825">
      <w:pPr>
        <w:spacing w:line="360" w:lineRule="auto"/>
        <w:ind w:firstLine="420" w:firstLineChars="200"/>
        <w:rPr>
          <w:rFonts w:hint="eastAsia" w:ascii="宋体" w:hAnsi="宋体" w:cs="宋体"/>
          <w:szCs w:val="21"/>
        </w:rPr>
      </w:pPr>
      <w:r>
        <w:rPr>
          <w:rFonts w:hint="eastAsia" w:ascii="宋体" w:hAnsi="宋体" w:cs="宋体"/>
          <w:szCs w:val="21"/>
        </w:rPr>
        <w:t>4.2、全年无重大事故，SLA≥99%，故障4小时内解决，用户满意≥85分，文档齐全；</w:t>
      </w:r>
    </w:p>
    <w:p w14:paraId="6F4D810C">
      <w:pPr>
        <w:spacing w:line="360" w:lineRule="auto"/>
        <w:ind w:firstLine="420" w:firstLineChars="200"/>
        <w:rPr>
          <w:rFonts w:ascii="宋体" w:hAnsi="宋体" w:cs="宋体"/>
          <w:szCs w:val="21"/>
        </w:rPr>
      </w:pPr>
      <w:r>
        <w:rPr>
          <w:rFonts w:hint="eastAsia" w:ascii="宋体" w:hAnsi="宋体" w:cs="宋体"/>
          <w:szCs w:val="21"/>
        </w:rPr>
        <w:t>5.验收时间：合同约定的服务期限内完成服务内容后一月内完成验收。</w:t>
      </w:r>
    </w:p>
    <w:p w14:paraId="4B33D5F2">
      <w:pPr>
        <w:spacing w:line="360" w:lineRule="auto"/>
        <w:ind w:firstLine="420" w:firstLineChars="200"/>
        <w:rPr>
          <w:rFonts w:ascii="宋体" w:hAnsi="宋体" w:cs="宋体"/>
          <w:szCs w:val="21"/>
        </w:rPr>
      </w:pPr>
    </w:p>
    <w:p w14:paraId="01E009B3">
      <w:pPr>
        <w:spacing w:line="360" w:lineRule="auto"/>
        <w:ind w:firstLine="420" w:firstLineChars="200"/>
        <w:rPr>
          <w:rFonts w:ascii="宋体" w:hAnsi="宋体" w:cs="宋体"/>
          <w:szCs w:val="21"/>
        </w:rPr>
      </w:pPr>
    </w:p>
    <w:p w14:paraId="154B4E03">
      <w:pPr>
        <w:spacing w:line="360" w:lineRule="auto"/>
        <w:ind w:firstLine="420" w:firstLineChars="200"/>
        <w:rPr>
          <w:rFonts w:ascii="宋体" w:hAnsi="宋体" w:cs="宋体"/>
          <w:szCs w:val="21"/>
        </w:rPr>
      </w:pPr>
    </w:p>
    <w:p w14:paraId="36161591">
      <w:bookmarkStart w:id="6" w:name="_GoBack"/>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0030101010101"/>
    <w:charset w:val="86"/>
    <w:family w:val="modern"/>
    <w:pitch w:val="default"/>
    <w:sig w:usb0="00000000" w:usb1="0000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647F58"/>
    <w:rsid w:val="17647F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szCs w:val="20"/>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2025-12-10T07:31:00Z</dcterms:created>
  <dc:creator>顾梦</dc:creator>
  <cp:lastModifiedBy>顾梦</cp:lastModifiedBy>
  <dcterms:modified xsi:type="dcterms:W3CDTF">2025-12-10T07:31:58Z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51E1AE9807154E9A93FB93FA7E0FE511_11</vt:lpwstr>
  </property>
  <property fmtid="{D5CDD505-2E9C-101B-9397-08002B2CF9AE}" pid="4" name="KSOTemplateDocerSaveRecord">
    <vt:lpwstr>eyJoZGlkIjoiYzY5N2EwYWQ1Yzc3OGE4MmU5ZDI3MWU3OTkyZDM3NGMiLCJ1c2VySWQiOiI0MDQwNzE2MzYifQ==</vt:lpwstr>
  </property>
</Properties>
</file>