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jc w:val="center"/>
        <w:rPr>
          <w:rFonts w:ascii="宋体" w:hAnsi="宋体" w:cs="仿宋_GB2312"/>
          <w:sz w:val="48"/>
          <w:szCs w:val="28"/>
        </w:rPr>
      </w:pPr>
      <w:bookmarkStart w:id="0" w:name="_Toc6931"/>
      <w:r>
        <w:rPr>
          <w:rFonts w:hint="eastAsia" w:ascii="宋体" w:hAnsi="宋体" w:cs="仿宋_GB2312"/>
          <w:b/>
          <w:bCs/>
          <w:spacing w:val="-20"/>
          <w:sz w:val="48"/>
          <w:szCs w:val="28"/>
        </w:rPr>
        <w:t>2026年香溢大酒店安防视频监控系统维保</w:t>
      </w:r>
      <w:r>
        <w:rPr>
          <w:rFonts w:hint="eastAsia" w:ascii="宋体" w:hAnsi="宋体" w:cs="仿宋_GB2312"/>
          <w:bCs/>
          <w:sz w:val="48"/>
          <w:szCs w:val="28"/>
        </w:rPr>
        <w:t>的</w:t>
      </w:r>
      <w:r>
        <w:rPr>
          <w:rFonts w:hint="eastAsia" w:ascii="宋体" w:hAnsi="宋体" w:cs="仿宋_GB2312"/>
          <w:sz w:val="48"/>
          <w:szCs w:val="28"/>
        </w:rPr>
        <w:t>采购</w:t>
      </w:r>
      <w:bookmarkEnd w:id="0"/>
      <w:r>
        <w:rPr>
          <w:rFonts w:hint="eastAsia" w:ascii="宋体" w:hAnsi="宋体" w:cs="仿宋_GB2312"/>
          <w:sz w:val="48"/>
          <w:szCs w:val="28"/>
        </w:rPr>
        <w:t>邀请</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lang w:val="en-US" w:eastAsia="zh-CN"/>
        </w:rPr>
        <w:t>一、</w:t>
      </w:r>
      <w:r>
        <w:rPr>
          <w:rFonts w:hint="eastAsia" w:ascii="宋体" w:hAnsi="宋体" w:cs="仿宋_GB2312"/>
          <w:sz w:val="22"/>
          <w:szCs w:val="22"/>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根据</w:t>
      </w:r>
      <w:r>
        <w:rPr>
          <w:rFonts w:hint="eastAsia" w:ascii="宋体" w:hAnsi="宋体" w:cs="仿宋_GB2312"/>
          <w:i w:val="0"/>
          <w:iCs/>
          <w:sz w:val="22"/>
          <w:szCs w:val="22"/>
          <w:u w:val="single"/>
        </w:rPr>
        <w:t>香溢纪要〔2025〕11号</w:t>
      </w:r>
      <w:r>
        <w:rPr>
          <w:rFonts w:hint="eastAsia" w:ascii="宋体" w:hAnsi="宋体" w:cs="仿宋_GB2312"/>
          <w:sz w:val="22"/>
          <w:szCs w:val="22"/>
        </w:rPr>
        <w:t xml:space="preserve"> 文件，拟对</w:t>
      </w:r>
      <w:r>
        <w:rPr>
          <w:rFonts w:hint="eastAsia" w:ascii="宋体" w:hAnsi="宋体" w:cs="仿宋_GB2312"/>
          <w:sz w:val="22"/>
          <w:szCs w:val="22"/>
          <w:u w:val="single"/>
        </w:rPr>
        <w:t xml:space="preserve"> 2026年香溢大酒店安防视频监控系统维保</w:t>
      </w:r>
      <w:r>
        <w:rPr>
          <w:rFonts w:hint="eastAsia" w:ascii="宋体" w:hAnsi="宋体" w:cs="仿宋_GB2312"/>
          <w:sz w:val="22"/>
          <w:szCs w:val="22"/>
          <w:u w:val="single"/>
        </w:rPr>
        <w:tab/>
      </w:r>
      <w:r>
        <w:rPr>
          <w:rFonts w:hint="eastAsia" w:ascii="宋体" w:hAnsi="宋体" w:cs="仿宋_GB2312"/>
          <w:sz w:val="22"/>
          <w:szCs w:val="22"/>
        </w:rPr>
        <w:t xml:space="preserve"> 采购项目采用询价方式进行采购，特邀请符合本次采购要求的供应商参加本项目的询价。</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hint="default" w:ascii="宋体" w:hAnsi="宋体" w:cs="仿宋_GB2312"/>
          <w:sz w:val="22"/>
          <w:szCs w:val="22"/>
          <w:lang w:val="en-US" w:eastAsia="zh-CN"/>
        </w:rPr>
      </w:pPr>
    </w:p>
    <w:p>
      <w:pPr>
        <w:numPr>
          <w:numId w:val="0"/>
        </w:numPr>
        <w:adjustRightInd w:val="0"/>
        <w:snapToGrid w:val="0"/>
        <w:spacing w:line="360" w:lineRule="auto"/>
        <w:rPr>
          <w:rFonts w:hint="eastAsia" w:asciiTheme="majorEastAsia" w:hAnsiTheme="majorEastAsia" w:eastAsiaTheme="majorEastAsia" w:cstheme="majorEastAsia"/>
          <w:i w:val="0"/>
          <w:caps w:val="0"/>
          <w:color w:val="333333"/>
          <w:spacing w:val="0"/>
          <w:sz w:val="20"/>
          <w:szCs w:val="20"/>
          <w:shd w:val="clear" w:fill="FFFFFF"/>
        </w:rPr>
      </w:pPr>
      <w:bookmarkStart w:id="1" w:name="_Toc35393799"/>
      <w:bookmarkStart w:id="2" w:name="_Toc28359013"/>
      <w:bookmarkStart w:id="3" w:name="_Toc35393630"/>
      <w:bookmarkStart w:id="4" w:name="_Toc28359090"/>
      <w:r>
        <w:rPr>
          <w:rFonts w:hint="eastAsia" w:asciiTheme="majorEastAsia" w:hAnsiTheme="majorEastAsia" w:eastAsiaTheme="majorEastAsia" w:cstheme="majorEastAsia"/>
          <w:i w:val="0"/>
          <w:caps w:val="0"/>
          <w:color w:val="333333"/>
          <w:spacing w:val="0"/>
          <w:sz w:val="20"/>
          <w:szCs w:val="20"/>
          <w:shd w:val="clear" w:fill="FFFFFF"/>
        </w:rPr>
        <w:t>项目编号： XYJD202503101</w:t>
      </w:r>
    </w:p>
    <w:p>
      <w:pPr>
        <w:numPr>
          <w:numId w:val="0"/>
        </w:numPr>
        <w:adjustRightInd w:val="0"/>
        <w:snapToGrid w:val="0"/>
        <w:spacing w:line="360" w:lineRule="auto"/>
        <w:rPr>
          <w:rFonts w:hint="eastAsia" w:asciiTheme="majorEastAsia" w:hAnsiTheme="majorEastAsia" w:eastAsiaTheme="majorEastAsia" w:cstheme="majorEastAsia"/>
          <w:i w:val="0"/>
          <w:caps w:val="0"/>
          <w:color w:val="333333"/>
          <w:spacing w:val="0"/>
          <w:sz w:val="22"/>
          <w:szCs w:val="22"/>
          <w:shd w:val="clear" w:fill="FFFFFF"/>
          <w:lang w:val="en-US" w:eastAsia="zh-CN"/>
        </w:rPr>
      </w:pPr>
      <w:r>
        <w:rPr>
          <w:rFonts w:hint="default" w:ascii="Arial" w:hAnsi="Arial" w:eastAsia="Arial" w:cs="Arial"/>
          <w:i w:val="0"/>
          <w:caps w:val="0"/>
          <w:color w:val="333333"/>
          <w:spacing w:val="0"/>
          <w:sz w:val="19"/>
          <w:szCs w:val="19"/>
          <w:shd w:val="clear" w:fill="FFFFFF"/>
        </w:rPr>
        <w:t>项目名称：</w:t>
      </w:r>
      <w:r>
        <w:rPr>
          <w:rFonts w:hint="eastAsia" w:ascii="宋体" w:hAnsi="宋体" w:cs="仿宋_GB2312"/>
          <w:sz w:val="22"/>
          <w:szCs w:val="22"/>
          <w:u w:val="single"/>
        </w:rPr>
        <w:t>2026年香溢大酒店安防视频监控系统维保</w:t>
      </w:r>
      <w:r>
        <w:rPr>
          <w:rFonts w:hint="default" w:ascii="Arial" w:hAnsi="Arial" w:eastAsia="Arial" w:cs="Arial"/>
          <w:i w:val="0"/>
          <w:caps w:val="0"/>
          <w:color w:val="333333"/>
          <w:spacing w:val="0"/>
          <w:sz w:val="19"/>
          <w:szCs w:val="19"/>
          <w:shd w:val="clear" w:fill="FFFFFF"/>
        </w:rPr>
        <w:br w:type="textWrapping"/>
      </w:r>
      <w:r>
        <w:rPr>
          <w:rFonts w:hint="eastAsia" w:asciiTheme="majorEastAsia" w:hAnsiTheme="majorEastAsia" w:eastAsiaTheme="majorEastAsia" w:cstheme="majorEastAsia"/>
          <w:i w:val="0"/>
          <w:caps w:val="0"/>
          <w:color w:val="333333"/>
          <w:spacing w:val="0"/>
          <w:sz w:val="22"/>
          <w:szCs w:val="22"/>
          <w:shd w:val="clear" w:fill="FFFFFF"/>
        </w:rPr>
        <w:t>预算金额：</w:t>
      </w:r>
      <w:r>
        <w:rPr>
          <w:rFonts w:hint="eastAsia" w:asciiTheme="majorEastAsia" w:hAnsiTheme="majorEastAsia" w:eastAsiaTheme="majorEastAsia" w:cstheme="majorEastAsia"/>
          <w:i w:val="0"/>
          <w:caps w:val="0"/>
          <w:color w:val="333333"/>
          <w:spacing w:val="0"/>
          <w:sz w:val="22"/>
          <w:szCs w:val="22"/>
          <w:shd w:val="clear" w:fill="FFFFFF"/>
          <w:lang w:val="en-US" w:eastAsia="zh-CN"/>
        </w:rPr>
        <w:t>4.9万元</w:t>
      </w:r>
    </w:p>
    <w:p>
      <w:pPr>
        <w:numPr>
          <w:ilvl w:val="0"/>
          <w:numId w:val="0"/>
        </w:numPr>
        <w:rPr>
          <w:rFonts w:hint="default" w:ascii="Arial" w:hAnsi="Arial" w:eastAsia="Arial" w:cs="Arial"/>
          <w:i w:val="0"/>
          <w:caps w:val="0"/>
          <w:color w:val="333333"/>
          <w:spacing w:val="0"/>
          <w:sz w:val="22"/>
          <w:szCs w:val="22"/>
          <w:shd w:val="clear" w:fill="FFFFFF"/>
        </w:rPr>
      </w:pPr>
      <w:r>
        <w:rPr>
          <w:rFonts w:hint="default" w:ascii="Arial" w:hAnsi="Arial" w:eastAsia="Arial" w:cs="Arial"/>
          <w:i w:val="0"/>
          <w:caps w:val="0"/>
          <w:color w:val="333333"/>
          <w:spacing w:val="0"/>
          <w:sz w:val="22"/>
          <w:szCs w:val="22"/>
          <w:shd w:val="clear" w:fill="FFFFFF"/>
        </w:rPr>
        <w:t>报价超过</w:t>
      </w:r>
      <w:r>
        <w:rPr>
          <w:rFonts w:hint="eastAsia" w:ascii="Arial" w:hAnsi="Arial" w:cs="Arial"/>
          <w:i w:val="0"/>
          <w:caps w:val="0"/>
          <w:color w:val="333333"/>
          <w:spacing w:val="0"/>
          <w:sz w:val="22"/>
          <w:szCs w:val="22"/>
          <w:shd w:val="clear" w:fill="FFFFFF"/>
          <w:lang w:val="en-US" w:eastAsia="zh-CN"/>
        </w:rPr>
        <w:t>预算金额，</w:t>
      </w:r>
      <w:r>
        <w:rPr>
          <w:rFonts w:hint="default" w:ascii="Arial" w:hAnsi="Arial" w:eastAsia="Arial" w:cs="Arial"/>
          <w:i w:val="0"/>
          <w:caps w:val="0"/>
          <w:color w:val="333333"/>
          <w:spacing w:val="0"/>
          <w:sz w:val="22"/>
          <w:szCs w:val="22"/>
          <w:shd w:val="clear" w:fill="FFFFFF"/>
        </w:rPr>
        <w:t>其响应文件按无效处理。</w:t>
      </w:r>
    </w:p>
    <w:p>
      <w:pPr>
        <w:numPr>
          <w:ilvl w:val="0"/>
          <w:numId w:val="0"/>
        </w:numPr>
        <w:rPr>
          <w:rFonts w:hint="default" w:ascii="Arial" w:hAnsi="Arial" w:eastAsia="Arial" w:cs="Arial"/>
          <w:i w:val="0"/>
          <w:caps w:val="0"/>
          <w:color w:val="333333"/>
          <w:spacing w:val="0"/>
          <w:sz w:val="22"/>
          <w:szCs w:val="22"/>
          <w:shd w:val="clear" w:fill="FFFFFF"/>
        </w:rPr>
      </w:pPr>
    </w:p>
    <w:p>
      <w:pPr>
        <w:numPr>
          <w:ilvl w:val="0"/>
          <w:numId w:val="0"/>
        </w:numPr>
        <w:rPr>
          <w:rFonts w:hint="eastAsia" w:ascii="Arial" w:hAnsi="Arial" w:cs="Arial"/>
          <w:i w:val="0"/>
          <w:caps w:val="0"/>
          <w:color w:val="333333"/>
          <w:spacing w:val="0"/>
          <w:sz w:val="22"/>
          <w:szCs w:val="22"/>
          <w:shd w:val="clear" w:fill="FFFFFF"/>
          <w:lang w:val="en-US" w:eastAsia="zh-CN"/>
        </w:rPr>
      </w:pPr>
      <w:r>
        <w:rPr>
          <w:rFonts w:hint="eastAsia" w:ascii="Arial" w:hAnsi="Arial" w:cs="Arial"/>
          <w:i w:val="0"/>
          <w:caps w:val="0"/>
          <w:color w:val="333333"/>
          <w:spacing w:val="0"/>
          <w:sz w:val="22"/>
          <w:szCs w:val="22"/>
          <w:shd w:val="clear" w:fill="FFFFFF"/>
          <w:lang w:val="en-US" w:eastAsia="zh-CN"/>
        </w:rPr>
        <w:t>采购内容：</w:t>
      </w:r>
    </w:p>
    <w:tbl>
      <w:tblPr>
        <w:tblStyle w:val="4"/>
        <w:tblW w:w="8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867"/>
        <w:gridCol w:w="687"/>
        <w:gridCol w:w="993"/>
        <w:gridCol w:w="1135"/>
        <w:gridCol w:w="1135"/>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6" w:leftChars="-22" w:right="-71" w:rightChars="-34"/>
              <w:jc w:val="center"/>
              <w:rPr>
                <w:rFonts w:hint="eastAsia" w:ascii="宋体" w:hAnsi="宋体" w:cs="仿宋_GB2312"/>
                <w:sz w:val="22"/>
                <w:szCs w:val="22"/>
              </w:rPr>
            </w:pPr>
            <w:r>
              <w:rPr>
                <w:rFonts w:hint="eastAsia" w:ascii="宋体" w:hAnsi="宋体" w:cs="仿宋_GB2312"/>
                <w:sz w:val="22"/>
                <w:szCs w:val="22"/>
              </w:rPr>
              <w:t>序号</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6" w:leftChars="-22" w:right="-71" w:rightChars="-34"/>
              <w:jc w:val="center"/>
              <w:rPr>
                <w:rFonts w:hint="eastAsia" w:ascii="宋体" w:hAnsi="宋体" w:cs="仿宋_GB2312"/>
                <w:sz w:val="22"/>
                <w:szCs w:val="22"/>
              </w:rPr>
            </w:pPr>
            <w:r>
              <w:rPr>
                <w:rFonts w:hint="eastAsia" w:ascii="宋体" w:hAnsi="宋体" w:cs="仿宋_GB2312"/>
                <w:sz w:val="22"/>
                <w:szCs w:val="22"/>
              </w:rPr>
              <w:t>名称</w:t>
            </w:r>
          </w:p>
        </w:tc>
        <w:tc>
          <w:tcPr>
            <w:tcW w:w="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6" w:leftChars="-22" w:right="-71" w:rightChars="-34"/>
              <w:jc w:val="center"/>
              <w:rPr>
                <w:rFonts w:hint="default" w:ascii="宋体" w:hAnsi="宋体" w:eastAsia="宋体" w:cs="仿宋_GB2312"/>
                <w:sz w:val="22"/>
                <w:szCs w:val="22"/>
                <w:lang w:val="en-US" w:eastAsia="zh-CN"/>
              </w:rPr>
            </w:pPr>
            <w:r>
              <w:rPr>
                <w:rFonts w:hint="eastAsia" w:ascii="宋体" w:hAnsi="宋体" w:cs="仿宋_GB2312"/>
                <w:sz w:val="22"/>
                <w:szCs w:val="22"/>
                <w:lang w:val="en-US"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6" w:leftChars="-22" w:right="-71" w:rightChars="-34"/>
              <w:jc w:val="center"/>
              <w:rPr>
                <w:rFonts w:hint="eastAsia" w:ascii="宋体" w:hAnsi="宋体" w:cs="仿宋_GB2312"/>
                <w:sz w:val="22"/>
                <w:szCs w:val="22"/>
              </w:rPr>
            </w:pPr>
            <w:r>
              <w:rPr>
                <w:rFonts w:hint="eastAsia" w:ascii="宋体" w:hAnsi="宋体" w:cs="仿宋_GB2312"/>
                <w:sz w:val="22"/>
                <w:szCs w:val="22"/>
              </w:rPr>
              <w:t>数量</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6" w:leftChars="-22" w:right="-71" w:rightChars="-34"/>
              <w:jc w:val="center"/>
              <w:rPr>
                <w:rFonts w:hint="eastAsia" w:ascii="宋体" w:hAnsi="宋体" w:cs="仿宋_GB2312"/>
                <w:sz w:val="22"/>
                <w:szCs w:val="22"/>
              </w:rPr>
            </w:pPr>
            <w:r>
              <w:rPr>
                <w:rFonts w:hint="eastAsia" w:ascii="宋体" w:hAnsi="宋体" w:cs="仿宋_GB2312"/>
                <w:sz w:val="22"/>
                <w:szCs w:val="22"/>
              </w:rPr>
              <w:t>单价</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6" w:leftChars="-22" w:right="-71" w:rightChars="-34"/>
              <w:jc w:val="center"/>
              <w:rPr>
                <w:rFonts w:hint="eastAsia" w:ascii="宋体" w:hAnsi="宋体" w:cs="仿宋_GB2312"/>
                <w:sz w:val="22"/>
                <w:szCs w:val="22"/>
              </w:rPr>
            </w:pPr>
            <w:r>
              <w:rPr>
                <w:rFonts w:hint="eastAsia" w:ascii="宋体" w:hAnsi="宋体" w:cs="仿宋_GB2312"/>
                <w:sz w:val="22"/>
                <w:szCs w:val="22"/>
              </w:rPr>
              <w:t>总价</w:t>
            </w: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6" w:leftChars="-22" w:right="-71" w:rightChars="-34"/>
              <w:jc w:val="center"/>
              <w:rPr>
                <w:rFonts w:hint="eastAsia" w:ascii="宋体" w:hAnsi="宋体" w:cs="仿宋_GB2312"/>
                <w:sz w:val="22"/>
                <w:szCs w:val="22"/>
              </w:rPr>
            </w:pPr>
            <w:r>
              <w:rPr>
                <w:rFonts w:hint="eastAsia" w:ascii="宋体" w:hAnsi="宋体" w:cs="仿宋_GB2312"/>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1</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both"/>
              <w:rPr>
                <w:rFonts w:hint="default" w:ascii="宋体" w:hAnsi="宋体" w:eastAsia="宋体" w:cs="仿宋_GB2312"/>
                <w:sz w:val="22"/>
                <w:szCs w:val="22"/>
                <w:lang w:val="en-US" w:eastAsia="zh-CN"/>
              </w:rPr>
            </w:pPr>
            <w:r>
              <w:rPr>
                <w:rFonts w:hint="eastAsia" w:ascii="宋体" w:hAnsi="宋体" w:cs="仿宋_GB2312"/>
                <w:sz w:val="22"/>
                <w:szCs w:val="22"/>
                <w:lang w:val="en-US" w:eastAsia="zh-CN"/>
              </w:rPr>
              <w:t>硬盘录像机维保</w:t>
            </w:r>
          </w:p>
        </w:tc>
        <w:tc>
          <w:tcPr>
            <w:tcW w:w="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7</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2</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rPr>
              <w:t>摄像机</w:t>
            </w:r>
            <w:r>
              <w:rPr>
                <w:rFonts w:hint="eastAsia" w:ascii="宋体" w:hAnsi="宋体" w:cs="仿宋_GB2312"/>
                <w:sz w:val="22"/>
                <w:szCs w:val="22"/>
                <w:lang w:val="en-US" w:eastAsia="zh-CN"/>
              </w:rPr>
              <w:t>维保</w:t>
            </w:r>
          </w:p>
        </w:tc>
        <w:tc>
          <w:tcPr>
            <w:tcW w:w="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default" w:ascii="宋体" w:hAnsi="宋体" w:eastAsia="宋体" w:cs="仿宋_GB2312"/>
                <w:sz w:val="22"/>
                <w:szCs w:val="22"/>
                <w:lang w:val="en-US" w:eastAsia="zh-CN"/>
              </w:rPr>
            </w:pPr>
            <w:r>
              <w:rPr>
                <w:rFonts w:hint="eastAsia" w:ascii="宋体" w:hAnsi="宋体" w:cs="仿宋_GB2312"/>
                <w:sz w:val="22"/>
                <w:szCs w:val="22"/>
                <w:lang w:val="en-US" w:eastAsia="zh-CN"/>
              </w:rPr>
              <w:t>220</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3</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r>
              <w:rPr>
                <w:rFonts w:hint="eastAsia" w:ascii="宋体" w:hAnsi="宋体" w:cs="仿宋_GB2312"/>
                <w:sz w:val="22"/>
                <w:szCs w:val="22"/>
              </w:rPr>
              <w:t>网络交换机维保</w:t>
            </w:r>
          </w:p>
        </w:tc>
        <w:tc>
          <w:tcPr>
            <w:tcW w:w="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8</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4</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rPr>
              <w:t>拼接屏</w:t>
            </w:r>
            <w:r>
              <w:rPr>
                <w:rFonts w:hint="eastAsia" w:ascii="宋体" w:hAnsi="宋体" w:cs="仿宋_GB2312"/>
                <w:sz w:val="22"/>
                <w:szCs w:val="22"/>
                <w:lang w:val="en-US" w:eastAsia="zh-CN"/>
              </w:rPr>
              <w:t>维保</w:t>
            </w:r>
          </w:p>
        </w:tc>
        <w:tc>
          <w:tcPr>
            <w:tcW w:w="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块</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default" w:ascii="宋体" w:hAnsi="宋体" w:eastAsia="宋体" w:cs="仿宋_GB2312"/>
                <w:sz w:val="22"/>
                <w:szCs w:val="22"/>
                <w:lang w:val="en-US" w:eastAsia="zh-CN"/>
              </w:rPr>
            </w:pPr>
            <w:r>
              <w:rPr>
                <w:rFonts w:hint="eastAsia" w:ascii="宋体" w:hAnsi="宋体" w:cs="仿宋_GB2312"/>
                <w:sz w:val="22"/>
                <w:szCs w:val="22"/>
                <w:lang w:val="en-US" w:eastAsia="zh-CN"/>
              </w:rPr>
              <w:t>12</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5</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rPr>
              <w:t>UPS电源</w:t>
            </w:r>
            <w:r>
              <w:rPr>
                <w:rFonts w:hint="eastAsia" w:ascii="宋体" w:hAnsi="宋体" w:cs="仿宋_GB2312"/>
                <w:sz w:val="22"/>
                <w:szCs w:val="22"/>
                <w:lang w:val="en-US" w:eastAsia="zh-CN"/>
              </w:rPr>
              <w:t>维保</w:t>
            </w:r>
          </w:p>
        </w:tc>
        <w:tc>
          <w:tcPr>
            <w:tcW w:w="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1</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6</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rPr>
              <w:t>网络矩阵</w:t>
            </w:r>
            <w:r>
              <w:rPr>
                <w:rFonts w:hint="eastAsia" w:ascii="宋体" w:hAnsi="宋体" w:cs="仿宋_GB2312"/>
                <w:sz w:val="22"/>
                <w:szCs w:val="22"/>
                <w:lang w:val="en-US" w:eastAsia="zh-CN"/>
              </w:rPr>
              <w:t>维保</w:t>
            </w:r>
          </w:p>
        </w:tc>
        <w:tc>
          <w:tcPr>
            <w:tcW w:w="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1</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7</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rPr>
              <w:t>网桥</w:t>
            </w:r>
            <w:r>
              <w:rPr>
                <w:rFonts w:hint="eastAsia" w:ascii="宋体" w:hAnsi="宋体" w:cs="仿宋_GB2312"/>
                <w:sz w:val="22"/>
                <w:szCs w:val="22"/>
                <w:lang w:val="en-US" w:eastAsia="zh-CN"/>
              </w:rPr>
              <w:t>维保</w:t>
            </w:r>
          </w:p>
        </w:tc>
        <w:tc>
          <w:tcPr>
            <w:tcW w:w="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对</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eastAsia="宋体" w:cs="仿宋_GB2312"/>
                <w:sz w:val="22"/>
                <w:szCs w:val="22"/>
                <w:lang w:val="en-US" w:eastAsia="zh-CN"/>
              </w:rPr>
            </w:pPr>
            <w:r>
              <w:rPr>
                <w:rFonts w:hint="eastAsia" w:ascii="宋体" w:hAnsi="宋体" w:cs="仿宋_GB2312"/>
                <w:sz w:val="22"/>
                <w:szCs w:val="22"/>
                <w:lang w:val="en-US" w:eastAsia="zh-CN"/>
              </w:rPr>
              <w:t>7</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r>
              <w:rPr>
                <w:rFonts w:hint="eastAsia" w:ascii="宋体" w:hAnsi="宋体" w:cs="仿宋_GB2312"/>
                <w:sz w:val="22"/>
                <w:szCs w:val="22"/>
              </w:rPr>
              <w:t>总价</w:t>
            </w:r>
          </w:p>
        </w:tc>
        <w:tc>
          <w:tcPr>
            <w:tcW w:w="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仿宋_GB2312"/>
                <w:sz w:val="22"/>
                <w:szCs w:val="22"/>
              </w:rPr>
            </w:pPr>
          </w:p>
        </w:tc>
      </w:tr>
    </w:tbl>
    <w:p>
      <w:pPr>
        <w:numPr>
          <w:ilvl w:val="0"/>
          <w:numId w:val="0"/>
        </w:numPr>
        <w:rPr>
          <w:rFonts w:hint="default" w:ascii="Arial" w:hAnsi="Arial" w:cs="Arial"/>
          <w:i w:val="0"/>
          <w:caps w:val="0"/>
          <w:color w:val="333333"/>
          <w:spacing w:val="0"/>
          <w:sz w:val="22"/>
          <w:szCs w:val="22"/>
          <w:shd w:val="clear" w:fill="FFFFFF"/>
          <w:lang w:val="en-US" w:eastAsia="zh-CN"/>
        </w:rPr>
      </w:pPr>
    </w:p>
    <w:p>
      <w:pPr>
        <w:numPr>
          <w:numId w:val="0"/>
        </w:numPr>
        <w:adjustRightInd w:val="0"/>
        <w:snapToGrid w:val="0"/>
        <w:spacing w:line="360" w:lineRule="auto"/>
        <w:rPr>
          <w:rFonts w:hint="default" w:eastAsia="宋体" w:asciiTheme="majorEastAsia" w:hAnsiTheme="majorEastAsia" w:cstheme="majorEastAsia"/>
          <w:i w:val="0"/>
          <w:caps w:val="0"/>
          <w:color w:val="333333"/>
          <w:spacing w:val="0"/>
          <w:sz w:val="22"/>
          <w:szCs w:val="22"/>
          <w:shd w:val="clear" w:fill="FFFFFF"/>
          <w:lang w:val="en-US" w:eastAsia="zh-CN"/>
        </w:rPr>
      </w:pPr>
    </w:p>
    <w:p>
      <w:pPr>
        <w:numPr>
          <w:ilvl w:val="0"/>
          <w:numId w:val="1"/>
        </w:numPr>
        <w:adjustRightInd w:val="0"/>
        <w:snapToGrid w:val="0"/>
        <w:spacing w:line="360" w:lineRule="auto"/>
        <w:rPr>
          <w:rFonts w:ascii="宋体" w:hAnsi="宋体" w:cs="仿宋_GB2312"/>
          <w:sz w:val="22"/>
          <w:szCs w:val="22"/>
        </w:rPr>
      </w:pPr>
      <w:r>
        <w:rPr>
          <w:rFonts w:hint="eastAsia" w:ascii="宋体" w:hAnsi="宋体" w:cs="仿宋_GB2312"/>
          <w:sz w:val="22"/>
          <w:szCs w:val="22"/>
        </w:rPr>
        <w:t>供应商的资格要求：</w:t>
      </w:r>
      <w:bookmarkEnd w:id="1"/>
      <w:bookmarkEnd w:id="2"/>
      <w:bookmarkEnd w:id="3"/>
      <w:bookmarkEnd w:id="4"/>
    </w:p>
    <w:p>
      <w:pPr>
        <w:spacing w:line="360" w:lineRule="auto"/>
        <w:ind w:firstLine="440" w:firstLineChars="200"/>
        <w:rPr>
          <w:rFonts w:hint="eastAsia" w:ascii="宋体" w:hAnsi="宋体"/>
          <w:sz w:val="22"/>
          <w:szCs w:val="22"/>
        </w:rPr>
      </w:pPr>
      <w:bookmarkStart w:id="5" w:name="OLE_LINK4"/>
      <w:bookmarkStart w:id="6" w:name="_Toc28359091"/>
      <w:bookmarkStart w:id="7" w:name="_Toc28359014"/>
      <w:r>
        <w:rPr>
          <w:rFonts w:ascii="宋体" w:hAnsi="宋体"/>
          <w:sz w:val="22"/>
          <w:szCs w:val="22"/>
        </w:rPr>
        <w:t>1</w:t>
      </w:r>
      <w:r>
        <w:rPr>
          <w:rFonts w:hint="eastAsia" w:ascii="宋体" w:hAnsi="宋体"/>
          <w:sz w:val="22"/>
          <w:szCs w:val="22"/>
        </w:rPr>
        <w:t>.</w:t>
      </w:r>
      <w:r>
        <w:rPr>
          <w:rFonts w:ascii="宋体" w:hAnsi="宋体"/>
          <w:sz w:val="22"/>
          <w:szCs w:val="22"/>
        </w:rPr>
        <w:t>投标人（响应供应商）应为在中华人民共和国境内注册的法人或其他组织，或具有独立承担民事责任能力的个人。投标人（响应供应商）需提供：企业法人须提供“统一社会信用代码营业执照”，未换证的提交“营业执照、税务登记证、组织机构代码证或三证合一的营业执照”；事业单位须提供“统一社会信用代码法人登记书”，未换证的提交“事业法人登记证书、组织机构代码证”；其他组织提供合法证明文件；个人提供身份证等证明文件。</w:t>
      </w:r>
      <w:r>
        <w:rPr>
          <w:rFonts w:hint="eastAsia" w:ascii="宋体" w:hAnsi="宋体"/>
          <w:sz w:val="22"/>
          <w:szCs w:val="22"/>
        </w:rPr>
        <w:t>（</w:t>
      </w:r>
      <w:r>
        <w:rPr>
          <w:rFonts w:ascii="宋体" w:hAnsi="宋体"/>
          <w:b/>
          <w:sz w:val="22"/>
          <w:szCs w:val="22"/>
        </w:rPr>
        <w:t>相关文件应为复印件，并加盖公章</w:t>
      </w:r>
      <w:r>
        <w:rPr>
          <w:rFonts w:hint="eastAsia" w:ascii="宋体" w:hAnsi="宋体"/>
          <w:b/>
          <w:sz w:val="22"/>
          <w:szCs w:val="22"/>
        </w:rPr>
        <w:t>）</w:t>
      </w:r>
    </w:p>
    <w:p>
      <w:pPr>
        <w:spacing w:line="360" w:lineRule="auto"/>
        <w:ind w:firstLine="440" w:firstLineChars="200"/>
        <w:rPr>
          <w:rFonts w:ascii="宋体" w:hAnsi="宋体"/>
          <w:sz w:val="22"/>
          <w:szCs w:val="22"/>
          <w:highlight w:val="none"/>
        </w:rPr>
      </w:pPr>
      <w:r>
        <w:rPr>
          <w:rFonts w:hint="eastAsia" w:ascii="宋体" w:hAnsi="宋体"/>
          <w:sz w:val="22"/>
          <w:szCs w:val="22"/>
          <w:lang w:val="en-US" w:eastAsia="zh-CN"/>
        </w:rPr>
        <w:t>2</w:t>
      </w:r>
      <w:r>
        <w:rPr>
          <w:rFonts w:ascii="宋体" w:hAnsi="宋体"/>
          <w:sz w:val="22"/>
          <w:szCs w:val="22"/>
        </w:rPr>
        <w:t>.投标人在本次招标项目投标截止日前三年内（至投标截止日之前，成立时间不足三年的，自成立时间起），未被“信用中国”网站列入“失信被执行人”、“重大税收违法失信主体”和“政府采购严重违法失信行为记录名单”。</w:t>
      </w:r>
      <w:r>
        <w:rPr>
          <w:rFonts w:ascii="宋体" w:hAnsi="宋体"/>
          <w:b/>
          <w:color w:val="000000"/>
          <w:sz w:val="22"/>
          <w:szCs w:val="22"/>
        </w:rPr>
        <w:t>投标人（响应供应商）需提供：在信用中国的查询结果纸质件。</w:t>
      </w:r>
      <w:r>
        <w:rPr>
          <w:rFonts w:ascii="宋体" w:hAnsi="宋体"/>
          <w:sz w:val="22"/>
          <w:szCs w:val="22"/>
          <w:highlight w:val="none"/>
        </w:rPr>
        <w:t>（查询</w:t>
      </w:r>
      <w:r>
        <w:rPr>
          <w:rFonts w:hint="eastAsia" w:ascii="宋体" w:hAnsi="宋体"/>
          <w:sz w:val="22"/>
          <w:szCs w:val="22"/>
          <w:highlight w:val="none"/>
        </w:rPr>
        <w:t>记录提供</w:t>
      </w:r>
      <w:r>
        <w:rPr>
          <w:rFonts w:ascii="宋体" w:hAnsi="宋体"/>
          <w:sz w:val="22"/>
          <w:szCs w:val="22"/>
          <w:highlight w:val="none"/>
        </w:rPr>
        <w:t>不</w:t>
      </w:r>
      <w:r>
        <w:rPr>
          <w:rFonts w:hint="eastAsia" w:ascii="宋体" w:hAnsi="宋体"/>
          <w:sz w:val="22"/>
          <w:szCs w:val="22"/>
          <w:highlight w:val="none"/>
        </w:rPr>
        <w:t>全</w:t>
      </w:r>
      <w:r>
        <w:rPr>
          <w:rFonts w:ascii="宋体" w:hAnsi="宋体"/>
          <w:sz w:val="22"/>
          <w:szCs w:val="22"/>
          <w:highlight w:val="none"/>
        </w:rPr>
        <w:t>的以采购人现场核查为准）</w:t>
      </w:r>
    </w:p>
    <w:p>
      <w:pPr>
        <w:spacing w:line="360" w:lineRule="auto"/>
        <w:ind w:firstLine="440" w:firstLineChars="200"/>
        <w:rPr>
          <w:rFonts w:hint="eastAsia" w:ascii="宋体" w:hAnsi="宋体"/>
          <w:color w:val="FF0000"/>
          <w:sz w:val="22"/>
          <w:szCs w:val="22"/>
        </w:rPr>
      </w:pPr>
      <w:r>
        <w:rPr>
          <w:rFonts w:hint="eastAsia" w:ascii="宋体" w:hAnsi="宋体"/>
          <w:sz w:val="22"/>
          <w:szCs w:val="22"/>
          <w:lang w:val="en-US" w:eastAsia="zh-CN"/>
        </w:rPr>
        <w:t>3</w:t>
      </w:r>
      <w:r>
        <w:rPr>
          <w:rFonts w:ascii="宋体" w:hAnsi="宋体"/>
          <w:sz w:val="22"/>
          <w:szCs w:val="22"/>
        </w:rPr>
        <w:t>.在中国裁判文书网上，在本次招标项目投标截止日前三年内（至投标截止日之前，成立时间不足三年的，自成立时间起），根据刑事判决书、刑事裁定书、党政纪处分决定书，投标人及其法定代表人或主要负责人不存在行贿行为</w:t>
      </w:r>
      <w:r>
        <w:rPr>
          <w:rFonts w:ascii="宋体" w:hAnsi="宋体"/>
          <w:color w:val="000000"/>
          <w:sz w:val="22"/>
          <w:szCs w:val="22"/>
        </w:rPr>
        <w:t>。</w:t>
      </w:r>
      <w:r>
        <w:rPr>
          <w:rFonts w:ascii="宋体" w:hAnsi="宋体"/>
          <w:b/>
          <w:color w:val="000000"/>
          <w:sz w:val="22"/>
          <w:szCs w:val="22"/>
        </w:rPr>
        <w:t>投标人（响应供应商）需提供：在中国裁判文书网的查询结果纸质件。</w:t>
      </w:r>
      <w:r>
        <w:rPr>
          <w:rFonts w:ascii="宋体" w:hAnsi="宋体"/>
          <w:sz w:val="22"/>
          <w:szCs w:val="22"/>
        </w:rPr>
        <w:t>（查询</w:t>
      </w:r>
      <w:r>
        <w:rPr>
          <w:rFonts w:hint="eastAsia" w:ascii="宋体" w:hAnsi="宋体"/>
          <w:sz w:val="22"/>
          <w:szCs w:val="22"/>
        </w:rPr>
        <w:t>记录提供</w:t>
      </w:r>
      <w:r>
        <w:rPr>
          <w:rFonts w:ascii="宋体" w:hAnsi="宋体"/>
          <w:sz w:val="22"/>
          <w:szCs w:val="22"/>
        </w:rPr>
        <w:t>不</w:t>
      </w:r>
      <w:r>
        <w:rPr>
          <w:rFonts w:hint="eastAsia" w:ascii="宋体" w:hAnsi="宋体"/>
          <w:sz w:val="22"/>
          <w:szCs w:val="22"/>
        </w:rPr>
        <w:t>全</w:t>
      </w:r>
      <w:r>
        <w:rPr>
          <w:rFonts w:ascii="宋体" w:hAnsi="宋体"/>
          <w:sz w:val="22"/>
          <w:szCs w:val="22"/>
        </w:rPr>
        <w:t>的以采购人现场核查为准）</w:t>
      </w:r>
      <w:r>
        <w:rPr>
          <w:rFonts w:hint="eastAsia" w:ascii="宋体" w:hAnsi="宋体"/>
          <w:b/>
          <w:color w:val="000000"/>
          <w:sz w:val="22"/>
          <w:szCs w:val="22"/>
        </w:rPr>
        <w:t>（查询方法：</w:t>
      </w:r>
      <w:r>
        <w:rPr>
          <w:rFonts w:ascii="宋体" w:hAnsi="宋体"/>
          <w:b/>
          <w:bCs/>
          <w:color w:val="000000"/>
          <w:sz w:val="22"/>
          <w:szCs w:val="22"/>
        </w:rPr>
        <w:t>进入中国裁判文书网，在“高级检索”里，限定裁定期</w:t>
      </w:r>
      <w:r>
        <w:rPr>
          <w:rFonts w:ascii="宋体" w:hAnsi="宋体"/>
          <w:b/>
          <w:color w:val="000000"/>
          <w:sz w:val="22"/>
          <w:szCs w:val="22"/>
        </w:rPr>
        <w:t>限自投标截止之日起前三年，在“全文检索”中输入投标人名称，案</w:t>
      </w:r>
      <w:r>
        <w:rPr>
          <w:rFonts w:ascii="宋体" w:hAnsi="宋体"/>
          <w:b/>
          <w:bCs/>
          <w:color w:val="000000"/>
          <w:sz w:val="22"/>
          <w:szCs w:val="22"/>
        </w:rPr>
        <w:t>由限定为“刑事案由”进行查询</w:t>
      </w:r>
      <w:r>
        <w:rPr>
          <w:rFonts w:hint="eastAsia" w:ascii="宋体" w:hAnsi="宋体"/>
          <w:b/>
          <w:bCs/>
          <w:color w:val="000000"/>
          <w:sz w:val="22"/>
          <w:szCs w:val="22"/>
        </w:rPr>
        <w:t>）</w:t>
      </w:r>
    </w:p>
    <w:p>
      <w:pPr>
        <w:spacing w:line="360" w:lineRule="auto"/>
        <w:ind w:firstLine="440" w:firstLineChars="200"/>
        <w:rPr>
          <w:rFonts w:ascii="宋体" w:hAnsi="宋体"/>
          <w:sz w:val="22"/>
          <w:szCs w:val="22"/>
        </w:rPr>
      </w:pPr>
      <w:r>
        <w:rPr>
          <w:rFonts w:hint="eastAsia" w:ascii="宋体" w:hAnsi="宋体"/>
          <w:sz w:val="22"/>
          <w:szCs w:val="22"/>
          <w:lang w:val="en-US" w:eastAsia="zh-CN"/>
        </w:rPr>
        <w:t>4</w:t>
      </w:r>
      <w:r>
        <w:rPr>
          <w:rFonts w:ascii="宋体" w:hAnsi="宋体"/>
          <w:sz w:val="22"/>
          <w:szCs w:val="22"/>
        </w:rPr>
        <w:t>.投标人（响应供应商）之间不存在法律禁止的关联关系：包括单位负责人为同一人或者存在控股、管理关系。</w:t>
      </w:r>
      <w:r>
        <w:rPr>
          <w:rFonts w:ascii="宋体" w:hAnsi="宋体"/>
          <w:b/>
          <w:sz w:val="22"/>
          <w:szCs w:val="22"/>
        </w:rPr>
        <w:t>投标人（响应供应商）需提供：加盖公章的承诺函。</w:t>
      </w:r>
      <w:r>
        <w:rPr>
          <w:rFonts w:ascii="宋体" w:hAnsi="宋体"/>
          <w:sz w:val="22"/>
          <w:szCs w:val="22"/>
        </w:rPr>
        <w:t>评审时以采购人在评审现场通过“天眼查”或“企查查”“爱企查”等网站查询结果为准。</w:t>
      </w:r>
    </w:p>
    <w:p>
      <w:pPr>
        <w:spacing w:line="360" w:lineRule="auto"/>
        <w:ind w:firstLine="440" w:firstLineChars="200"/>
        <w:rPr>
          <w:rFonts w:hint="eastAsia" w:ascii="宋体" w:hAnsi="宋体"/>
          <w:b/>
          <w:bCs/>
          <w:sz w:val="22"/>
          <w:szCs w:val="22"/>
        </w:rPr>
      </w:pPr>
      <w:r>
        <w:rPr>
          <w:rFonts w:hint="eastAsia" w:ascii="宋体" w:hAnsi="宋体"/>
          <w:sz w:val="22"/>
          <w:szCs w:val="22"/>
          <w:lang w:val="en-US" w:eastAsia="zh-CN"/>
        </w:rPr>
        <w:t>5</w:t>
      </w:r>
      <w:r>
        <w:rPr>
          <w:rFonts w:ascii="宋体" w:hAnsi="宋体"/>
          <w:sz w:val="22"/>
          <w:szCs w:val="22"/>
        </w:rPr>
        <w:t>.投标人(响应供应商)和其法定代表人或主要负责人因不良行为被采购单位列入不良供应商名单且在禁入期内，以及因行贿行为被烟草行业或中国烟草总公司湖北省公司列入存在行贿行为供应商名单且在禁入期内，将被禁止参加投标（采购）。</w:t>
      </w:r>
      <w:r>
        <w:rPr>
          <w:rFonts w:hint="eastAsia" w:ascii="宋体" w:hAnsi="宋体"/>
          <w:b/>
          <w:bCs/>
          <w:sz w:val="22"/>
          <w:szCs w:val="22"/>
        </w:rPr>
        <w:t>（</w:t>
      </w:r>
      <w:r>
        <w:rPr>
          <w:rFonts w:ascii="宋体" w:hAnsi="宋体"/>
          <w:b/>
          <w:bCs/>
          <w:sz w:val="22"/>
          <w:szCs w:val="22"/>
        </w:rPr>
        <w:t>评审时以采购人现场出示的相关名单或证明材料为准</w:t>
      </w:r>
      <w:r>
        <w:rPr>
          <w:rFonts w:hint="eastAsia" w:ascii="宋体" w:hAnsi="宋体"/>
          <w:b/>
          <w:bCs/>
          <w:sz w:val="22"/>
          <w:szCs w:val="22"/>
        </w:rPr>
        <w:t>）</w:t>
      </w:r>
    </w:p>
    <w:p>
      <w:pPr>
        <w:spacing w:line="360" w:lineRule="auto"/>
        <w:ind w:firstLine="440" w:firstLineChars="200"/>
        <w:rPr>
          <w:rFonts w:ascii="宋体" w:hAnsi="宋体"/>
          <w:b/>
          <w:sz w:val="22"/>
          <w:szCs w:val="22"/>
        </w:rPr>
      </w:pPr>
      <w:r>
        <w:rPr>
          <w:rFonts w:hint="eastAsia" w:ascii="宋体" w:hAnsi="宋体"/>
          <w:sz w:val="22"/>
          <w:szCs w:val="22"/>
          <w:lang w:val="en-US" w:eastAsia="zh-CN"/>
        </w:rPr>
        <w:t>6</w:t>
      </w:r>
      <w:r>
        <w:rPr>
          <w:rFonts w:ascii="宋体" w:hAnsi="宋体"/>
          <w:sz w:val="22"/>
          <w:szCs w:val="22"/>
        </w:rPr>
        <w:t>.投标人没有处于被责令停业，投标资格被取消，财产被接管、冻结，破产状态等对采购及履约有重大负面影响的状态。</w:t>
      </w:r>
      <w:r>
        <w:rPr>
          <w:rFonts w:ascii="宋体" w:hAnsi="宋体"/>
          <w:b/>
          <w:sz w:val="22"/>
          <w:szCs w:val="22"/>
        </w:rPr>
        <w:t>投标人（响应供应商）需提供：加盖公章的承诺函。</w:t>
      </w:r>
    </w:p>
    <w:p>
      <w:pPr>
        <w:spacing w:line="579" w:lineRule="exact"/>
        <w:ind w:firstLine="440" w:firstLineChars="200"/>
        <w:rPr>
          <w:b/>
          <w:bCs/>
          <w:sz w:val="22"/>
          <w:szCs w:val="22"/>
        </w:rPr>
      </w:pPr>
      <w:r>
        <w:rPr>
          <w:rFonts w:hint="eastAsia" w:ascii="宋体" w:hAnsi="宋体" w:eastAsia="宋体" w:cs="宋体"/>
          <w:sz w:val="22"/>
          <w:szCs w:val="22"/>
          <w:lang w:val="en-US" w:eastAsia="zh-CN"/>
        </w:rPr>
        <w:t>7</w:t>
      </w:r>
      <w:r>
        <w:rPr>
          <w:rFonts w:ascii="仿宋_GB2312"/>
          <w:szCs w:val="32"/>
        </w:rPr>
        <w:t>.</w:t>
      </w:r>
      <w:r>
        <w:rPr>
          <w:sz w:val="22"/>
          <w:szCs w:val="22"/>
        </w:rPr>
        <w:t>本项目中标（成交）后不得转包，不得非法分包。</w:t>
      </w:r>
      <w:r>
        <w:rPr>
          <w:b/>
          <w:bCs/>
          <w:sz w:val="22"/>
          <w:szCs w:val="22"/>
        </w:rPr>
        <w:t>投标人（响应供应商）需提供：加盖公章的承诺函。</w:t>
      </w:r>
    </w:p>
    <w:bookmarkEnd w:id="5"/>
    <w:p>
      <w:pPr>
        <w:adjustRightInd w:val="0"/>
        <w:snapToGrid w:val="0"/>
        <w:spacing w:line="360" w:lineRule="auto"/>
        <w:rPr>
          <w:rFonts w:ascii="宋体" w:hAnsi="宋体" w:cs="仿宋_GB2312"/>
          <w:sz w:val="22"/>
          <w:szCs w:val="22"/>
        </w:rPr>
      </w:pPr>
      <w:r>
        <w:rPr>
          <w:rFonts w:hint="eastAsia" w:ascii="宋体" w:hAnsi="宋体" w:cs="仿宋_GB2312"/>
          <w:sz w:val="22"/>
          <w:szCs w:val="22"/>
        </w:rPr>
        <w:t>三、</w:t>
      </w:r>
      <w:bookmarkStart w:id="8" w:name="_Toc35393631"/>
      <w:bookmarkStart w:id="9" w:name="_Toc35393800"/>
      <w:r>
        <w:rPr>
          <w:rFonts w:hint="eastAsia" w:ascii="宋体" w:hAnsi="宋体" w:cs="仿宋_GB2312"/>
          <w:sz w:val="22"/>
          <w:szCs w:val="22"/>
        </w:rPr>
        <w:t>采购文件获取</w:t>
      </w:r>
      <w:bookmarkEnd w:id="6"/>
      <w:bookmarkEnd w:id="7"/>
      <w:bookmarkEnd w:id="8"/>
      <w:bookmarkEnd w:id="9"/>
    </w:p>
    <w:p>
      <w:pPr>
        <w:adjustRightInd w:val="0"/>
        <w:snapToGrid w:val="0"/>
        <w:spacing w:line="360" w:lineRule="auto"/>
        <w:ind w:firstLine="440" w:firstLineChars="200"/>
        <w:rPr>
          <w:rFonts w:hint="eastAsia" w:ascii="宋体" w:hAnsi="宋体" w:cs="仿宋_GB2312"/>
          <w:sz w:val="22"/>
          <w:szCs w:val="22"/>
        </w:rPr>
      </w:pPr>
      <w:bookmarkStart w:id="10" w:name="_Toc35393632"/>
      <w:bookmarkStart w:id="11" w:name="_Toc28359092"/>
      <w:bookmarkStart w:id="12" w:name="_Toc35393801"/>
      <w:bookmarkStart w:id="13" w:name="_Toc28359015"/>
      <w:r>
        <w:rPr>
          <w:rFonts w:hint="eastAsia" w:ascii="宋体" w:hAnsi="宋体" w:cs="仿宋_GB2312"/>
          <w:sz w:val="22"/>
          <w:szCs w:val="22"/>
        </w:rPr>
        <w:t>1.时间：2025年</w:t>
      </w:r>
      <w:r>
        <w:rPr>
          <w:rFonts w:hint="eastAsia" w:ascii="宋体" w:hAnsi="宋体" w:cs="仿宋_GB2312"/>
          <w:sz w:val="22"/>
          <w:szCs w:val="22"/>
          <w:lang w:val="en-US" w:eastAsia="zh-CN"/>
        </w:rPr>
        <w:t>11</w:t>
      </w:r>
      <w:r>
        <w:rPr>
          <w:rFonts w:hint="eastAsia" w:ascii="宋体" w:hAnsi="宋体" w:cs="仿宋_GB2312"/>
          <w:sz w:val="22"/>
          <w:szCs w:val="22"/>
        </w:rPr>
        <w:t>月</w:t>
      </w:r>
      <w:r>
        <w:rPr>
          <w:rFonts w:hint="eastAsia" w:ascii="宋体" w:hAnsi="宋体" w:cs="仿宋_GB2312"/>
          <w:sz w:val="22"/>
          <w:szCs w:val="22"/>
          <w:lang w:val="en-US" w:eastAsia="zh-CN"/>
        </w:rPr>
        <w:t>18</w:t>
      </w:r>
      <w:r>
        <w:rPr>
          <w:rFonts w:hint="eastAsia" w:ascii="宋体" w:hAnsi="宋体" w:cs="仿宋_GB2312"/>
          <w:sz w:val="22"/>
          <w:szCs w:val="22"/>
        </w:rPr>
        <w:t>日至2025年</w:t>
      </w:r>
      <w:r>
        <w:rPr>
          <w:rFonts w:hint="eastAsia" w:ascii="宋体" w:hAnsi="宋体" w:cs="仿宋_GB2312"/>
          <w:sz w:val="22"/>
          <w:szCs w:val="22"/>
          <w:lang w:val="en-US" w:eastAsia="zh-CN"/>
        </w:rPr>
        <w:t>11</w:t>
      </w:r>
      <w:r>
        <w:rPr>
          <w:rFonts w:hint="eastAsia" w:ascii="宋体" w:hAnsi="宋体" w:cs="仿宋_GB2312"/>
          <w:sz w:val="22"/>
          <w:szCs w:val="22"/>
        </w:rPr>
        <w:t>月</w:t>
      </w:r>
      <w:r>
        <w:rPr>
          <w:rFonts w:hint="eastAsia" w:ascii="宋体" w:hAnsi="宋体" w:cs="仿宋_GB2312"/>
          <w:sz w:val="22"/>
          <w:szCs w:val="22"/>
          <w:lang w:val="en-US" w:eastAsia="zh-CN"/>
        </w:rPr>
        <w:t>20</w:t>
      </w:r>
      <w:r>
        <w:rPr>
          <w:rFonts w:hint="eastAsia" w:ascii="宋体" w:hAnsi="宋体" w:cs="仿宋_GB2312"/>
          <w:sz w:val="22"/>
          <w:szCs w:val="22"/>
        </w:rPr>
        <w:t>日，每天上午9:00至12:00，下午2:00至5:00（北京时间，法定节假日除外）。</w:t>
      </w:r>
    </w:p>
    <w:p>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2.地点：武汉市硚口区宝丰路6号香溢大酒店安全保障部</w:t>
      </w:r>
    </w:p>
    <w:p>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方式1：现场获取。供应商须在规定时限内，由法定代表人持法人身份证明原件、身份证原件（或者单位委托人持授权委托书原件、委托人身份证原件）及营业执照副本、税务登记证副本、组织机构代码证副本（或三证合一）加盖公章的证件复印件一套，同时提供</w:t>
      </w:r>
      <w:r>
        <w:rPr>
          <w:rFonts w:hint="eastAsia" w:ascii="宋体" w:hAnsi="宋体" w:cs="仿宋_GB2312"/>
          <w:i/>
          <w:iCs/>
          <w:sz w:val="22"/>
          <w:szCs w:val="22"/>
        </w:rPr>
        <w:t>特定资格要求</w:t>
      </w:r>
      <w:r>
        <w:rPr>
          <w:rFonts w:hint="eastAsia" w:ascii="宋体" w:hAnsi="宋体" w:cs="仿宋_GB2312"/>
          <w:sz w:val="22"/>
          <w:szCs w:val="22"/>
        </w:rPr>
        <w:t>的有效证明，通过</w:t>
      </w:r>
      <w:r>
        <w:rPr>
          <w:rFonts w:hint="eastAsia" w:ascii="宋体" w:hAnsi="宋体" w:cs="仿宋_GB2312"/>
          <w:b/>
          <w:bCs/>
          <w:sz w:val="22"/>
          <w:szCs w:val="22"/>
        </w:rPr>
        <w:t>现场报名</w:t>
      </w:r>
      <w:r>
        <w:rPr>
          <w:rFonts w:hint="eastAsia" w:ascii="宋体" w:hAnsi="宋体" w:cs="仿宋_GB2312"/>
          <w:sz w:val="22"/>
          <w:szCs w:val="22"/>
        </w:rPr>
        <w:t>方式免费获取采购文件。（报名表附后）</w:t>
      </w:r>
    </w:p>
    <w:p>
      <w:pPr>
        <w:adjustRightInd w:val="0"/>
        <w:snapToGrid w:val="0"/>
        <w:spacing w:line="360" w:lineRule="auto"/>
        <w:ind w:firstLine="440" w:firstLineChars="200"/>
        <w:rPr>
          <w:rFonts w:ascii="宋体" w:hAnsi="宋体" w:cs="仿宋_GB2312"/>
          <w:sz w:val="22"/>
          <w:szCs w:val="22"/>
        </w:rPr>
      </w:pPr>
    </w:p>
    <w:p>
      <w:pPr>
        <w:adjustRightInd w:val="0"/>
        <w:snapToGrid w:val="0"/>
        <w:spacing w:line="360" w:lineRule="auto"/>
        <w:rPr>
          <w:rFonts w:ascii="宋体" w:hAnsi="宋体" w:cs="仿宋_GB2312"/>
          <w:sz w:val="22"/>
          <w:szCs w:val="22"/>
        </w:rPr>
      </w:pPr>
      <w:r>
        <w:rPr>
          <w:rFonts w:hint="eastAsia" w:ascii="宋体" w:hAnsi="宋体" w:cs="仿宋_GB2312"/>
          <w:sz w:val="22"/>
          <w:szCs w:val="22"/>
        </w:rPr>
        <w:t>四、响应文件的递交地点、截止时间及谈判时间</w:t>
      </w:r>
      <w:bookmarkEnd w:id="10"/>
      <w:bookmarkEnd w:id="11"/>
      <w:bookmarkEnd w:id="12"/>
      <w:bookmarkEnd w:id="13"/>
    </w:p>
    <w:p>
      <w:pPr>
        <w:adjustRightInd w:val="0"/>
        <w:snapToGrid w:val="0"/>
        <w:spacing w:line="360" w:lineRule="auto"/>
        <w:ind w:firstLine="440" w:firstLineChars="200"/>
        <w:rPr>
          <w:rFonts w:hint="eastAsia" w:ascii="宋体" w:hAnsi="宋体" w:cs="仿宋_GB2312"/>
          <w:sz w:val="22"/>
          <w:szCs w:val="22"/>
        </w:rPr>
      </w:pPr>
      <w:bookmarkStart w:id="14" w:name="_Toc35393803"/>
      <w:bookmarkStart w:id="15" w:name="_Toc28359017"/>
      <w:bookmarkStart w:id="16" w:name="_Toc35393634"/>
      <w:bookmarkStart w:id="17" w:name="_Toc28359094"/>
      <w:r>
        <w:rPr>
          <w:rFonts w:hint="eastAsia" w:ascii="宋体" w:hAnsi="宋体" w:cs="仿宋_GB2312"/>
          <w:sz w:val="22"/>
          <w:szCs w:val="22"/>
        </w:rPr>
        <w:t>截止时间：_</w:t>
      </w:r>
      <w:r>
        <w:rPr>
          <w:rFonts w:ascii="宋体" w:hAnsi="宋体" w:cs="仿宋_GB2312"/>
          <w:sz w:val="22"/>
          <w:szCs w:val="22"/>
        </w:rPr>
        <w:t>2025</w:t>
      </w:r>
      <w:r>
        <w:rPr>
          <w:rFonts w:hint="eastAsia" w:ascii="宋体" w:hAnsi="宋体" w:cs="仿宋_GB2312"/>
          <w:sz w:val="22"/>
          <w:szCs w:val="22"/>
        </w:rPr>
        <w:t>_年</w:t>
      </w:r>
      <w:r>
        <w:rPr>
          <w:rFonts w:hint="eastAsia" w:ascii="宋体" w:hAnsi="宋体" w:cs="仿宋_GB2312"/>
          <w:sz w:val="22"/>
          <w:szCs w:val="22"/>
          <w:u w:val="single"/>
          <w:lang w:val="en-US" w:eastAsia="zh-CN"/>
        </w:rPr>
        <w:t>12</w:t>
      </w:r>
      <w:r>
        <w:rPr>
          <w:rFonts w:hint="eastAsia" w:ascii="宋体" w:hAnsi="宋体" w:cs="仿宋_GB2312"/>
          <w:sz w:val="22"/>
          <w:szCs w:val="22"/>
        </w:rPr>
        <w:t>月</w:t>
      </w:r>
      <w:r>
        <w:rPr>
          <w:rFonts w:hint="eastAsia" w:ascii="宋体" w:hAnsi="宋体" w:cs="仿宋_GB2312"/>
          <w:sz w:val="22"/>
          <w:szCs w:val="22"/>
          <w:u w:val="single"/>
          <w:lang w:val="en-US" w:eastAsia="zh-CN"/>
        </w:rPr>
        <w:t>2</w:t>
      </w:r>
      <w:r>
        <w:rPr>
          <w:rFonts w:hint="eastAsia" w:ascii="宋体" w:hAnsi="宋体" w:cs="仿宋_GB2312"/>
          <w:sz w:val="22"/>
          <w:szCs w:val="22"/>
        </w:rPr>
        <w:t>日_</w:t>
      </w:r>
      <w:r>
        <w:rPr>
          <w:rFonts w:ascii="宋体" w:hAnsi="宋体" w:cs="仿宋_GB2312"/>
          <w:sz w:val="22"/>
          <w:szCs w:val="22"/>
        </w:rPr>
        <w:t>10</w:t>
      </w:r>
      <w:r>
        <w:rPr>
          <w:rFonts w:hint="eastAsia" w:ascii="宋体" w:hAnsi="宋体" w:cs="仿宋_GB2312"/>
          <w:sz w:val="22"/>
          <w:szCs w:val="22"/>
        </w:rPr>
        <w:t>_时_</w:t>
      </w:r>
      <w:r>
        <w:rPr>
          <w:rFonts w:ascii="宋体" w:hAnsi="宋体" w:cs="仿宋_GB2312"/>
          <w:sz w:val="22"/>
          <w:szCs w:val="22"/>
        </w:rPr>
        <w:t>00</w:t>
      </w:r>
      <w:r>
        <w:rPr>
          <w:rFonts w:hint="eastAsia" w:ascii="宋体" w:hAnsi="宋体" w:cs="仿宋_GB2312"/>
          <w:sz w:val="22"/>
          <w:szCs w:val="22"/>
        </w:rPr>
        <w:t>_分。</w:t>
      </w:r>
    </w:p>
    <w:p>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地点：</w:t>
      </w:r>
      <w:r>
        <w:rPr>
          <w:rFonts w:hint="eastAsia" w:ascii="宋体" w:hAnsi="宋体" w:cs="仿宋_GB2312"/>
          <w:sz w:val="22"/>
          <w:szCs w:val="22"/>
          <w:lang w:val="en-US" w:eastAsia="zh-CN"/>
        </w:rPr>
        <w:t>武汉市硚口区</w:t>
      </w:r>
      <w:r>
        <w:rPr>
          <w:rFonts w:hint="eastAsia" w:ascii="宋体" w:hAnsi="宋体" w:cs="仿宋_GB2312"/>
          <w:sz w:val="22"/>
          <w:szCs w:val="22"/>
        </w:rPr>
        <w:t>宝丰路6号</w:t>
      </w:r>
      <w:r>
        <w:rPr>
          <w:rFonts w:hint="eastAsia" w:ascii="宋体" w:hAnsi="宋体" w:cs="仿宋_GB2312"/>
          <w:sz w:val="22"/>
          <w:szCs w:val="22"/>
          <w:lang w:val="en-US" w:eastAsia="zh-CN"/>
        </w:rPr>
        <w:t>香溢大酒店</w:t>
      </w:r>
    </w:p>
    <w:p>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递交响应文件截止时间即为谈判会议时间，逾期送达的响应文件概不接受。</w:t>
      </w:r>
    </w:p>
    <w:bookmarkEnd w:id="14"/>
    <w:bookmarkEnd w:id="15"/>
    <w:bookmarkEnd w:id="16"/>
    <w:bookmarkEnd w:id="17"/>
    <w:p>
      <w:pPr>
        <w:widowControl/>
        <w:adjustRightInd w:val="0"/>
        <w:snapToGrid w:val="0"/>
        <w:spacing w:line="360" w:lineRule="auto"/>
        <w:jc w:val="left"/>
        <w:rPr>
          <w:rFonts w:ascii="宋体" w:hAnsi="宋体" w:cs="仿宋_GB2312"/>
          <w:sz w:val="22"/>
          <w:szCs w:val="22"/>
        </w:rPr>
      </w:pPr>
      <w:r>
        <w:rPr>
          <w:rFonts w:hint="eastAsia" w:ascii="宋体" w:hAnsi="宋体" w:cs="仿宋_GB2312"/>
          <w:sz w:val="22"/>
          <w:szCs w:val="22"/>
        </w:rPr>
        <w:t>五、公告期限</w:t>
      </w:r>
    </w:p>
    <w:p>
      <w:pPr>
        <w:widowControl/>
        <w:adjustRightInd w:val="0"/>
        <w:snapToGrid w:val="0"/>
        <w:spacing w:line="360" w:lineRule="auto"/>
        <w:ind w:firstLine="642" w:firstLineChars="292"/>
        <w:jc w:val="left"/>
        <w:rPr>
          <w:rFonts w:ascii="宋体" w:hAnsi="宋体" w:cs="仿宋_GB2312"/>
          <w:sz w:val="22"/>
          <w:szCs w:val="22"/>
        </w:rPr>
      </w:pPr>
      <w:r>
        <w:rPr>
          <w:rFonts w:hint="eastAsia" w:ascii="宋体" w:hAnsi="宋体" w:cs="仿宋_GB2312"/>
          <w:sz w:val="22"/>
          <w:szCs w:val="22"/>
        </w:rPr>
        <w:t>自本公告发布之日起3个工作日。</w:t>
      </w:r>
    </w:p>
    <w:p>
      <w:pPr>
        <w:widowControl/>
        <w:adjustRightInd w:val="0"/>
        <w:snapToGrid w:val="0"/>
        <w:spacing w:line="360" w:lineRule="auto"/>
        <w:jc w:val="left"/>
        <w:rPr>
          <w:rFonts w:ascii="宋体" w:hAnsi="宋体" w:cs="仿宋_GB2312"/>
          <w:sz w:val="22"/>
          <w:szCs w:val="22"/>
        </w:rPr>
      </w:pPr>
      <w:r>
        <w:rPr>
          <w:rFonts w:hint="eastAsia" w:ascii="宋体" w:hAnsi="宋体" w:cs="仿宋_GB2312"/>
          <w:sz w:val="22"/>
          <w:szCs w:val="22"/>
        </w:rPr>
        <w:t>六、发布公告的媒介</w:t>
      </w:r>
    </w:p>
    <w:p>
      <w:pPr>
        <w:widowControl/>
        <w:adjustRightInd w:val="0"/>
        <w:snapToGrid w:val="0"/>
        <w:spacing w:line="360" w:lineRule="auto"/>
        <w:jc w:val="left"/>
        <w:rPr>
          <w:rFonts w:hint="eastAsia" w:ascii="宋体" w:hAnsi="宋体" w:cs="仿宋_GB2312"/>
          <w:sz w:val="22"/>
          <w:szCs w:val="22"/>
          <w:highlight w:val="none"/>
        </w:rPr>
      </w:pPr>
      <w:r>
        <w:rPr>
          <w:rFonts w:hint="eastAsia" w:ascii="宋体" w:hAnsi="宋体" w:cs="仿宋_GB2312"/>
          <w:sz w:val="22"/>
          <w:szCs w:val="22"/>
          <w:highlight w:val="none"/>
        </w:rPr>
        <w:t>本次招标公告在中国采购与招标网、全国招标采购公共服务平台上发布。</w:t>
      </w:r>
    </w:p>
    <w:p>
      <w:pPr>
        <w:widowControl/>
        <w:adjustRightInd w:val="0"/>
        <w:snapToGrid w:val="0"/>
        <w:spacing w:line="360" w:lineRule="auto"/>
        <w:jc w:val="left"/>
        <w:rPr>
          <w:rFonts w:ascii="宋体" w:hAnsi="宋体" w:cs="仿宋_GB2312"/>
          <w:sz w:val="22"/>
          <w:szCs w:val="22"/>
        </w:rPr>
      </w:pPr>
      <w:r>
        <w:rPr>
          <w:rFonts w:hint="eastAsia" w:ascii="宋体" w:hAnsi="宋体" w:cs="仿宋_GB2312"/>
          <w:sz w:val="22"/>
          <w:szCs w:val="22"/>
        </w:rPr>
        <w:t>七、质疑与投诉</w:t>
      </w:r>
    </w:p>
    <w:p>
      <w:pPr>
        <w:widowControl/>
        <w:adjustRightInd w:val="0"/>
        <w:snapToGrid w:val="0"/>
        <w:spacing w:line="360" w:lineRule="auto"/>
        <w:ind w:firstLine="642" w:firstLineChars="292"/>
        <w:jc w:val="left"/>
        <w:rPr>
          <w:rFonts w:ascii="宋体" w:hAnsi="宋体" w:cs="仿宋_GB2312"/>
          <w:sz w:val="22"/>
          <w:szCs w:val="22"/>
        </w:rPr>
      </w:pPr>
      <w:r>
        <w:rPr>
          <w:rFonts w:hint="eastAsia" w:ascii="宋体" w:hAnsi="宋体" w:cs="仿宋_GB2312"/>
          <w:sz w:val="22"/>
          <w:szCs w:val="22"/>
        </w:rPr>
        <w:t>供应商认为采购文件、采购过程和成交结果使自己的权益受到损害的，可以在知道或者应知其权益受到损害之日起3个工作日内，向采购人提出质疑。</w:t>
      </w:r>
    </w:p>
    <w:p>
      <w:pPr>
        <w:widowControl/>
        <w:adjustRightInd w:val="0"/>
        <w:snapToGrid w:val="0"/>
        <w:spacing w:line="360" w:lineRule="auto"/>
        <w:ind w:firstLine="642" w:firstLineChars="292"/>
        <w:jc w:val="left"/>
        <w:rPr>
          <w:rFonts w:ascii="宋体" w:hAnsi="宋体" w:cs="仿宋_GB2312"/>
          <w:sz w:val="22"/>
          <w:szCs w:val="22"/>
        </w:rPr>
      </w:pPr>
      <w:r>
        <w:rPr>
          <w:rFonts w:hint="eastAsia" w:ascii="宋体" w:hAnsi="宋体" w:cs="仿宋_GB2312"/>
          <w:sz w:val="22"/>
          <w:szCs w:val="22"/>
        </w:rPr>
        <w:t>1.接收质疑函方式：书面质疑。质疑函应当署名。质疑供应商为自然人的，应当由本人签字；质疑供应商为法人或者其他组织的，应当由法定代表人或者主要负责人签字盖章并加盖供应商公章。</w:t>
      </w:r>
    </w:p>
    <w:p>
      <w:pPr>
        <w:widowControl/>
        <w:adjustRightInd w:val="0"/>
        <w:snapToGrid w:val="0"/>
        <w:spacing w:line="360" w:lineRule="auto"/>
        <w:ind w:firstLine="642" w:firstLineChars="292"/>
        <w:jc w:val="left"/>
        <w:rPr>
          <w:rFonts w:ascii="宋体" w:hAnsi="宋体" w:cs="仿宋_GB2312"/>
          <w:sz w:val="22"/>
          <w:szCs w:val="22"/>
        </w:rPr>
      </w:pPr>
      <w:r>
        <w:rPr>
          <w:rFonts w:hint="eastAsia" w:ascii="宋体" w:hAnsi="宋体" w:cs="仿宋_GB2312"/>
          <w:sz w:val="22"/>
          <w:szCs w:val="22"/>
        </w:rPr>
        <w:t>2.对采购文件的质疑应当在响应文件递交截止时间前以书面形式将质疑函递交至采购人，供应商在规定的时间内未对采购文件提出质疑的，采购人将视其为同意，并不在成交结果出来后，受理因采购文件引起的质疑。</w:t>
      </w:r>
    </w:p>
    <w:p>
      <w:pPr>
        <w:widowControl/>
        <w:adjustRightInd w:val="0"/>
        <w:snapToGrid w:val="0"/>
        <w:spacing w:line="360" w:lineRule="auto"/>
        <w:ind w:firstLine="642" w:firstLineChars="292"/>
        <w:jc w:val="left"/>
        <w:rPr>
          <w:rFonts w:ascii="宋体" w:hAnsi="宋体" w:cs="仿宋_GB2312"/>
          <w:sz w:val="22"/>
          <w:szCs w:val="22"/>
        </w:rPr>
      </w:pPr>
      <w:r>
        <w:rPr>
          <w:rFonts w:hint="eastAsia" w:ascii="宋体" w:hAnsi="宋体" w:cs="仿宋_GB2312"/>
          <w:sz w:val="22"/>
          <w:szCs w:val="22"/>
        </w:rPr>
        <w:t>质疑供应商对采购人的答复不满意，或者采购人未在规定时间内作出答复的，可以在答复期满后7个工作日内向本项目采购监管部门提起投诉。</w:t>
      </w:r>
    </w:p>
    <w:p>
      <w:pPr>
        <w:widowControl/>
        <w:adjustRightInd w:val="0"/>
        <w:snapToGrid w:val="0"/>
        <w:spacing w:line="360" w:lineRule="auto"/>
        <w:jc w:val="left"/>
        <w:rPr>
          <w:rFonts w:ascii="宋体" w:hAnsi="宋体" w:cs="仿宋_GB2312"/>
          <w:sz w:val="22"/>
          <w:szCs w:val="22"/>
        </w:rPr>
      </w:pPr>
      <w:r>
        <w:rPr>
          <w:rFonts w:hint="eastAsia" w:ascii="宋体" w:hAnsi="宋体" w:cs="仿宋_GB2312"/>
          <w:sz w:val="22"/>
          <w:szCs w:val="22"/>
        </w:rPr>
        <w:t>八、其他补充事宜</w:t>
      </w:r>
    </w:p>
    <w:p>
      <w:pPr>
        <w:widowControl/>
        <w:adjustRightInd w:val="0"/>
        <w:snapToGrid w:val="0"/>
        <w:spacing w:line="360" w:lineRule="auto"/>
        <w:ind w:firstLine="642" w:firstLineChars="292"/>
        <w:jc w:val="left"/>
        <w:rPr>
          <w:rFonts w:ascii="宋体" w:hAnsi="宋体" w:cs="仿宋_GB2312"/>
          <w:sz w:val="22"/>
          <w:szCs w:val="22"/>
        </w:rPr>
      </w:pPr>
      <w:r>
        <w:rPr>
          <w:rFonts w:hint="eastAsia" w:ascii="宋体" w:hAnsi="宋体" w:cs="仿宋_GB2312"/>
          <w:sz w:val="22"/>
          <w:szCs w:val="22"/>
        </w:rPr>
        <w:t>无</w:t>
      </w:r>
    </w:p>
    <w:p>
      <w:pPr>
        <w:widowControl/>
        <w:adjustRightInd w:val="0"/>
        <w:snapToGrid w:val="0"/>
        <w:spacing w:line="360" w:lineRule="auto"/>
        <w:jc w:val="left"/>
        <w:rPr>
          <w:rFonts w:hint="eastAsia" w:ascii="宋体" w:hAnsi="宋体" w:cs="仿宋_GB2312"/>
          <w:sz w:val="22"/>
          <w:szCs w:val="22"/>
        </w:rPr>
      </w:pPr>
      <w:bookmarkStart w:id="18" w:name="_Hlk192016967"/>
      <w:bookmarkStart w:id="19" w:name="_Hlk192068326"/>
      <w:r>
        <w:rPr>
          <w:rFonts w:hint="eastAsia" w:ascii="宋体" w:hAnsi="宋体" w:cs="仿宋_GB2312"/>
          <w:sz w:val="22"/>
          <w:szCs w:val="22"/>
        </w:rPr>
        <w:t>九、联系方式</w:t>
      </w:r>
    </w:p>
    <w:p>
      <w:pPr>
        <w:widowControl/>
        <w:adjustRightInd w:val="0"/>
        <w:snapToGrid w:val="0"/>
        <w:spacing w:line="360" w:lineRule="auto"/>
        <w:ind w:firstLine="642" w:firstLineChars="292"/>
        <w:jc w:val="left"/>
        <w:rPr>
          <w:rFonts w:hint="eastAsia" w:ascii="宋体" w:hAnsi="宋体" w:cs="仿宋_GB2312"/>
          <w:sz w:val="22"/>
          <w:szCs w:val="22"/>
        </w:rPr>
      </w:pPr>
      <w:r>
        <w:rPr>
          <w:rFonts w:hint="eastAsia" w:ascii="宋体" w:hAnsi="宋体" w:cs="仿宋_GB2312"/>
          <w:sz w:val="22"/>
          <w:szCs w:val="22"/>
        </w:rPr>
        <w:t>名  称：武汉香溢大酒店有限公司(安全保障部)</w:t>
      </w:r>
    </w:p>
    <w:p>
      <w:pPr>
        <w:widowControl/>
        <w:adjustRightInd w:val="0"/>
        <w:snapToGrid w:val="0"/>
        <w:spacing w:line="360" w:lineRule="auto"/>
        <w:ind w:firstLine="642" w:firstLineChars="292"/>
        <w:jc w:val="left"/>
        <w:rPr>
          <w:rFonts w:hint="eastAsia" w:ascii="宋体" w:hAnsi="宋体" w:cs="仿宋_GB2312"/>
          <w:sz w:val="22"/>
          <w:szCs w:val="22"/>
        </w:rPr>
      </w:pPr>
      <w:r>
        <w:rPr>
          <w:rFonts w:hint="eastAsia" w:ascii="宋体" w:hAnsi="宋体" w:cs="仿宋_GB2312"/>
          <w:sz w:val="22"/>
          <w:szCs w:val="22"/>
        </w:rPr>
        <w:t>地  址：武汉市硚口区宝丰路6号</w:t>
      </w:r>
    </w:p>
    <w:p>
      <w:pPr>
        <w:widowControl/>
        <w:adjustRightInd w:val="0"/>
        <w:snapToGrid w:val="0"/>
        <w:spacing w:line="360" w:lineRule="auto"/>
        <w:ind w:firstLine="642" w:firstLineChars="292"/>
        <w:jc w:val="left"/>
        <w:rPr>
          <w:rFonts w:hint="eastAsia" w:ascii="宋体" w:hAnsi="宋体" w:cs="仿宋_GB2312"/>
          <w:sz w:val="22"/>
          <w:szCs w:val="22"/>
        </w:rPr>
      </w:pPr>
      <w:r>
        <w:rPr>
          <w:rFonts w:hint="eastAsia" w:ascii="宋体" w:hAnsi="宋体" w:cs="仿宋_GB2312"/>
          <w:sz w:val="22"/>
          <w:szCs w:val="22"/>
        </w:rPr>
        <w:t xml:space="preserve">联系人：潘一萍 </w:t>
      </w:r>
    </w:p>
    <w:p>
      <w:pPr>
        <w:widowControl/>
        <w:adjustRightInd w:val="0"/>
        <w:snapToGrid w:val="0"/>
        <w:spacing w:line="360" w:lineRule="auto"/>
        <w:ind w:firstLine="642" w:firstLineChars="292"/>
        <w:jc w:val="left"/>
        <w:rPr>
          <w:rFonts w:hint="eastAsia" w:ascii="宋体" w:hAnsi="宋体" w:cs="仿宋_GB2312"/>
          <w:sz w:val="22"/>
          <w:szCs w:val="22"/>
        </w:rPr>
      </w:pPr>
      <w:r>
        <w:rPr>
          <w:rFonts w:hint="eastAsia" w:ascii="宋体" w:hAnsi="宋体" w:cs="仿宋_GB2312"/>
          <w:sz w:val="22"/>
          <w:szCs w:val="22"/>
        </w:rPr>
        <w:t>联系方式：68833303</w:t>
      </w:r>
    </w:p>
    <w:p>
      <w:pPr>
        <w:widowControl/>
        <w:adjustRightInd w:val="0"/>
        <w:snapToGrid w:val="0"/>
        <w:spacing w:line="360" w:lineRule="auto"/>
        <w:ind w:firstLine="642" w:firstLineChars="292"/>
        <w:jc w:val="left"/>
        <w:rPr>
          <w:rFonts w:hint="eastAsia" w:ascii="宋体" w:hAnsi="宋体" w:cs="仿宋_GB2312"/>
          <w:sz w:val="22"/>
          <w:szCs w:val="22"/>
        </w:rPr>
      </w:pPr>
      <w:r>
        <w:rPr>
          <w:rFonts w:hint="eastAsia" w:ascii="宋体" w:hAnsi="宋体" w:cs="仿宋_GB2312"/>
          <w:sz w:val="22"/>
          <w:szCs w:val="22"/>
        </w:rPr>
        <w:t>2.采购监管部门信息</w:t>
      </w:r>
    </w:p>
    <w:p>
      <w:pPr>
        <w:widowControl/>
        <w:adjustRightInd w:val="0"/>
        <w:snapToGrid w:val="0"/>
        <w:spacing w:line="360" w:lineRule="auto"/>
        <w:ind w:firstLine="642" w:firstLineChars="292"/>
        <w:jc w:val="left"/>
        <w:rPr>
          <w:rFonts w:hint="eastAsia" w:ascii="宋体" w:hAnsi="宋体" w:cs="仿宋_GB2312"/>
          <w:sz w:val="22"/>
          <w:szCs w:val="22"/>
        </w:rPr>
      </w:pPr>
      <w:r>
        <w:rPr>
          <w:rFonts w:hint="eastAsia" w:ascii="宋体" w:hAnsi="宋体" w:cs="仿宋_GB2312"/>
          <w:sz w:val="22"/>
          <w:szCs w:val="22"/>
        </w:rPr>
        <w:t>名称：武汉香溢大酒店有限公司(综合管理部)</w:t>
      </w:r>
    </w:p>
    <w:p>
      <w:pPr>
        <w:widowControl/>
        <w:adjustRightInd w:val="0"/>
        <w:snapToGrid w:val="0"/>
        <w:spacing w:line="360" w:lineRule="auto"/>
        <w:ind w:firstLine="642" w:firstLineChars="292"/>
        <w:jc w:val="left"/>
        <w:rPr>
          <w:rFonts w:hint="eastAsia" w:ascii="宋体" w:hAnsi="宋体" w:cs="仿宋_GB2312"/>
          <w:sz w:val="22"/>
          <w:szCs w:val="22"/>
        </w:rPr>
      </w:pPr>
      <w:r>
        <w:rPr>
          <w:rFonts w:hint="eastAsia" w:ascii="宋体" w:hAnsi="宋体" w:cs="仿宋_GB2312"/>
          <w:sz w:val="22"/>
          <w:szCs w:val="22"/>
        </w:rPr>
        <w:t>地址：武汉市硚口区宝丰路6号</w:t>
      </w:r>
    </w:p>
    <w:p>
      <w:pPr>
        <w:widowControl/>
        <w:adjustRightInd w:val="0"/>
        <w:snapToGrid w:val="0"/>
        <w:spacing w:line="360" w:lineRule="auto"/>
        <w:ind w:firstLine="642" w:firstLineChars="292"/>
        <w:jc w:val="left"/>
        <w:rPr>
          <w:rFonts w:hint="eastAsia" w:ascii="宋体" w:hAnsi="宋体" w:cs="仿宋_GB2312"/>
          <w:sz w:val="22"/>
          <w:szCs w:val="22"/>
        </w:rPr>
      </w:pPr>
      <w:r>
        <w:rPr>
          <w:rFonts w:hint="eastAsia" w:ascii="宋体" w:hAnsi="宋体" w:cs="仿宋_GB2312"/>
          <w:sz w:val="22"/>
          <w:szCs w:val="22"/>
        </w:rPr>
        <w:t xml:space="preserve">联系人：贾琼 </w:t>
      </w:r>
    </w:p>
    <w:p>
      <w:pPr>
        <w:widowControl/>
        <w:adjustRightInd w:val="0"/>
        <w:snapToGrid w:val="0"/>
        <w:spacing w:line="360" w:lineRule="auto"/>
        <w:ind w:firstLine="642" w:firstLineChars="292"/>
        <w:jc w:val="left"/>
        <w:rPr>
          <w:rFonts w:hint="eastAsia" w:ascii="宋体" w:hAnsi="宋体" w:cs="仿宋_GB2312"/>
          <w:b/>
          <w:bCs/>
          <w:kern w:val="0"/>
          <w:sz w:val="28"/>
          <w:szCs w:val="28"/>
        </w:rPr>
      </w:pPr>
      <w:r>
        <w:rPr>
          <w:rFonts w:hint="eastAsia" w:ascii="宋体" w:hAnsi="宋体" w:cs="仿宋_GB2312"/>
          <w:sz w:val="22"/>
          <w:szCs w:val="22"/>
        </w:rPr>
        <w:t xml:space="preserve">联系方式：68833308 </w:t>
      </w:r>
      <w:r>
        <w:rPr>
          <w:rFonts w:hint="eastAsia" w:ascii="宋体" w:hAnsi="宋体" w:cs="仿宋_GB2312"/>
          <w:b/>
          <w:bCs/>
          <w:kern w:val="0"/>
          <w:sz w:val="28"/>
          <w:szCs w:val="28"/>
        </w:rPr>
        <w:t xml:space="preserve">          </w:t>
      </w:r>
      <w:r>
        <w:rPr>
          <w:rFonts w:hint="eastAsia" w:ascii="宋体" w:hAnsi="宋体" w:cs="仿宋_GB2312"/>
          <w:sz w:val="22"/>
          <w:szCs w:val="22"/>
        </w:rPr>
        <w:t xml:space="preserve"> </w:t>
      </w:r>
      <w:r>
        <w:rPr>
          <w:rFonts w:hint="eastAsia" w:ascii="宋体" w:hAnsi="宋体" w:cs="仿宋_GB2312"/>
          <w:b/>
          <w:bCs/>
          <w:kern w:val="0"/>
          <w:sz w:val="28"/>
          <w:szCs w:val="28"/>
        </w:rPr>
        <w:t xml:space="preserve">          </w:t>
      </w:r>
    </w:p>
    <w:p>
      <w:pPr>
        <w:widowControl/>
        <w:adjustRightInd w:val="0"/>
        <w:snapToGrid w:val="0"/>
        <w:spacing w:line="360" w:lineRule="auto"/>
        <w:ind w:firstLine="642" w:firstLineChars="292"/>
        <w:jc w:val="left"/>
        <w:rPr>
          <w:rFonts w:ascii="宋体" w:hAnsi="宋体" w:cs="仿宋_GB2312"/>
          <w:sz w:val="22"/>
          <w:szCs w:val="22"/>
        </w:rPr>
      </w:pPr>
    </w:p>
    <w:bookmarkEnd w:id="18"/>
    <w:bookmarkEnd w:id="19"/>
    <w:p>
      <w:pPr>
        <w:widowControl/>
        <w:jc w:val="center"/>
        <w:rPr>
          <w:rFonts w:ascii="宋体" w:hAnsi="宋体" w:cs="仿宋_GB2312"/>
          <w:sz w:val="22"/>
          <w:szCs w:val="22"/>
        </w:rPr>
      </w:pPr>
    </w:p>
    <w:p>
      <w:pPr>
        <w:adjustRightInd w:val="0"/>
        <w:snapToGrid w:val="0"/>
        <w:spacing w:line="560" w:lineRule="exact"/>
        <w:ind w:firstLine="1124" w:firstLineChars="350"/>
        <w:jc w:val="center"/>
        <w:rPr>
          <w:rFonts w:ascii="仿宋_GB2312" w:eastAsia="仿宋_GB2312"/>
          <w:bCs/>
          <w:kern w:val="44"/>
          <w:sz w:val="32"/>
          <w:szCs w:val="32"/>
          <w:highlight w:val="none"/>
        </w:rPr>
      </w:pPr>
      <w:bookmarkStart w:id="20" w:name="_GoBack"/>
      <w:r>
        <w:rPr>
          <w:rFonts w:hint="eastAsia" w:ascii="仿宋_GB2312" w:hAnsi="宋体" w:eastAsia="仿宋_GB2312" w:cs="宋体"/>
          <w:b/>
          <w:bCs/>
          <w:kern w:val="0"/>
          <w:sz w:val="32"/>
          <w:szCs w:val="32"/>
          <w:highlight w:val="none"/>
        </w:rPr>
        <w:t>香溢大酒店</w:t>
      </w:r>
      <w:r>
        <w:rPr>
          <w:rFonts w:hint="eastAsia" w:ascii="仿宋_GB2312" w:hAnsi="宋体" w:eastAsia="仿宋_GB2312" w:cs="宋体"/>
          <w:b/>
          <w:bCs/>
          <w:kern w:val="0"/>
          <w:sz w:val="32"/>
          <w:szCs w:val="32"/>
          <w:highlight w:val="none"/>
          <w:lang w:val="en-US" w:eastAsia="zh-CN"/>
        </w:rPr>
        <w:t>有限</w:t>
      </w:r>
      <w:r>
        <w:rPr>
          <w:rFonts w:hint="eastAsia" w:ascii="仿宋_GB2312" w:hAnsi="宋体" w:eastAsia="仿宋_GB2312" w:cs="宋体"/>
          <w:b/>
          <w:bCs/>
          <w:kern w:val="0"/>
          <w:sz w:val="32"/>
          <w:szCs w:val="32"/>
          <w:highlight w:val="none"/>
        </w:rPr>
        <w:t>公司采购项目报名表</w:t>
      </w:r>
    </w:p>
    <w:bookmarkEnd w:id="20"/>
    <w:p>
      <w:pPr>
        <w:tabs>
          <w:tab w:val="left" w:pos="6047"/>
        </w:tabs>
        <w:adjustRightInd w:val="0"/>
        <w:snapToGrid w:val="0"/>
        <w:spacing w:line="480" w:lineRule="exact"/>
        <w:rPr>
          <w:rFonts w:ascii="仿宋_GB2312" w:hAnsi="宋体" w:eastAsia="仿宋_GB2312"/>
          <w:snapToGrid w:val="0"/>
          <w:kern w:val="0"/>
          <w:sz w:val="24"/>
        </w:rPr>
      </w:pPr>
      <w:r>
        <w:rPr>
          <w:rFonts w:hint="eastAsia" w:ascii="仿宋_GB2312" w:hAnsi="宋体" w:eastAsia="仿宋_GB2312"/>
          <w:snapToGrid w:val="0"/>
          <w:kern w:val="0"/>
          <w:sz w:val="24"/>
        </w:rPr>
        <w:t xml:space="preserve">项目编号：XYJD202503101 </w:t>
      </w:r>
    </w:p>
    <w:p>
      <w:pPr>
        <w:tabs>
          <w:tab w:val="left" w:pos="6047"/>
        </w:tabs>
        <w:adjustRightInd w:val="0"/>
        <w:snapToGrid w:val="0"/>
        <w:spacing w:line="480" w:lineRule="exact"/>
        <w:rPr>
          <w:rFonts w:ascii="仿宋_GB2312" w:hAnsi="宋体" w:eastAsia="仿宋_GB2312"/>
          <w:snapToGrid w:val="0"/>
          <w:kern w:val="0"/>
          <w:sz w:val="24"/>
        </w:rPr>
      </w:pPr>
      <w:r>
        <w:rPr>
          <w:rFonts w:hint="eastAsia" w:ascii="仿宋_GB2312" w:hAnsi="宋体" w:eastAsia="仿宋_GB2312"/>
          <w:snapToGrid w:val="0"/>
          <w:kern w:val="0"/>
          <w:sz w:val="24"/>
        </w:rPr>
        <w:t xml:space="preserve">项目名称：2026年香溢大酒店安防视频监控系统维保 </w:t>
      </w:r>
    </w:p>
    <w:tbl>
      <w:tblPr>
        <w:tblStyle w:val="4"/>
        <w:tblW w:w="92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13" w:type="dxa"/>
            <w:gridSpan w:val="2"/>
            <w:noWrap/>
            <w:vAlign w:val="center"/>
          </w:tcPr>
          <w:p>
            <w:pPr>
              <w:widowControl/>
              <w:tabs>
                <w:tab w:val="left" w:pos="6047"/>
              </w:tabs>
              <w:spacing w:before="100" w:beforeAutospacing="1" w:after="100" w:afterAutospacing="1" w:line="480" w:lineRule="exact"/>
              <w:jc w:val="left"/>
              <w:rPr>
                <w:rFonts w:ascii="仿宋_GB2312" w:hAnsi="宋体" w:eastAsia="仿宋_GB2312" w:cs="宋体"/>
                <w:kern w:val="0"/>
                <w:sz w:val="24"/>
              </w:rPr>
            </w:pPr>
            <w:r>
              <w:rPr>
                <w:rFonts w:hint="eastAsia" w:ascii="仿宋_GB2312" w:hAnsi="宋体" w:eastAsia="仿宋_GB2312" w:cs="宋体"/>
                <w:kern w:val="0"/>
                <w:sz w:val="24"/>
              </w:rPr>
              <w:t>供应商名称：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13" w:type="dxa"/>
            <w:gridSpan w:val="2"/>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统一信用代码：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06" w:type="dxa"/>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 xml:space="preserve">授权代表姓名： </w:t>
            </w:r>
          </w:p>
        </w:tc>
        <w:tc>
          <w:tcPr>
            <w:tcW w:w="4607" w:type="dxa"/>
            <w:noWrap/>
            <w:vAlign w:val="center"/>
          </w:tcPr>
          <w:p>
            <w:pPr>
              <w:widowControl/>
              <w:tabs>
                <w:tab w:val="left" w:pos="6047"/>
              </w:tabs>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06" w:type="dxa"/>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座    机：</w:t>
            </w:r>
          </w:p>
        </w:tc>
        <w:tc>
          <w:tcPr>
            <w:tcW w:w="4607" w:type="dxa"/>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 xml:space="preserve">电子邮箱：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9213" w:type="dxa"/>
            <w:gridSpan w:val="2"/>
            <w:noWrap/>
            <w:vAlign w:val="center"/>
          </w:tcPr>
          <w:p>
            <w:pPr>
              <w:widowControl/>
              <w:tabs>
                <w:tab w:val="left" w:pos="6047"/>
              </w:tabs>
              <w:spacing w:line="480" w:lineRule="exact"/>
              <w:rPr>
                <w:rFonts w:ascii="仿宋_GB2312" w:hAnsi="宋体" w:eastAsia="仿宋_GB2312" w:cs="宋体"/>
                <w:kern w:val="0"/>
                <w:sz w:val="24"/>
              </w:rPr>
            </w:pPr>
            <w:r>
              <w:rPr>
                <w:rFonts w:hint="eastAsia" w:ascii="仿宋_GB2312" w:hAnsi="宋体" w:eastAsia="仿宋_GB2312" w:cs="宋体"/>
                <w:kern w:val="0"/>
                <w:sz w:val="24"/>
              </w:rPr>
              <w:t>报名登记时间：     年     月    日</w:t>
            </w:r>
          </w:p>
        </w:tc>
      </w:tr>
    </w:tbl>
    <w:p>
      <w:pPr>
        <w:widowControl/>
        <w:jc w:val="left"/>
        <w:rPr>
          <w:rFonts w:ascii="宋体" w:hAnsi="宋体" w:cs="仿宋_GB2312"/>
          <w:sz w:val="22"/>
          <w:szCs w:val="22"/>
        </w:rPr>
      </w:pPr>
    </w:p>
    <w:p>
      <w:pPr>
        <w:wordWrap w:val="0"/>
        <w:adjustRightInd w:val="0"/>
        <w:snapToGrid w:val="0"/>
        <w:spacing w:line="360" w:lineRule="auto"/>
        <w:ind w:firstLine="1320" w:firstLineChars="600"/>
        <w:jc w:val="left"/>
        <w:rPr>
          <w:rFonts w:ascii="宋体" w:hAnsi="宋体" w:cs="仿宋_GB2312"/>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2428D"/>
    <w:multiLevelType w:val="singleLevel"/>
    <w:tmpl w:val="A57242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0D95853"/>
    <w:rsid w:val="00011F45"/>
    <w:rsid w:val="006A5EA3"/>
    <w:rsid w:val="007003F2"/>
    <w:rsid w:val="00C56454"/>
    <w:rsid w:val="1B264B87"/>
    <w:rsid w:val="20D95853"/>
    <w:rsid w:val="21293816"/>
    <w:rsid w:val="553A7971"/>
    <w:rsid w:val="5FDF116B"/>
    <w:rsid w:val="614F0D11"/>
    <w:rsid w:val="61A00615"/>
    <w:rsid w:val="70257491"/>
    <w:rsid w:val="790C0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402</Words>
  <Characters>2296</Characters>
  <Lines>19</Lines>
  <Paragraphs>5</Paragraphs>
  <TotalTime>3</TotalTime>
  <ScaleCrop>false</ScaleCrop>
  <LinksUpToDate>false</LinksUpToDate>
  <CharactersWithSpaces>2693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2025-04-21T03:26:00Z</dcterms:created>
  <dc:creator>柳丽</dc:creator>
  <cp:lastModifiedBy>汪卓鑫</cp:lastModifiedBy>
  <dcterms:modified xsi:type="dcterms:W3CDTF">2025-11-18T01:35:00Z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64248033413B48F9934321377B33D654_11</vt:lpwstr>
  </property>
  <property fmtid="{D5CDD505-2E9C-101B-9397-08002B2CF9AE}" pid="4" name="KSOTemplateDocerSaveRecord">
    <vt:lpwstr>eyJoZGlkIjoiNTRkMWM3MDI2NDFmYzY5NjQzYzNkMjFjZjgxM2FkMzYifQ==</vt:lpwstr>
  </property>
</Properties>
</file>