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90C1F">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5435D2C5">
      <w:pPr>
        <w:rPr>
          <w:rFonts w:hint="eastAsia"/>
        </w:rPr>
      </w:pPr>
      <w:r>
        <w:rPr>
          <w:rFonts w:hint="eastAsia"/>
        </w:rPr>
        <w:t>一、采购内容明细</w:t>
      </w:r>
    </w:p>
    <w:tbl>
      <w:tblPr>
        <w:tblStyle w:val="3"/>
        <w:tblW w:w="5046" w:type="pct"/>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1"/>
        <w:gridCol w:w="1318"/>
        <w:gridCol w:w="3507"/>
        <w:gridCol w:w="857"/>
        <w:gridCol w:w="442"/>
        <w:gridCol w:w="467"/>
        <w:gridCol w:w="699"/>
        <w:gridCol w:w="750"/>
      </w:tblGrid>
      <w:tr w14:paraId="11759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9"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135E5F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DAD15C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设备名称</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67B74B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331C8ED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2191297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76C8076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6E31C2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1F7B22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小计</w:t>
            </w:r>
          </w:p>
        </w:tc>
      </w:tr>
      <w:tr w14:paraId="1F5C9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1"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0DA27E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45F26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精密空调</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55A199A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PEX4-Plus P1035DA；活动地板下送风，总制冷量35kW，循环风量7400m³/H，恒温恒湿，变频涡旋压缩机，下沉式EC风机，电子膨胀阀，标配红外加湿/PTC电加热器/RS485通讯端口，室内机组尺寸W930×D995×H1975mm×380Kg，成套含散热能力不低于52kW室外风冷冷凝器</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7A9CAA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维谛</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440368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1CFE5B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3CE695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2BA3E5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059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374812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66" w:type="pct"/>
            <w:tcBorders>
              <w:top w:val="single" w:color="000000" w:sz="4" w:space="0"/>
              <w:left w:val="single" w:color="000000" w:sz="4" w:space="0"/>
              <w:bottom w:val="nil"/>
              <w:right w:val="single" w:color="000000" w:sz="4" w:space="0"/>
            </w:tcBorders>
            <w:noWrap/>
            <w:vAlign w:val="center"/>
          </w:tcPr>
          <w:p w14:paraId="0D68F1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SNMP卡</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7BC7F7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UF-SNMP710</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674BEF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维谛</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5CC2E8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2778B4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1E1581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3C7CC5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43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3DCDF3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66" w:type="pct"/>
            <w:tcBorders>
              <w:top w:val="single" w:color="000000" w:sz="4" w:space="0"/>
              <w:left w:val="single" w:color="000000" w:sz="4" w:space="0"/>
              <w:bottom w:val="nil"/>
              <w:right w:val="single" w:color="000000" w:sz="4" w:space="0"/>
            </w:tcBorders>
            <w:noWrap/>
            <w:vAlign w:val="center"/>
          </w:tcPr>
          <w:p w14:paraId="154FD5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室内机组底座</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75FBFA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适配室内机组安装，高度500mm（适配下沉式风机）</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5692E8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70DBD1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5F12EB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588E5D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2F4779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6E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278E98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66" w:type="pct"/>
            <w:tcBorders>
              <w:top w:val="single" w:color="000000" w:sz="4" w:space="0"/>
              <w:left w:val="single" w:color="000000" w:sz="4" w:space="0"/>
              <w:bottom w:val="nil"/>
              <w:right w:val="single" w:color="000000" w:sz="4" w:space="0"/>
            </w:tcBorders>
            <w:noWrap/>
            <w:vAlign w:val="center"/>
          </w:tcPr>
          <w:p w14:paraId="1AF70C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室内机组开关</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69F561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63A/3P，带辅助触点</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74B180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ABB</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51C466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10FD70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62B847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4A8E34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A9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7E4968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66" w:type="pct"/>
            <w:vMerge w:val="restart"/>
            <w:tcBorders>
              <w:top w:val="single" w:color="000000" w:sz="4" w:space="0"/>
              <w:left w:val="single" w:color="000000" w:sz="4" w:space="0"/>
              <w:bottom w:val="single" w:color="000000" w:sz="4" w:space="0"/>
              <w:right w:val="single" w:color="000000" w:sz="4" w:space="0"/>
            </w:tcBorders>
            <w:noWrap/>
            <w:vAlign w:val="center"/>
          </w:tcPr>
          <w:p w14:paraId="7C0747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冷媒铜管</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7369B8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Ø22*1.2，气管，磷酸脱氧无缝紫铜管</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110E87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1A7D3D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3CEAC1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2F875C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06B1F9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28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3F3B17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66" w:type="pct"/>
            <w:vMerge w:val="continue"/>
            <w:tcBorders>
              <w:top w:val="single" w:color="000000" w:sz="4" w:space="0"/>
              <w:left w:val="single" w:color="000000" w:sz="4" w:space="0"/>
              <w:bottom w:val="single" w:color="000000" w:sz="4" w:space="0"/>
              <w:right w:val="single" w:color="000000" w:sz="4" w:space="0"/>
            </w:tcBorders>
            <w:noWrap/>
            <w:vAlign w:val="center"/>
          </w:tcPr>
          <w:p w14:paraId="45E32A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27DEFC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Ø16*1.0，液管，磷酸脱氧无缝紫铜管</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67464A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242F65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3A070C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2FDA8A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7FF3F8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15A1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5759BD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741DA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环保冷媒</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1F0CBB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R410A，含冷冻机油</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3056B7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394E6F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罐</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1B19F5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51BF17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435693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10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7C0082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299FC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冷凝器供电电缆</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487472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RVVZ 4×2.5mm²</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3A168E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3A3182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35B9C1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3075B7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3D0FC8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42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4458C6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63591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冷凝器控制电缆</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7120E1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RVVZ 2×1.0mm²</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155209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7EB863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1ECC74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3EF77B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013D64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90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2E9ED3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F7199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线管</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3C00EE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Ø25</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1D8EBF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3EEC7C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53E916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073791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45A66C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45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5474EA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A46C1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橡塑保温管</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0D65FD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≥8mm厚</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4AB08A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国标</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2F44FC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6582C3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4E494A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5F65F9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05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55B99F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766" w:type="pct"/>
            <w:tcBorders>
              <w:top w:val="single" w:color="000000" w:sz="4" w:space="0"/>
              <w:left w:val="single" w:color="000000" w:sz="4" w:space="0"/>
              <w:bottom w:val="nil"/>
              <w:right w:val="single" w:color="000000" w:sz="4" w:space="0"/>
            </w:tcBorders>
            <w:noWrap/>
            <w:vAlign w:val="center"/>
          </w:tcPr>
          <w:p w14:paraId="3F9616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安装人工</w:t>
            </w:r>
          </w:p>
        </w:tc>
        <w:tc>
          <w:tcPr>
            <w:tcW w:w="2038" w:type="pct"/>
            <w:tcBorders>
              <w:top w:val="single" w:color="000000" w:sz="4" w:space="0"/>
              <w:left w:val="single" w:color="000000" w:sz="4" w:space="0"/>
              <w:bottom w:val="single" w:color="000000" w:sz="4" w:space="0"/>
              <w:right w:val="single" w:color="000000" w:sz="4" w:space="0"/>
            </w:tcBorders>
            <w:noWrap w:val="0"/>
            <w:vAlign w:val="center"/>
          </w:tcPr>
          <w:p w14:paraId="2B03815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2台旧空调拆除并搬运至指定地点，新空调搬运到位并完全安装</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6AE1A0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0BEDD8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49DA08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717E7E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041054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81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4564" w:type="pct"/>
            <w:gridSpan w:val="7"/>
            <w:tcBorders>
              <w:top w:val="single" w:color="000000" w:sz="4" w:space="0"/>
              <w:left w:val="single" w:color="000000" w:sz="4" w:space="0"/>
              <w:bottom w:val="single" w:color="000000" w:sz="4" w:space="0"/>
              <w:right w:val="single" w:color="000000" w:sz="4" w:space="0"/>
            </w:tcBorders>
            <w:noWrap/>
            <w:vAlign w:val="center"/>
          </w:tcPr>
          <w:p w14:paraId="0FD851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473A9B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bookmarkStart w:id="4" w:name="_GoBack"/>
            <w:bookmarkEnd w:id="4"/>
          </w:p>
        </w:tc>
      </w:tr>
    </w:tbl>
    <w:p w14:paraId="08EB2AF6">
      <w:pPr>
        <w:adjustRightInd w:val="0"/>
        <w:snapToGrid w:val="0"/>
        <w:spacing w:line="360" w:lineRule="auto"/>
        <w:rPr>
          <w:rFonts w:hint="eastAsia" w:ascii="宋体" w:hAnsi="宋体" w:cs="仿宋_GB2312"/>
          <w:bCs/>
          <w:sz w:val="22"/>
          <w:szCs w:val="22"/>
        </w:rPr>
      </w:pPr>
    </w:p>
    <w:p w14:paraId="72C90D2B">
      <w:pPr>
        <w:adjustRightInd w:val="0"/>
        <w:snapToGrid w:val="0"/>
        <w:spacing w:line="360" w:lineRule="auto"/>
        <w:rPr>
          <w:rFonts w:hint="eastAsia" w:ascii="宋体" w:hAnsi="宋体" w:cs="仿宋_GB2312"/>
          <w:bCs/>
          <w:sz w:val="22"/>
          <w:szCs w:val="22"/>
        </w:rPr>
      </w:pPr>
    </w:p>
    <w:p w14:paraId="41738984">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w:t>
      </w:r>
      <w:r>
        <w:rPr>
          <w:rFonts w:hint="eastAsia" w:ascii="宋体" w:hAnsi="宋体" w:cs="仿宋_GB2312"/>
          <w:bCs/>
          <w:sz w:val="22"/>
          <w:szCs w:val="22"/>
          <w:lang w:eastAsia="zh-CN"/>
        </w:rPr>
        <w:t>襄阳</w:t>
      </w:r>
      <w:r>
        <w:rPr>
          <w:rFonts w:hint="eastAsia" w:ascii="宋体" w:hAnsi="宋体" w:cs="仿宋_GB2312"/>
          <w:bCs/>
          <w:sz w:val="22"/>
          <w:szCs w:val="22"/>
        </w:rPr>
        <w:t>市公司。</w:t>
      </w:r>
    </w:p>
    <w:p w14:paraId="7F91FDFE">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三、交货期限：合同生效后30日内需完成供货及安装调试。</w:t>
      </w:r>
    </w:p>
    <w:p w14:paraId="5A264821">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6DBEA3B9">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设备到货经双方确认无误后开始安装实施，经双方验收合格后15个工作日内，甲方向乙方支付合同总价款的97%；剩余3%尾款自验收之日起一年后进行支付。乙方根据甲方要求向甲方开具合同全额与税法要求对应税率的增值税一般纳税人专用发票。</w:t>
      </w:r>
    </w:p>
    <w:bookmarkEnd w:id="0"/>
    <w:p w14:paraId="6B932A8C">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7CE2D25F">
      <w:pPr>
        <w:spacing w:line="360" w:lineRule="auto"/>
        <w:ind w:firstLine="420" w:firstLineChars="200"/>
        <w:rPr>
          <w:rFonts w:ascii="宋体" w:hAnsi="宋体" w:cs="宋体"/>
          <w:szCs w:val="21"/>
        </w:rPr>
      </w:pPr>
      <w:bookmarkStart w:id="1" w:name="_Hlk195607323"/>
      <w:r>
        <w:rPr>
          <w:rFonts w:hint="eastAsia" w:ascii="宋体" w:hAnsi="宋体" w:cs="宋体"/>
          <w:szCs w:val="21"/>
        </w:rPr>
        <w:t>1.乙方保证提供的商品均为原厂正品，且从合法合规渠道采购(提供证明或承诺函)。</w:t>
      </w:r>
    </w:p>
    <w:p w14:paraId="073A49FC">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eastAsia="宋体" w:cs="仿宋_GB2312"/>
          <w:sz w:val="22"/>
          <w:szCs w:val="22"/>
        </w:rPr>
        <w:t>乙方保证提供的商品</w:t>
      </w:r>
      <w:r>
        <w:rPr>
          <w:rFonts w:hint="default" w:ascii="宋体" w:hAnsi="宋体" w:eastAsia="宋体" w:cs="仿宋_GB2312"/>
          <w:sz w:val="22"/>
          <w:szCs w:val="22"/>
        </w:rPr>
        <w:t>完全符合国家、行业以及本合同规定的质量、规格和性能</w:t>
      </w:r>
      <w:r>
        <w:rPr>
          <w:rFonts w:hint="eastAsia" w:ascii="宋体" w:hAnsi="宋体" w:cs="宋体"/>
          <w:szCs w:val="21"/>
        </w:rPr>
        <w:t>；乙方并保证本合同货物产品、正常使用和维修的情况下运转良好。如发现产品与合同上述约定不符，乙方应无条件接受甲方退货换货要求，并双倍赔偿本合同项下全部货款。</w:t>
      </w:r>
    </w:p>
    <w:bookmarkEnd w:id="1"/>
    <w:p w14:paraId="0158A111">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655281CF">
      <w:pPr>
        <w:spacing w:line="360" w:lineRule="auto"/>
        <w:ind w:firstLine="420" w:firstLineChars="200"/>
        <w:rPr>
          <w:rFonts w:hint="eastAsia" w:ascii="宋体" w:hAnsi="宋体" w:cs="宋体"/>
          <w:szCs w:val="21"/>
        </w:rPr>
      </w:pPr>
      <w:r>
        <w:rPr>
          <w:rFonts w:hint="eastAsia" w:ascii="宋体" w:hAnsi="宋体" w:cs="宋体"/>
          <w:szCs w:val="21"/>
        </w:rPr>
        <w:t>1.验收方法：二次验收。</w:t>
      </w:r>
    </w:p>
    <w:p w14:paraId="041AF71A">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4D192035">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2.1、第一次验收：乙方在合同约定时间内完成供货、安装集成工作；</w:t>
      </w:r>
    </w:p>
    <w:p w14:paraId="24E669FD">
      <w:pPr>
        <w:spacing w:line="360" w:lineRule="auto"/>
        <w:ind w:firstLine="420" w:firstLineChars="200"/>
        <w:rPr>
          <w:rFonts w:hint="eastAsia" w:ascii="宋体" w:hAnsi="宋体" w:cs="宋体"/>
          <w:szCs w:val="21"/>
        </w:rPr>
      </w:pPr>
      <w:r>
        <w:rPr>
          <w:rFonts w:hint="eastAsia" w:ascii="宋体" w:hAnsi="宋体" w:cs="宋体"/>
          <w:szCs w:val="21"/>
        </w:rPr>
        <w:t>2.2、第二次验收：自验收合格之日起1年质保期满；</w:t>
      </w:r>
    </w:p>
    <w:p w14:paraId="62F472C8">
      <w:pPr>
        <w:spacing w:line="360" w:lineRule="auto"/>
        <w:ind w:firstLine="420" w:firstLineChars="200"/>
        <w:rPr>
          <w:rFonts w:ascii="宋体" w:hAnsi="宋体" w:cs="宋体"/>
          <w:szCs w:val="21"/>
        </w:rPr>
      </w:pPr>
      <w:r>
        <w:rPr>
          <w:rFonts w:hint="eastAsia" w:ascii="宋体" w:hAnsi="宋体" w:cs="宋体"/>
          <w:szCs w:val="21"/>
        </w:rPr>
        <w:t>3.验收内容：</w:t>
      </w:r>
    </w:p>
    <w:p w14:paraId="2E0DE733">
      <w:pPr>
        <w:spacing w:line="360" w:lineRule="auto"/>
        <w:ind w:firstLine="420" w:firstLineChars="200"/>
        <w:rPr>
          <w:rFonts w:ascii="宋体" w:hAnsi="宋体" w:cs="宋体"/>
          <w:szCs w:val="21"/>
        </w:rPr>
      </w:pPr>
      <w:r>
        <w:rPr>
          <w:rFonts w:hint="eastAsia" w:ascii="宋体" w:hAnsi="宋体" w:cs="宋体"/>
          <w:szCs w:val="21"/>
        </w:rPr>
        <w:t>3.1、第一次验收：双方签订项目验收报告(含设备到货确认单）；</w:t>
      </w:r>
    </w:p>
    <w:p w14:paraId="3AECABB3">
      <w:pPr>
        <w:spacing w:line="360" w:lineRule="auto"/>
        <w:ind w:firstLine="420" w:firstLineChars="200"/>
        <w:rPr>
          <w:rFonts w:hint="eastAsia" w:ascii="宋体" w:hAnsi="宋体" w:cs="宋体"/>
          <w:szCs w:val="21"/>
        </w:rPr>
      </w:pPr>
      <w:r>
        <w:rPr>
          <w:rFonts w:hint="eastAsia" w:ascii="宋体" w:hAnsi="宋体" w:cs="宋体"/>
          <w:szCs w:val="21"/>
        </w:rPr>
        <w:t>3.2、第二次验收：自验收合格之日起1年质保期满的验收报告；</w:t>
      </w:r>
    </w:p>
    <w:p w14:paraId="74C9F2F0">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63F72F58">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5A32FE92">
      <w:pPr>
        <w:spacing w:line="360" w:lineRule="auto"/>
        <w:ind w:firstLine="420" w:firstLineChars="200"/>
        <w:rPr>
          <w:rFonts w:hint="eastAsia" w:ascii="宋体" w:hAnsi="宋体" w:cs="宋体"/>
          <w:szCs w:val="21"/>
        </w:rPr>
      </w:pPr>
      <w:r>
        <w:rPr>
          <w:rFonts w:hint="eastAsia" w:ascii="宋体" w:hAnsi="宋体" w:cs="宋体"/>
          <w:szCs w:val="21"/>
        </w:rPr>
        <w:t>4.2、乙方是否按照合同约定安装完成并投入正常使用；</w:t>
      </w:r>
    </w:p>
    <w:p w14:paraId="6042D169">
      <w:pPr>
        <w:spacing w:line="360" w:lineRule="auto"/>
        <w:ind w:firstLine="420" w:firstLineChars="200"/>
        <w:rPr>
          <w:rFonts w:ascii="宋体" w:hAnsi="宋体" w:cs="宋体"/>
          <w:szCs w:val="21"/>
        </w:rPr>
      </w:pPr>
      <w:r>
        <w:rPr>
          <w:rFonts w:hint="eastAsia" w:ascii="宋体" w:hAnsi="宋体" w:cs="宋体"/>
          <w:szCs w:val="21"/>
        </w:rPr>
        <w:t>4.3、质保期内服务满足合同要求。</w:t>
      </w:r>
    </w:p>
    <w:p w14:paraId="03060E6C">
      <w:pPr>
        <w:spacing w:line="360" w:lineRule="auto"/>
        <w:ind w:firstLine="420" w:firstLineChars="200"/>
        <w:rPr>
          <w:rFonts w:ascii="宋体" w:hAnsi="宋体" w:cs="宋体"/>
          <w:szCs w:val="21"/>
        </w:rPr>
      </w:pPr>
      <w:r>
        <w:rPr>
          <w:rFonts w:hint="eastAsia" w:ascii="宋体" w:hAnsi="宋体" w:cs="宋体"/>
          <w:szCs w:val="21"/>
        </w:rPr>
        <w:t>5.验收时间：</w:t>
      </w:r>
    </w:p>
    <w:p w14:paraId="02F27841">
      <w:pPr>
        <w:spacing w:line="360" w:lineRule="auto"/>
        <w:ind w:firstLine="420" w:firstLineChars="200"/>
        <w:rPr>
          <w:rFonts w:hint="eastAsia" w:ascii="宋体" w:hAnsi="宋体" w:cs="宋体"/>
          <w:szCs w:val="21"/>
        </w:rPr>
      </w:pPr>
      <w:r>
        <w:rPr>
          <w:rFonts w:hint="eastAsia" w:ascii="宋体" w:hAnsi="宋体" w:cs="宋体"/>
          <w:szCs w:val="21"/>
        </w:rPr>
        <w:t>5.1、第一次验收：货到并安装集成完成后15个工作日内；</w:t>
      </w:r>
    </w:p>
    <w:p w14:paraId="26658F60">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5.2、第二次验收：自验收合格之日起1年质保期满后15个工作日内。</w:t>
      </w:r>
    </w:p>
    <w:p w14:paraId="0E8B8D87">
      <w:pPr>
        <w:spacing w:line="360" w:lineRule="auto"/>
        <w:rPr>
          <w:rFonts w:ascii="宋体" w:hAnsi="宋体" w:cs="仿宋_GB2312"/>
          <w:sz w:val="22"/>
          <w:szCs w:val="22"/>
        </w:rPr>
      </w:pPr>
      <w:r>
        <w:rPr>
          <w:rFonts w:hint="eastAsia" w:ascii="宋体" w:hAnsi="宋体" w:cs="仿宋_GB2312"/>
          <w:sz w:val="22"/>
          <w:szCs w:val="22"/>
        </w:rPr>
        <w:t>七、售后服务</w:t>
      </w:r>
    </w:p>
    <w:p w14:paraId="5B452EFD">
      <w:pPr>
        <w:adjustRightInd w:val="0"/>
        <w:snapToGrid w:val="0"/>
        <w:spacing w:line="360" w:lineRule="auto"/>
        <w:ind w:firstLine="420" w:firstLineChars="200"/>
        <w:rPr>
          <w:rFonts w:hint="eastAsia" w:ascii="宋体" w:hAnsi="宋体" w:cs="宋体"/>
          <w:szCs w:val="21"/>
        </w:rPr>
      </w:pPr>
      <w:bookmarkStart w:id="3" w:name="_Hlk207896899"/>
      <w:r>
        <w:rPr>
          <w:rFonts w:hint="eastAsia" w:ascii="宋体" w:hAnsi="宋体" w:cs="宋体"/>
          <w:szCs w:val="21"/>
        </w:rPr>
        <w:t>1、本项目售后服务期：自项目验收合格之日起1年。</w:t>
      </w:r>
    </w:p>
    <w:p w14:paraId="6354D41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13A6ABD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3、在售后服务期内，如果由于乙方的责任，合同设备功能不能达到或者合同设备不能进行正常运行，质保期将按照上述问题持续的时间作相应延长。</w:t>
      </w:r>
    </w:p>
    <w:p w14:paraId="4DB884F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4、在售后服务期内，为了提供合同设备的维护，在收到甲方的书面或电话通知后，乙方应迅速免费（包括免收但不限于免收运费、保险费、包装费用）补充或更换设备中有故障的部件。</w:t>
      </w:r>
    </w:p>
    <w:p w14:paraId="207E926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5、在售后服务期内，乙方将指定1名技术人员作为项目固定支持人员，如果该类人员出现交替乙方须提前一周告知甲方。</w:t>
      </w:r>
    </w:p>
    <w:p w14:paraId="5FCF6376">
      <w:pPr>
        <w:adjustRightInd w:val="0"/>
        <w:snapToGrid w:val="0"/>
        <w:spacing w:line="360" w:lineRule="auto"/>
        <w:ind w:firstLine="420" w:firstLineChars="200"/>
        <w:rPr>
          <w:rFonts w:ascii="宋体" w:hAnsi="宋体" w:cs="宋体"/>
          <w:szCs w:val="21"/>
        </w:rPr>
      </w:pPr>
      <w:r>
        <w:rPr>
          <w:rFonts w:hint="eastAsia" w:ascii="宋体" w:hAnsi="宋体" w:cs="宋体"/>
          <w:szCs w:val="21"/>
        </w:rPr>
        <w:t>6、合同售后服务期满后，如甲方有要求，乙方有义务继续以优惠价格向甲方提供与本合同设备相兼容的性能不低于原部件并能使合同设备正常运行的零部件</w:t>
      </w:r>
      <w:bookmarkEnd w:id="3"/>
      <w:r>
        <w:rPr>
          <w:rFonts w:hint="eastAsia" w:ascii="宋体" w:hAnsi="宋体" w:cs="宋体"/>
          <w:szCs w:val="21"/>
        </w:rPr>
        <w:t>。</w:t>
      </w:r>
    </w:p>
    <w:p w14:paraId="0A920B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modern"/>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B0293"/>
    <w:rsid w:val="6DCB0293"/>
    <w:rsid w:val="77D01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2025-11-10T00:39:00Z</dcterms:created>
  <dc:creator>顾梦</dc:creator>
  <cp:lastModifiedBy>顾梦</cp:lastModifiedBy>
  <dcterms:modified xsi:type="dcterms:W3CDTF">2025-11-10T00:43:04Z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9DF6CEED125A405D96C1ADCC8EA10A8E_11</vt:lpwstr>
  </property>
  <property fmtid="{D5CDD505-2E9C-101B-9397-08002B2CF9AE}" pid="4" name="KSOTemplateDocerSaveRecord">
    <vt:lpwstr>eyJoZGlkIjoiYzY5N2EwYWQ1Yzc3OGE4MmU5ZDI3MWU3OTkyZDM3NGMiLCJ1c2VySWQiOiI0MDQwNzE2MzYifQ==</vt:lpwstr>
  </property>
</Properties>
</file>