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8F41F">
      <w:pPr>
        <w:adjustRightInd w:val="0"/>
        <w:snapToGrid w:val="0"/>
        <w:spacing w:line="560" w:lineRule="exact"/>
        <w:jc w:val="center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楚烟数智科技(武汉)有限公司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0028F707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</w:p>
    <w:p w14:paraId="12CED23D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>号：</w:t>
      </w:r>
      <w:r>
        <w:rPr>
          <w:rFonts w:ascii="宋体" w:hAnsi="宋体"/>
          <w:snapToGrid w:val="0"/>
          <w:kern w:val="0"/>
          <w:sz w:val="24"/>
        </w:rPr>
        <w:t>CYXX202515601</w:t>
      </w:r>
    </w:p>
    <w:p w14:paraId="722643B7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 w:eastAsia="仿宋_GB2312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项目名称：2025年楚烟信息机房UPS维保服务采购项目（全省）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3E186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2D13E6EF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71B00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5B5EB9FA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665AD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2B6113B2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746FA732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5892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2A667F74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0DA1B6DB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38A1E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1DBA9796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10F9D4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0030101010101"/>
    <w:charset w:val="86"/>
    <w:family w:val="modern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56B54"/>
    <w:rsid w:val="43C5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2025-10-29T01:06:00Z</dcterms:created>
  <dc:creator>顾梦</dc:creator>
  <cp:lastModifiedBy>顾梦</cp:lastModifiedBy>
  <dcterms:modified xsi:type="dcterms:W3CDTF">2025-10-29T01:06:56Z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26C81FBD1A7041D9A2E79246F9E2FEAA_11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