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AE43">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0717C7AE">
      <w:pPr>
        <w:rPr>
          <w:rFonts w:hint="eastAsia"/>
        </w:rPr>
      </w:pPr>
      <w:r>
        <w:rPr>
          <w:rFonts w:hint="eastAsia"/>
        </w:rPr>
        <w:t>一、采购内容明细</w:t>
      </w:r>
    </w:p>
    <w:tbl>
      <w:tblPr>
        <w:tblStyle w:val="3"/>
        <w:tblW w:w="5000" w:type="pct"/>
        <w:tblInd w:w="0" w:type="dxa"/>
        <w:tblLayout w:type="autofit"/>
        <w:tblCellMar>
          <w:top w:w="0" w:type="dxa"/>
          <w:left w:w="108" w:type="dxa"/>
          <w:bottom w:w="0" w:type="dxa"/>
          <w:right w:w="108" w:type="dxa"/>
        </w:tblCellMar>
      </w:tblPr>
      <w:tblGrid>
        <w:gridCol w:w="636"/>
        <w:gridCol w:w="1056"/>
        <w:gridCol w:w="5616"/>
        <w:gridCol w:w="1214"/>
      </w:tblGrid>
      <w:tr w14:paraId="7BDD68AC">
        <w:tblPrEx>
          <w:tblCellMar>
            <w:top w:w="0" w:type="dxa"/>
            <w:left w:w="108" w:type="dxa"/>
            <w:bottom w:w="0" w:type="dxa"/>
            <w:right w:w="108" w:type="dxa"/>
          </w:tblCellMar>
        </w:tblPrEx>
        <w:trPr>
          <w:trHeight w:val="615" w:hRule="atLeast"/>
        </w:trPr>
        <w:tc>
          <w:tcPr>
            <w:tcW w:w="342" w:type="pct"/>
            <w:tcBorders>
              <w:top w:val="single" w:color="auto" w:sz="4" w:space="0"/>
              <w:left w:val="single" w:color="auto" w:sz="4" w:space="0"/>
              <w:bottom w:val="single" w:color="auto" w:sz="4" w:space="0"/>
              <w:right w:val="single" w:color="auto" w:sz="4" w:space="0"/>
            </w:tcBorders>
            <w:noWrap/>
            <w:vAlign w:val="center"/>
          </w:tcPr>
          <w:p w14:paraId="7D1D41FF">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567" w:type="pct"/>
            <w:tcBorders>
              <w:top w:val="single" w:color="auto" w:sz="4" w:space="0"/>
              <w:left w:val="nil"/>
              <w:bottom w:val="single" w:color="auto" w:sz="4" w:space="0"/>
              <w:right w:val="single" w:color="auto" w:sz="4" w:space="0"/>
            </w:tcBorders>
            <w:noWrap/>
            <w:vAlign w:val="center"/>
          </w:tcPr>
          <w:p w14:paraId="2DD71ABC">
            <w:pPr>
              <w:widowControl/>
              <w:jc w:val="center"/>
              <w:rPr>
                <w:rFonts w:hint="eastAsia" w:ascii="宋体" w:hAnsi="宋体" w:cs="宋体"/>
                <w:color w:val="000000"/>
                <w:kern w:val="0"/>
                <w:szCs w:val="21"/>
              </w:rPr>
            </w:pPr>
            <w:r>
              <w:rPr>
                <w:rFonts w:hint="eastAsia" w:ascii="宋体" w:hAnsi="宋体" w:cs="宋体"/>
                <w:color w:val="000000"/>
                <w:kern w:val="0"/>
                <w:szCs w:val="21"/>
              </w:rPr>
              <w:t>产品名称</w:t>
            </w:r>
          </w:p>
        </w:tc>
        <w:tc>
          <w:tcPr>
            <w:tcW w:w="3337" w:type="pct"/>
            <w:tcBorders>
              <w:top w:val="single" w:color="auto" w:sz="4" w:space="0"/>
              <w:left w:val="nil"/>
              <w:bottom w:val="single" w:color="auto" w:sz="4" w:space="0"/>
              <w:right w:val="single" w:color="auto" w:sz="4" w:space="0"/>
            </w:tcBorders>
            <w:noWrap/>
            <w:vAlign w:val="center"/>
          </w:tcPr>
          <w:p w14:paraId="29DCB091">
            <w:pPr>
              <w:widowControl/>
              <w:jc w:val="center"/>
              <w:rPr>
                <w:rFonts w:hint="eastAsia" w:ascii="宋体" w:hAnsi="宋体" w:cs="宋体"/>
                <w:color w:val="000000"/>
                <w:kern w:val="0"/>
                <w:szCs w:val="21"/>
              </w:rPr>
            </w:pPr>
            <w:r>
              <w:rPr>
                <w:rFonts w:hint="eastAsia" w:ascii="宋体" w:hAnsi="宋体" w:cs="宋体"/>
                <w:color w:val="000000"/>
                <w:kern w:val="0"/>
                <w:szCs w:val="21"/>
              </w:rPr>
              <w:t>技术规格</w:t>
            </w:r>
          </w:p>
        </w:tc>
        <w:tc>
          <w:tcPr>
            <w:tcW w:w="755" w:type="pct"/>
            <w:tcBorders>
              <w:top w:val="single" w:color="auto" w:sz="4" w:space="0"/>
              <w:left w:val="nil"/>
              <w:bottom w:val="single" w:color="auto" w:sz="4" w:space="0"/>
              <w:right w:val="single" w:color="auto" w:sz="4" w:space="0"/>
            </w:tcBorders>
            <w:noWrap w:val="0"/>
            <w:vAlign w:val="center"/>
          </w:tcPr>
          <w:p w14:paraId="32714D82">
            <w:pPr>
              <w:widowControl/>
              <w:jc w:val="center"/>
              <w:rPr>
                <w:rFonts w:hint="eastAsia" w:ascii="宋体" w:hAnsi="宋体" w:cs="宋体"/>
                <w:color w:val="000000"/>
                <w:kern w:val="0"/>
                <w:szCs w:val="21"/>
              </w:rPr>
            </w:pPr>
            <w:r>
              <w:rPr>
                <w:rFonts w:hint="eastAsia" w:ascii="宋体" w:hAnsi="宋体" w:cs="宋体"/>
                <w:color w:val="000000"/>
                <w:kern w:val="0"/>
                <w:szCs w:val="21"/>
              </w:rPr>
              <w:t>数量(台/套)</w:t>
            </w:r>
          </w:p>
        </w:tc>
      </w:tr>
      <w:tr w14:paraId="3D50D901">
        <w:tblPrEx>
          <w:tblCellMar>
            <w:top w:w="0" w:type="dxa"/>
            <w:left w:w="108" w:type="dxa"/>
            <w:bottom w:w="0" w:type="dxa"/>
            <w:right w:w="108" w:type="dxa"/>
          </w:tblCellMar>
        </w:tblPrEx>
        <w:trPr>
          <w:trHeight w:val="6792" w:hRule="atLeast"/>
        </w:trPr>
        <w:tc>
          <w:tcPr>
            <w:tcW w:w="342" w:type="pct"/>
            <w:tcBorders>
              <w:top w:val="nil"/>
              <w:left w:val="single" w:color="auto" w:sz="4" w:space="0"/>
              <w:bottom w:val="single" w:color="auto" w:sz="4" w:space="0"/>
              <w:right w:val="single" w:color="auto" w:sz="4" w:space="0"/>
            </w:tcBorders>
            <w:noWrap/>
            <w:vAlign w:val="center"/>
          </w:tcPr>
          <w:p w14:paraId="6C1AD6AD">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1</w:t>
            </w:r>
          </w:p>
        </w:tc>
        <w:tc>
          <w:tcPr>
            <w:tcW w:w="567" w:type="pct"/>
            <w:tcBorders>
              <w:top w:val="nil"/>
              <w:left w:val="nil"/>
              <w:bottom w:val="single" w:color="auto" w:sz="4" w:space="0"/>
              <w:right w:val="single" w:color="auto" w:sz="4" w:space="0"/>
            </w:tcBorders>
            <w:noWrap w:val="0"/>
            <w:vAlign w:val="center"/>
          </w:tcPr>
          <w:p w14:paraId="47486D73">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新华三</w:t>
            </w:r>
          </w:p>
          <w:p w14:paraId="6F4E51FA">
            <w:pPr>
              <w:widowControl/>
              <w:jc w:val="left"/>
              <w:rPr>
                <w:rFonts w:hint="eastAsia" w:ascii="宋体" w:hAnsi="宋体" w:cs="宋体"/>
                <w:kern w:val="0"/>
                <w:szCs w:val="21"/>
              </w:rPr>
            </w:pPr>
            <w:r>
              <w:rPr>
                <w:rFonts w:hint="eastAsia" w:ascii="宋体" w:hAnsi="宋体" w:cs="宋体"/>
                <w:kern w:val="0"/>
                <w:szCs w:val="21"/>
              </w:rPr>
              <w:t>超融合一体机</w:t>
            </w:r>
          </w:p>
        </w:tc>
        <w:tc>
          <w:tcPr>
            <w:tcW w:w="3337" w:type="pct"/>
            <w:tcBorders>
              <w:top w:val="nil"/>
              <w:left w:val="nil"/>
              <w:bottom w:val="single" w:color="auto" w:sz="4" w:space="0"/>
              <w:right w:val="single" w:color="auto" w:sz="4" w:space="0"/>
            </w:tcBorders>
            <w:noWrap w:val="0"/>
            <w:vAlign w:val="center"/>
          </w:tcPr>
          <w:p w14:paraId="608A223C">
            <w:pPr>
              <w:widowControl/>
              <w:jc w:val="left"/>
              <w:rPr>
                <w:rFonts w:hint="eastAsia" w:ascii="宋体" w:hAnsi="宋体" w:cs="宋体"/>
                <w:kern w:val="0"/>
                <w:szCs w:val="21"/>
              </w:rPr>
            </w:pPr>
            <w:r>
              <w:rPr>
                <w:rFonts w:hint="eastAsia" w:ascii="宋体" w:hAnsi="宋体" w:cs="宋体"/>
                <w:kern w:val="0"/>
                <w:szCs w:val="21"/>
              </w:rPr>
              <w:t>硬件配置：</w:t>
            </w:r>
            <w:r>
              <w:rPr>
                <w:rFonts w:hint="eastAsia" w:ascii="宋体" w:hAnsi="宋体" w:cs="宋体"/>
                <w:kern w:val="0"/>
                <w:szCs w:val="21"/>
              </w:rPr>
              <w:br w:type="textWrapping"/>
            </w:r>
            <w:r>
              <w:rPr>
                <w:rFonts w:hint="eastAsia" w:ascii="宋体" w:hAnsi="宋体" w:cs="宋体"/>
                <w:kern w:val="0"/>
                <w:szCs w:val="21"/>
              </w:rPr>
              <w:t>1.CPU：2颗Intel处理器，单颗CPU要求主频2.1Ghz、核数32；</w:t>
            </w:r>
            <w:r>
              <w:rPr>
                <w:rFonts w:hint="eastAsia" w:ascii="宋体" w:hAnsi="宋体" w:cs="宋体"/>
                <w:kern w:val="0"/>
                <w:szCs w:val="21"/>
              </w:rPr>
              <w:br w:type="textWrapping"/>
            </w:r>
            <w:r>
              <w:rPr>
                <w:rFonts w:hint="eastAsia" w:ascii="宋体" w:hAnsi="宋体" w:cs="宋体"/>
                <w:kern w:val="0"/>
                <w:szCs w:val="21"/>
              </w:rPr>
              <w:t>2.内存：512GB 5600B DDR5；</w:t>
            </w:r>
            <w:r>
              <w:rPr>
                <w:rFonts w:hint="eastAsia" w:ascii="宋体" w:hAnsi="宋体" w:cs="宋体"/>
                <w:kern w:val="0"/>
                <w:szCs w:val="21"/>
              </w:rPr>
              <w:br w:type="textWrapping"/>
            </w:r>
            <w:r>
              <w:rPr>
                <w:rFonts w:hint="eastAsia" w:ascii="宋体" w:hAnsi="宋体" w:cs="宋体"/>
                <w:kern w:val="0"/>
                <w:szCs w:val="21"/>
              </w:rPr>
              <w:t>3.硬盘：2*480GB SATA SSD；8*12TB SATA HDD；2*1.92TB NVMe SSD；</w:t>
            </w:r>
            <w:r>
              <w:rPr>
                <w:rFonts w:hint="eastAsia" w:ascii="宋体" w:hAnsi="宋体" w:cs="宋体"/>
                <w:kern w:val="0"/>
                <w:szCs w:val="21"/>
              </w:rPr>
              <w:br w:type="textWrapping"/>
            </w:r>
            <w:r>
              <w:rPr>
                <w:rFonts w:hint="eastAsia" w:ascii="宋体" w:hAnsi="宋体" w:cs="宋体"/>
                <w:kern w:val="0"/>
                <w:szCs w:val="21"/>
              </w:rPr>
              <w:t>4.阵列卡：配置1块 4G cache 独立的磁盘阵列卡，含掉电保护；</w:t>
            </w:r>
            <w:r>
              <w:rPr>
                <w:rFonts w:hint="eastAsia" w:ascii="宋体" w:hAnsi="宋体" w:cs="宋体"/>
                <w:kern w:val="0"/>
                <w:szCs w:val="21"/>
              </w:rPr>
              <w:br w:type="textWrapping"/>
            </w:r>
            <w:r>
              <w:rPr>
                <w:rFonts w:hint="eastAsia" w:ascii="宋体" w:hAnsi="宋体" w:cs="宋体"/>
                <w:kern w:val="0"/>
                <w:szCs w:val="21"/>
              </w:rPr>
              <w:t>5.网络：配置4个万兆光口（含模块），4千兆电口；</w:t>
            </w:r>
            <w:r>
              <w:rPr>
                <w:rFonts w:hint="eastAsia" w:ascii="宋体" w:hAnsi="宋体" w:cs="宋体"/>
                <w:kern w:val="0"/>
                <w:szCs w:val="21"/>
              </w:rPr>
              <w:br w:type="textWrapping"/>
            </w:r>
            <w:r>
              <w:rPr>
                <w:rFonts w:hint="eastAsia" w:ascii="宋体" w:hAnsi="宋体" w:cs="宋体"/>
                <w:kern w:val="0"/>
                <w:szCs w:val="21"/>
              </w:rPr>
              <w:t>6.电源、风扇：配置冗余电源，冗余风扇；</w:t>
            </w:r>
            <w:r>
              <w:rPr>
                <w:rFonts w:hint="eastAsia" w:ascii="宋体" w:hAnsi="宋体" w:cs="宋体"/>
                <w:kern w:val="0"/>
                <w:szCs w:val="21"/>
              </w:rPr>
              <w:br w:type="textWrapping"/>
            </w:r>
            <w:r>
              <w:rPr>
                <w:rFonts w:hint="eastAsia" w:ascii="宋体" w:hAnsi="宋体" w:cs="宋体"/>
                <w:kern w:val="0"/>
                <w:szCs w:val="21"/>
              </w:rPr>
              <w:t>7.服务：三年原厂质保；</w:t>
            </w:r>
            <w:r>
              <w:rPr>
                <w:rFonts w:hint="eastAsia" w:ascii="宋体" w:hAnsi="宋体" w:cs="宋体"/>
                <w:kern w:val="0"/>
                <w:szCs w:val="21"/>
              </w:rPr>
              <w:br w:type="textWrapping"/>
            </w:r>
            <w:r>
              <w:rPr>
                <w:rFonts w:hint="eastAsia" w:ascii="宋体" w:hAnsi="宋体" w:cs="宋体"/>
                <w:kern w:val="0"/>
                <w:szCs w:val="21"/>
              </w:rPr>
              <w:t>软件配置：</w:t>
            </w:r>
            <w:r>
              <w:rPr>
                <w:rFonts w:hint="eastAsia" w:ascii="宋体" w:hAnsi="宋体" w:cs="宋体"/>
                <w:kern w:val="0"/>
                <w:szCs w:val="21"/>
              </w:rPr>
              <w:br w:type="textWrapping"/>
            </w:r>
            <w:r>
              <w:rPr>
                <w:rFonts w:hint="eastAsia" w:ascii="宋体" w:hAnsi="宋体" w:cs="宋体"/>
                <w:kern w:val="0"/>
                <w:szCs w:val="21"/>
              </w:rPr>
              <w:t>1.管理平台组件：在统一的超融合管理平台上即可实现对计算、存储、网络、安全等资源的统一管理运维；</w:t>
            </w:r>
            <w:r>
              <w:rPr>
                <w:rFonts w:hint="eastAsia" w:ascii="宋体" w:hAnsi="宋体" w:cs="宋体"/>
                <w:kern w:val="0"/>
                <w:szCs w:val="21"/>
              </w:rPr>
              <w:br w:type="textWrapping"/>
            </w:r>
            <w:r>
              <w:rPr>
                <w:rFonts w:hint="eastAsia" w:ascii="宋体" w:hAnsi="宋体" w:cs="宋体"/>
                <w:kern w:val="0"/>
                <w:szCs w:val="21"/>
              </w:rPr>
              <w:t>2.计算虚拟化组件：服务器虚拟化软件，通过虚拟化技术将物理服务器虚拟化为一个逻辑计算资源池，支持现有市场上主要国内外操作系统，配置虚拟机快照功能、集群HA（高可用），DRS（动态资源调度）、虚拟机回收站、内置虚拟机备份模块、虚拟机桌面预览功能、虚拟机模板在线克隆、集成在线p2v、v2v迁移工具等功能；</w:t>
            </w:r>
            <w:r>
              <w:rPr>
                <w:rFonts w:hint="eastAsia" w:ascii="宋体" w:hAnsi="宋体" w:cs="宋体"/>
                <w:kern w:val="0"/>
                <w:szCs w:val="21"/>
              </w:rPr>
              <w:br w:type="textWrapping"/>
            </w:r>
            <w:r>
              <w:rPr>
                <w:rFonts w:hint="eastAsia" w:ascii="宋体" w:hAnsi="宋体" w:cs="宋体"/>
                <w:kern w:val="0"/>
                <w:szCs w:val="21"/>
              </w:rPr>
              <w:t>3.分布式存储组件：采用分布式的软件定义存储架构，把所有服务器硬盘组织成一个虚拟存储资源池，提供分布式存储服务，同一节点支持提供多种存储服务，包括分布式块，对象，NAS存储服务，可提供S3兼容接口，支持多副本和纠删码，支持厚/精简配置，支持卷拷贝，支持快照功能，支持存储QoS策略；</w:t>
            </w:r>
            <w:r>
              <w:rPr>
                <w:rFonts w:hint="eastAsia" w:ascii="宋体" w:hAnsi="宋体" w:cs="宋体"/>
                <w:kern w:val="0"/>
                <w:szCs w:val="21"/>
              </w:rPr>
              <w:br w:type="textWrapping"/>
            </w:r>
            <w:r>
              <w:rPr>
                <w:rFonts w:hint="eastAsia" w:ascii="宋体" w:hAnsi="宋体" w:cs="宋体"/>
                <w:kern w:val="0"/>
                <w:szCs w:val="21"/>
              </w:rPr>
              <w:t>4.授权许可：配置2颗CPU管理平台授权许可,2颗CPU计算虚拟化授权许可，2颗CPU存储虚拟化授权许可；</w:t>
            </w:r>
            <w:r>
              <w:rPr>
                <w:rFonts w:hint="eastAsia" w:ascii="宋体" w:hAnsi="宋体" w:cs="宋体"/>
                <w:kern w:val="0"/>
                <w:szCs w:val="21"/>
              </w:rPr>
              <w:br w:type="textWrapping"/>
            </w:r>
            <w:r>
              <w:rPr>
                <w:rFonts w:hint="eastAsia" w:ascii="宋体" w:hAnsi="宋体" w:cs="宋体"/>
                <w:kern w:val="0"/>
                <w:szCs w:val="21"/>
              </w:rPr>
              <w:t>5.服务：三年原厂技术支持服务；</w:t>
            </w:r>
          </w:p>
        </w:tc>
        <w:tc>
          <w:tcPr>
            <w:tcW w:w="755" w:type="pct"/>
            <w:tcBorders>
              <w:top w:val="nil"/>
              <w:left w:val="nil"/>
              <w:bottom w:val="single" w:color="auto" w:sz="4" w:space="0"/>
              <w:right w:val="single" w:color="auto" w:sz="4" w:space="0"/>
            </w:tcBorders>
            <w:noWrap/>
            <w:vAlign w:val="center"/>
          </w:tcPr>
          <w:p w14:paraId="065F8DCC">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r>
      <w:tr w14:paraId="1AD1219F">
        <w:tblPrEx>
          <w:tblCellMar>
            <w:top w:w="0" w:type="dxa"/>
            <w:left w:w="108" w:type="dxa"/>
            <w:bottom w:w="0" w:type="dxa"/>
            <w:right w:w="108" w:type="dxa"/>
          </w:tblCellMar>
        </w:tblPrEx>
        <w:trPr>
          <w:trHeight w:val="960" w:hRule="atLeast"/>
        </w:trPr>
        <w:tc>
          <w:tcPr>
            <w:tcW w:w="342" w:type="pct"/>
            <w:tcBorders>
              <w:top w:val="nil"/>
              <w:left w:val="single" w:color="auto" w:sz="4" w:space="0"/>
              <w:bottom w:val="single" w:color="auto" w:sz="4" w:space="0"/>
              <w:right w:val="single" w:color="auto" w:sz="4" w:space="0"/>
            </w:tcBorders>
            <w:noWrap/>
            <w:vAlign w:val="center"/>
          </w:tcPr>
          <w:p w14:paraId="688FF43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2</w:t>
            </w:r>
          </w:p>
        </w:tc>
        <w:tc>
          <w:tcPr>
            <w:tcW w:w="567" w:type="pct"/>
            <w:tcBorders>
              <w:top w:val="nil"/>
              <w:left w:val="nil"/>
              <w:bottom w:val="single" w:color="auto" w:sz="4" w:space="0"/>
              <w:right w:val="single" w:color="auto" w:sz="4" w:space="0"/>
            </w:tcBorders>
            <w:noWrap w:val="0"/>
            <w:vAlign w:val="center"/>
          </w:tcPr>
          <w:p w14:paraId="18D7B60C">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新华三</w:t>
            </w:r>
          </w:p>
          <w:p w14:paraId="6B8AB1FA">
            <w:pPr>
              <w:widowControl/>
              <w:jc w:val="left"/>
              <w:rPr>
                <w:rFonts w:hint="eastAsia" w:ascii="宋体" w:hAnsi="宋体" w:cs="宋体"/>
                <w:kern w:val="0"/>
                <w:szCs w:val="21"/>
              </w:rPr>
            </w:pPr>
            <w:r>
              <w:rPr>
                <w:rFonts w:hint="eastAsia" w:ascii="宋体" w:hAnsi="宋体" w:cs="宋体"/>
                <w:kern w:val="0"/>
                <w:szCs w:val="21"/>
              </w:rPr>
              <w:t>管理交换机</w:t>
            </w:r>
          </w:p>
        </w:tc>
        <w:tc>
          <w:tcPr>
            <w:tcW w:w="3337" w:type="pct"/>
            <w:tcBorders>
              <w:top w:val="nil"/>
              <w:left w:val="nil"/>
              <w:bottom w:val="single" w:color="auto" w:sz="4" w:space="0"/>
              <w:right w:val="single" w:color="auto" w:sz="4" w:space="0"/>
            </w:tcBorders>
            <w:noWrap w:val="0"/>
            <w:vAlign w:val="center"/>
          </w:tcPr>
          <w:p w14:paraId="097EAA5D">
            <w:pPr>
              <w:widowControl/>
              <w:jc w:val="left"/>
              <w:rPr>
                <w:rFonts w:hint="eastAsia" w:ascii="宋体" w:hAnsi="宋体" w:cs="宋体"/>
                <w:kern w:val="0"/>
                <w:szCs w:val="21"/>
              </w:rPr>
            </w:pPr>
            <w:r>
              <w:rPr>
                <w:rFonts w:hint="eastAsia" w:ascii="宋体" w:hAnsi="宋体" w:cs="宋体"/>
                <w:kern w:val="0"/>
                <w:szCs w:val="21"/>
              </w:rPr>
              <w:t>48个10/100/1000BASE-T以太网端口,4个万兆SFP+，交换容量1.28Tbps/12.8Tbps，包转发率252/402Mpps，双电源。含两个万兆多模光模块，</w:t>
            </w:r>
          </w:p>
        </w:tc>
        <w:tc>
          <w:tcPr>
            <w:tcW w:w="755" w:type="pct"/>
            <w:tcBorders>
              <w:top w:val="nil"/>
              <w:left w:val="nil"/>
              <w:bottom w:val="single" w:color="auto" w:sz="4" w:space="0"/>
              <w:right w:val="single" w:color="auto" w:sz="4" w:space="0"/>
            </w:tcBorders>
            <w:noWrap/>
            <w:vAlign w:val="center"/>
          </w:tcPr>
          <w:p w14:paraId="20318485">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r>
      <w:tr w14:paraId="77808F0B">
        <w:tblPrEx>
          <w:tblCellMar>
            <w:top w:w="0" w:type="dxa"/>
            <w:left w:w="108" w:type="dxa"/>
            <w:bottom w:w="0" w:type="dxa"/>
            <w:right w:w="108" w:type="dxa"/>
          </w:tblCellMar>
        </w:tblPrEx>
        <w:trPr>
          <w:trHeight w:val="1489" w:hRule="atLeast"/>
        </w:trPr>
        <w:tc>
          <w:tcPr>
            <w:tcW w:w="342" w:type="pct"/>
            <w:tcBorders>
              <w:top w:val="nil"/>
              <w:left w:val="single" w:color="auto" w:sz="4" w:space="0"/>
              <w:bottom w:val="single" w:color="auto" w:sz="4" w:space="0"/>
              <w:right w:val="single" w:color="auto" w:sz="4" w:space="0"/>
            </w:tcBorders>
            <w:noWrap/>
            <w:vAlign w:val="center"/>
          </w:tcPr>
          <w:p w14:paraId="151FB68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3</w:t>
            </w:r>
          </w:p>
        </w:tc>
        <w:tc>
          <w:tcPr>
            <w:tcW w:w="567" w:type="pct"/>
            <w:tcBorders>
              <w:top w:val="nil"/>
              <w:left w:val="nil"/>
              <w:bottom w:val="single" w:color="auto" w:sz="4" w:space="0"/>
              <w:right w:val="single" w:color="auto" w:sz="4" w:space="0"/>
            </w:tcBorders>
            <w:noWrap w:val="0"/>
            <w:vAlign w:val="center"/>
          </w:tcPr>
          <w:p w14:paraId="5DFDBF75">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新华三</w:t>
            </w:r>
          </w:p>
          <w:p w14:paraId="5FC870C9">
            <w:pPr>
              <w:widowControl/>
              <w:jc w:val="left"/>
              <w:rPr>
                <w:rFonts w:hint="eastAsia" w:ascii="宋体" w:hAnsi="宋体" w:cs="宋体"/>
                <w:kern w:val="0"/>
                <w:szCs w:val="21"/>
              </w:rPr>
            </w:pPr>
            <w:r>
              <w:rPr>
                <w:rFonts w:hint="eastAsia" w:ascii="宋体" w:hAnsi="宋体" w:cs="宋体"/>
                <w:kern w:val="0"/>
                <w:szCs w:val="21"/>
              </w:rPr>
              <w:t>全光业务交换机</w:t>
            </w:r>
          </w:p>
        </w:tc>
        <w:tc>
          <w:tcPr>
            <w:tcW w:w="3337" w:type="pct"/>
            <w:tcBorders>
              <w:top w:val="nil"/>
              <w:left w:val="nil"/>
              <w:bottom w:val="single" w:color="auto" w:sz="4" w:space="0"/>
              <w:right w:val="single" w:color="auto" w:sz="4" w:space="0"/>
            </w:tcBorders>
            <w:noWrap w:val="0"/>
            <w:vAlign w:val="center"/>
          </w:tcPr>
          <w:p w14:paraId="729FA312">
            <w:pPr>
              <w:widowControl/>
              <w:jc w:val="left"/>
              <w:rPr>
                <w:rFonts w:hint="eastAsia" w:ascii="宋体" w:hAnsi="宋体" w:cs="宋体"/>
                <w:kern w:val="0"/>
                <w:szCs w:val="21"/>
              </w:rPr>
            </w:pPr>
            <w:r>
              <w:rPr>
                <w:rFonts w:hint="eastAsia" w:ascii="宋体" w:hAnsi="宋体" w:cs="宋体"/>
                <w:kern w:val="0"/>
                <w:szCs w:val="21"/>
              </w:rPr>
              <w:t>L3以太网交换机主机(支持24个10G BASE-XSFP Plus端口+2Slot),冗余电源;双风扇(含40G QSFP+ 1m电缆;8* SFP+ 万兆多模光模块(850nm,300m,LC);</w:t>
            </w:r>
            <w:r>
              <w:rPr>
                <w:rFonts w:hint="eastAsia" w:ascii="宋体" w:hAnsi="宋体" w:cs="宋体"/>
                <w:kern w:val="0"/>
                <w:szCs w:val="21"/>
              </w:rPr>
              <w:br w:type="textWrapping"/>
            </w:r>
            <w:r>
              <w:rPr>
                <w:rFonts w:hint="eastAsia" w:ascii="宋体" w:hAnsi="宋体" w:cs="宋体"/>
                <w:kern w:val="0"/>
                <w:szCs w:val="21"/>
              </w:rPr>
              <w:t>光纤跳线LC-LC双工多模OM3,LSZH，3米+光纤跳线LC-LC双工多模OM3,LSZH，10米</w:t>
            </w:r>
          </w:p>
        </w:tc>
        <w:tc>
          <w:tcPr>
            <w:tcW w:w="755" w:type="pct"/>
            <w:tcBorders>
              <w:top w:val="nil"/>
              <w:left w:val="nil"/>
              <w:bottom w:val="single" w:color="auto" w:sz="4" w:space="0"/>
              <w:right w:val="single" w:color="auto" w:sz="4" w:space="0"/>
            </w:tcBorders>
            <w:noWrap/>
            <w:vAlign w:val="center"/>
          </w:tcPr>
          <w:p w14:paraId="445C4EB5">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r>
    </w:tbl>
    <w:p w14:paraId="232DE89F">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二、交货地点：湖北省烟草公司潜江市公司。</w:t>
      </w:r>
    </w:p>
    <w:p w14:paraId="74DA57C6">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三、交货期限：合同生效后15个工作日内需完成供货及安装工作。</w:t>
      </w:r>
    </w:p>
    <w:p w14:paraId="7724B3FF">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78914443">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71D4EDE5">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7918F81A">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1.乙方保证提供的商品均为原厂正品，且从合法合规渠道采购(提供证明或承诺函)。</w:t>
      </w:r>
    </w:p>
    <w:p w14:paraId="197B5BAA">
      <w:pPr>
        <w:spacing w:line="360" w:lineRule="auto"/>
        <w:ind w:firstLine="420" w:firstLineChars="200"/>
        <w:rPr>
          <w:rFonts w:ascii="宋体" w:hAnsi="宋体" w:cs="宋体"/>
          <w:szCs w:val="21"/>
        </w:rPr>
      </w:pPr>
      <w:r>
        <w:rPr>
          <w:rFonts w:hint="eastAsia" w:ascii="宋体" w:hAnsi="宋体" w:cs="宋体"/>
          <w:szCs w:val="21"/>
        </w:rPr>
        <w:t>2.乙方保证提供的商品是原厂正品，并完全符合国家、行业以及本合同规定的质量、规格和性能；乙方并保证本合同货物产品、正常使用和维修的情况下运转良好。如发现产品与合同上述约定不符，乙方应无条件接受甲方退货换货要求，并双倍赔偿本合同项下全部货款。</w:t>
      </w:r>
    </w:p>
    <w:p w14:paraId="574232AD">
      <w:pPr>
        <w:spacing w:line="360" w:lineRule="auto"/>
        <w:ind w:firstLine="420" w:firstLineChars="200"/>
        <w:rPr>
          <w:rFonts w:hint="eastAsia" w:ascii="宋体" w:hAnsi="宋体" w:cs="宋体"/>
          <w:szCs w:val="21"/>
        </w:rPr>
      </w:pPr>
      <w:r>
        <w:rPr>
          <w:rFonts w:hint="eastAsia" w:ascii="宋体" w:hAnsi="宋体" w:cs="宋体"/>
          <w:szCs w:val="21"/>
        </w:rPr>
        <w:t>3.所提供的货物及产品应提供国家标准的质检报告及有效质检标签证明等，如采用假冒伪劣产品，应无偿更换，因此造成直接或间接损失的应由乙方承担，货物安装实施应按项目属性对应的国家标准、规范完成现场安装实施工作，确保项目整体质量达标。</w:t>
      </w:r>
    </w:p>
    <w:p w14:paraId="50ADB33A">
      <w:pPr>
        <w:spacing w:line="360" w:lineRule="auto"/>
        <w:ind w:firstLine="420" w:firstLineChars="200"/>
        <w:rPr>
          <w:rFonts w:hint="eastAsia" w:ascii="宋体" w:hAnsi="宋体" w:cs="宋体"/>
          <w:szCs w:val="21"/>
        </w:rPr>
      </w:pPr>
      <w:r>
        <w:rPr>
          <w:rFonts w:hint="eastAsia" w:ascii="宋体" w:hAnsi="宋体" w:cs="宋体"/>
          <w:szCs w:val="21"/>
        </w:rPr>
        <w:t>4.乙方根据合同要求的工作进度和合同双方的责任分工负责合同设备的安装、测试、调试和开通，甲方将派相关人员参加。乙方免费向甲方提供图纸、操作指南、检测维护手册及其他相关的技术文件。</w:t>
      </w:r>
    </w:p>
    <w:p w14:paraId="50C8A430">
      <w:pPr>
        <w:spacing w:line="360" w:lineRule="auto"/>
        <w:ind w:firstLine="420" w:firstLineChars="200"/>
        <w:rPr>
          <w:rFonts w:hint="eastAsia" w:ascii="宋体" w:hAnsi="宋体" w:cs="宋体"/>
          <w:szCs w:val="21"/>
        </w:rPr>
      </w:pPr>
      <w:r>
        <w:rPr>
          <w:rFonts w:hint="eastAsia" w:ascii="宋体" w:hAnsi="宋体" w:cs="宋体"/>
          <w:szCs w:val="21"/>
        </w:rPr>
        <w:t>5.乙方负责派遣熟练、有经验的技术人员，对合同设备进行实施部署、联调测试，并可根据甲方实际需要，提供电话支持、现场服务、设备维修与更换、软件版本升级与增强、后期技术培训、技术后援支持等内容。</w:t>
      </w:r>
    </w:p>
    <w:bookmarkEnd w:id="1"/>
    <w:p w14:paraId="5BB5A9F8">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2D48BC9E">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7AEFC43E">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41D2D00F">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2.1、第一次验收：乙方在合同约定时间内完成供货、安装工作；</w:t>
      </w:r>
    </w:p>
    <w:p w14:paraId="369B8232">
      <w:pPr>
        <w:spacing w:line="360" w:lineRule="auto"/>
        <w:ind w:firstLine="420" w:firstLineChars="200"/>
        <w:rPr>
          <w:rFonts w:hint="eastAsia" w:ascii="宋体" w:hAnsi="宋体" w:cs="宋体"/>
          <w:szCs w:val="21"/>
        </w:rPr>
      </w:pPr>
      <w:r>
        <w:rPr>
          <w:rFonts w:hint="eastAsia" w:ascii="宋体" w:hAnsi="宋体" w:cs="宋体"/>
          <w:szCs w:val="21"/>
        </w:rPr>
        <w:t>2.2、第二次验收：自验收合格之日起1年质保期满；</w:t>
      </w:r>
    </w:p>
    <w:p w14:paraId="139FA1B7">
      <w:pPr>
        <w:spacing w:line="360" w:lineRule="auto"/>
        <w:ind w:firstLine="420" w:firstLineChars="200"/>
        <w:rPr>
          <w:rFonts w:ascii="宋体" w:hAnsi="宋体" w:cs="宋体"/>
          <w:szCs w:val="21"/>
        </w:rPr>
      </w:pPr>
      <w:r>
        <w:rPr>
          <w:rFonts w:hint="eastAsia" w:ascii="宋体" w:hAnsi="宋体" w:cs="宋体"/>
          <w:szCs w:val="21"/>
        </w:rPr>
        <w:t>3.验收内容：</w:t>
      </w:r>
    </w:p>
    <w:p w14:paraId="101CB4C5">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56150681">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7E5D135D">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2209D606">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4D02EE2B">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3F8F78C0">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27AE71F4">
      <w:pPr>
        <w:spacing w:line="360" w:lineRule="auto"/>
        <w:ind w:firstLine="420" w:firstLineChars="200"/>
        <w:rPr>
          <w:rFonts w:ascii="宋体" w:hAnsi="宋体" w:cs="宋体"/>
          <w:szCs w:val="21"/>
        </w:rPr>
      </w:pPr>
      <w:r>
        <w:rPr>
          <w:rFonts w:hint="eastAsia" w:ascii="宋体" w:hAnsi="宋体" w:cs="宋体"/>
          <w:szCs w:val="21"/>
        </w:rPr>
        <w:t>5.验收时间：</w:t>
      </w:r>
    </w:p>
    <w:p w14:paraId="3C89F66C">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74CC29B4">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1A272F3A">
      <w:pPr>
        <w:spacing w:line="360" w:lineRule="auto"/>
        <w:rPr>
          <w:rFonts w:ascii="宋体" w:hAnsi="宋体" w:cs="仿宋_GB2312"/>
          <w:sz w:val="22"/>
          <w:szCs w:val="22"/>
        </w:rPr>
      </w:pPr>
      <w:r>
        <w:rPr>
          <w:rFonts w:hint="eastAsia" w:ascii="宋体" w:hAnsi="宋体" w:cs="仿宋_GB2312"/>
          <w:sz w:val="22"/>
          <w:szCs w:val="22"/>
        </w:rPr>
        <w:t>七、售后服务</w:t>
      </w:r>
    </w:p>
    <w:p w14:paraId="497526B0">
      <w:pPr>
        <w:adjustRightInd w:val="0"/>
        <w:snapToGrid w:val="0"/>
        <w:spacing w:line="360" w:lineRule="auto"/>
        <w:ind w:firstLine="420" w:firstLineChars="200"/>
        <w:rPr>
          <w:rFonts w:hint="eastAsia" w:ascii="宋体" w:hAnsi="宋体" w:cs="宋体"/>
          <w:szCs w:val="21"/>
        </w:rPr>
      </w:pPr>
      <w:bookmarkStart w:id="3" w:name="_Hlk207896899"/>
      <w:r>
        <w:rPr>
          <w:rFonts w:hint="eastAsia" w:ascii="宋体" w:hAnsi="宋体" w:cs="宋体"/>
          <w:szCs w:val="21"/>
        </w:rPr>
        <w:t>1、本项目售后服务期：自项目验收合格之日起3年。</w:t>
      </w:r>
    </w:p>
    <w:p w14:paraId="4641986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1BDAD70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66B6F71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6FA541B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45869A37">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3"/>
      <w:r>
        <w:rPr>
          <w:rFonts w:hint="eastAsia" w:ascii="宋体" w:hAnsi="宋体" w:cs="宋体"/>
          <w:szCs w:val="21"/>
        </w:rPr>
        <w:t>。</w:t>
      </w:r>
    </w:p>
    <w:p w14:paraId="0A59332C">
      <w:pPr>
        <w:spacing w:line="360" w:lineRule="auto"/>
        <w:rPr>
          <w:rFonts w:ascii="宋体" w:hAnsi="宋体" w:cs="宋体"/>
          <w:szCs w:val="21"/>
        </w:rPr>
      </w:pPr>
    </w:p>
    <w:p w14:paraId="092040C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5191D"/>
    <w:rsid w:val="50F51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2025-10-28T02:01:00Z</dcterms:created>
  <dc:creator>顾梦</dc:creator>
  <cp:lastModifiedBy>顾梦</cp:lastModifiedBy>
  <dcterms:modified xsi:type="dcterms:W3CDTF">2025-10-28T02:02:18Z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C975AF0E9FC942EEA387E6E1DF2E3465_11</vt:lpwstr>
  </property>
  <property fmtid="{D5CDD505-2E9C-101B-9397-08002B2CF9AE}" pid="4" name="KSOTemplateDocerSaveRecord">
    <vt:lpwstr>eyJoZGlkIjoiYzY5N2EwYWQ1Yzc3OGE4MmU5ZDI3MWU3OTkyZDM3NGMiLCJ1c2VySWQiOiI0MDQwNzE2MzYifQ==</vt:lpwstr>
  </property>
</Properties>
</file>