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A1A49">
      <w:pPr>
        <w:pStyle w:val="2"/>
        <w:jc w:val="center"/>
        <w:rPr>
          <w:rFonts w:hint="eastAsia" w:ascii="宋体" w:hAnsi="宋体" w:cs="仿宋_GB2312"/>
          <w:sz w:val="48"/>
          <w:szCs w:val="28"/>
        </w:rPr>
      </w:pPr>
      <w:r>
        <w:rPr>
          <w:rFonts w:hint="eastAsia" w:ascii="宋体" w:hAnsi="宋体" w:cs="仿宋_GB2312"/>
          <w:sz w:val="48"/>
          <w:szCs w:val="28"/>
        </w:rPr>
        <w:t>技术、服务及其他商务要求</w:t>
      </w:r>
    </w:p>
    <w:p w14:paraId="177DF247">
      <w:pPr>
        <w:spacing w:line="360" w:lineRule="auto"/>
        <w:ind w:firstLine="440" w:firstLineChars="200"/>
        <w:rPr>
          <w:rFonts w:ascii="宋体" w:hAnsi="宋体" w:cs="仿宋_GB2312"/>
          <w:bCs/>
          <w:sz w:val="22"/>
          <w:szCs w:val="22"/>
        </w:rPr>
      </w:pPr>
      <w:bookmarkStart w:id="0" w:name="_Hlk195607323"/>
      <w:r>
        <w:rPr>
          <w:rFonts w:hint="eastAsia" w:ascii="宋体" w:hAnsi="宋体" w:cs="仿宋_GB2312"/>
          <w:bCs/>
          <w:sz w:val="22"/>
          <w:szCs w:val="22"/>
        </w:rPr>
        <w:t>一、采购内容明细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923"/>
        <w:gridCol w:w="3843"/>
        <w:gridCol w:w="1052"/>
      </w:tblGrid>
      <w:tr w14:paraId="49DF3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01FB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产品名称</w:t>
            </w:r>
          </w:p>
        </w:tc>
        <w:tc>
          <w:tcPr>
            <w:tcW w:w="11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59E6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型号规格</w:t>
            </w:r>
          </w:p>
        </w:tc>
        <w:tc>
          <w:tcPr>
            <w:tcW w:w="2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7011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功能描述</w:t>
            </w:r>
          </w:p>
        </w:tc>
        <w:tc>
          <w:tcPr>
            <w:tcW w:w="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8958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数量</w:t>
            </w:r>
          </w:p>
        </w:tc>
      </w:tr>
      <w:tr w14:paraId="5EFBC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0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38A0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福昕OFD转版软件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31DA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鲲鹏OFD格式转换服务系统V1.0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37D8A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支持国产信创服务及X86架构环境。</w:t>
            </w:r>
          </w:p>
          <w:p w14:paraId="79B89EAB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Ofd转换：提供实时转换、批量转换和套版转换功能，支持元数据处理、数字签名处理、批量盖章、二维码处理等版式文档二次功能。包含 0ffiee 及其高版本的办公文档、WPS 系列的文档、PDF、XPS、永中 Office 系列(如UOF)、BMP、JPG、PNG、TIFF、HTM/HTM./SHTML网页、TXT、RTF、CEB、SEP、CAD等格式文档转换为 0FD 文件；支持ofd格式转换pdf、图片、word等。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BAD0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1套</w:t>
            </w:r>
          </w:p>
        </w:tc>
      </w:tr>
    </w:tbl>
    <w:p w14:paraId="57EA1DB2">
      <w:pPr>
        <w:spacing w:line="360" w:lineRule="auto"/>
        <w:ind w:firstLine="440" w:firstLineChars="200"/>
        <w:rPr>
          <w:rFonts w:hint="eastAsia" w:ascii="宋体" w:hAnsi="宋体" w:cs="仿宋_GB2312"/>
          <w:bCs/>
          <w:sz w:val="22"/>
          <w:szCs w:val="22"/>
        </w:rPr>
      </w:pPr>
      <w:r>
        <w:rPr>
          <w:rFonts w:hint="eastAsia" w:ascii="宋体" w:hAnsi="宋体" w:cs="仿宋_GB2312"/>
          <w:bCs/>
          <w:sz w:val="22"/>
          <w:szCs w:val="22"/>
        </w:rPr>
        <w:t>二、交货地点：中国烟草公司湖北省公司。</w:t>
      </w:r>
    </w:p>
    <w:p w14:paraId="4E51DA30">
      <w:pPr>
        <w:spacing w:line="360" w:lineRule="auto"/>
        <w:ind w:firstLine="440" w:firstLineChars="200"/>
        <w:rPr>
          <w:rFonts w:hint="eastAsia" w:ascii="宋体" w:hAnsi="宋体" w:cs="仿宋_GB2312"/>
          <w:bCs/>
          <w:sz w:val="22"/>
          <w:szCs w:val="22"/>
        </w:rPr>
      </w:pPr>
      <w:r>
        <w:rPr>
          <w:rFonts w:hint="eastAsia" w:ascii="宋体" w:hAnsi="宋体" w:cs="仿宋_GB2312"/>
          <w:bCs/>
          <w:sz w:val="22"/>
          <w:szCs w:val="22"/>
        </w:rPr>
        <w:t>三、交货期限：</w:t>
      </w:r>
      <w:bookmarkStart w:id="1" w:name="_Hlk208492887"/>
      <w:r>
        <w:rPr>
          <w:rFonts w:hint="eastAsia" w:ascii="宋体" w:hAnsi="宋体" w:cs="仿宋_GB2312"/>
          <w:bCs/>
          <w:sz w:val="22"/>
          <w:szCs w:val="22"/>
        </w:rPr>
        <w:t>合同生效后15个工作日内完成供货及安装</w:t>
      </w:r>
      <w:bookmarkEnd w:id="1"/>
      <w:r>
        <w:rPr>
          <w:rFonts w:hint="eastAsia" w:ascii="宋体" w:hAnsi="宋体" w:cs="仿宋_GB2312"/>
          <w:bCs/>
          <w:sz w:val="22"/>
          <w:szCs w:val="22"/>
        </w:rPr>
        <w:t>。</w:t>
      </w:r>
    </w:p>
    <w:p w14:paraId="15535032">
      <w:pPr>
        <w:spacing w:line="360" w:lineRule="auto"/>
        <w:ind w:firstLine="440" w:firstLineChars="200"/>
        <w:rPr>
          <w:rFonts w:hint="eastAsia" w:ascii="宋体" w:hAnsi="宋体" w:cs="仿宋_GB2312"/>
          <w:bCs/>
          <w:sz w:val="22"/>
          <w:szCs w:val="22"/>
        </w:rPr>
      </w:pPr>
      <w:r>
        <w:rPr>
          <w:rFonts w:hint="eastAsia" w:ascii="宋体" w:hAnsi="宋体" w:cs="仿宋_GB2312"/>
          <w:bCs/>
          <w:sz w:val="22"/>
          <w:szCs w:val="22"/>
        </w:rPr>
        <w:t>四、付款方式；</w:t>
      </w:r>
    </w:p>
    <w:p w14:paraId="2BC33C43">
      <w:pPr>
        <w:spacing w:line="360" w:lineRule="auto"/>
        <w:ind w:firstLine="440" w:firstLineChars="200"/>
        <w:rPr>
          <w:rFonts w:hint="eastAsia" w:ascii="宋体" w:hAnsi="宋体" w:cs="仿宋_GB2312"/>
          <w:bCs/>
          <w:sz w:val="22"/>
          <w:szCs w:val="22"/>
        </w:rPr>
      </w:pPr>
      <w:r>
        <w:rPr>
          <w:rFonts w:hint="eastAsia" w:ascii="宋体" w:hAnsi="宋体" w:cs="仿宋_GB2312"/>
          <w:bCs/>
          <w:sz w:val="22"/>
          <w:szCs w:val="22"/>
        </w:rPr>
        <w:t>合同签订生效后30个工作日内，甲方向乙方预付合同金额的30%，到货且安装完毕后，并经甲乙双方验收合格后，由供应商单位开具全额增值税专用发票，甲方收到发票后30个工作日内支付合同金额的70%。</w:t>
      </w:r>
    </w:p>
    <w:p w14:paraId="7301E3C9">
      <w:pPr>
        <w:spacing w:line="360" w:lineRule="auto"/>
        <w:ind w:firstLine="440" w:firstLineChars="200"/>
        <w:rPr>
          <w:rFonts w:hint="eastAsia" w:ascii="宋体" w:hAnsi="宋体" w:cs="仿宋_GB2312"/>
          <w:bCs/>
          <w:sz w:val="22"/>
          <w:szCs w:val="22"/>
        </w:rPr>
      </w:pPr>
      <w:r>
        <w:rPr>
          <w:rFonts w:hint="eastAsia" w:ascii="宋体" w:hAnsi="宋体" w:cs="仿宋_GB2312"/>
          <w:bCs/>
          <w:sz w:val="22"/>
          <w:szCs w:val="22"/>
        </w:rPr>
        <w:t>五、功能要求：</w:t>
      </w:r>
    </w:p>
    <w:p w14:paraId="7B9DAA09">
      <w:pPr>
        <w:spacing w:line="360" w:lineRule="auto"/>
        <w:ind w:firstLine="440" w:firstLineChars="200"/>
        <w:rPr>
          <w:rFonts w:hint="eastAsia" w:ascii="宋体" w:hAnsi="宋体" w:cs="仿宋_GB2312"/>
          <w:bCs/>
          <w:sz w:val="22"/>
          <w:szCs w:val="22"/>
        </w:rPr>
      </w:pPr>
      <w:bookmarkStart w:id="2" w:name="_Hlk208492961"/>
      <w:r>
        <w:rPr>
          <w:rFonts w:hint="eastAsia" w:ascii="宋体" w:hAnsi="宋体" w:cs="仿宋_GB2312"/>
          <w:bCs/>
          <w:sz w:val="22"/>
          <w:szCs w:val="22"/>
        </w:rPr>
        <w:t>1、格式转换</w:t>
      </w:r>
    </w:p>
    <w:p w14:paraId="02E767E2">
      <w:pPr>
        <w:spacing w:line="360" w:lineRule="auto"/>
        <w:ind w:firstLine="440" w:firstLineChars="200"/>
        <w:rPr>
          <w:rFonts w:hint="eastAsia" w:ascii="宋体" w:hAnsi="宋体" w:cs="仿宋_GB2312"/>
          <w:bCs/>
          <w:sz w:val="22"/>
          <w:szCs w:val="22"/>
        </w:rPr>
      </w:pPr>
      <w:r>
        <w:rPr>
          <w:rFonts w:hint="eastAsia" w:ascii="宋体" w:hAnsi="宋体" w:cs="仿宋_GB2312"/>
          <w:bCs/>
          <w:sz w:val="22"/>
          <w:szCs w:val="22"/>
        </w:rPr>
        <w:t>1.1．支持各类常见电子文档格式转换为 OFD 文件，涵盖电子公文领域中的所有格式。</w:t>
      </w:r>
    </w:p>
    <w:p w14:paraId="1850BFE8">
      <w:pPr>
        <w:spacing w:line="360" w:lineRule="auto"/>
        <w:ind w:firstLine="440" w:firstLineChars="200"/>
        <w:rPr>
          <w:rFonts w:hint="eastAsia" w:ascii="宋体" w:hAnsi="宋体" w:cs="仿宋_GB2312"/>
          <w:bCs/>
          <w:sz w:val="22"/>
          <w:szCs w:val="22"/>
        </w:rPr>
      </w:pPr>
      <w:r>
        <w:rPr>
          <w:rFonts w:hint="eastAsia" w:ascii="宋体" w:hAnsi="宋体" w:cs="仿宋_GB2312"/>
          <w:bCs/>
          <w:sz w:val="22"/>
          <w:szCs w:val="22"/>
        </w:rPr>
        <w:t>1.2．支持的格式包括但不限于doc、docx、ppt、pptx、xls、xlsx、wps、wpt、dot、dps、et、rtf、txt、xml、xsd、htm、html、jpg、jpeg、png、bmp、tif、gif、pdf、ceb、sep、ofd、ps、gd等格式。</w:t>
      </w:r>
    </w:p>
    <w:p w14:paraId="406A212B">
      <w:pPr>
        <w:spacing w:line="360" w:lineRule="auto"/>
        <w:ind w:firstLine="440" w:firstLineChars="200"/>
        <w:rPr>
          <w:rFonts w:hint="eastAsia" w:ascii="宋体" w:hAnsi="宋体" w:cs="仿宋_GB2312"/>
          <w:bCs/>
          <w:sz w:val="22"/>
          <w:szCs w:val="22"/>
        </w:rPr>
      </w:pPr>
      <w:r>
        <w:rPr>
          <w:rFonts w:hint="eastAsia" w:ascii="宋体" w:hAnsi="宋体" w:cs="仿宋_GB2312"/>
          <w:bCs/>
          <w:sz w:val="22"/>
          <w:szCs w:val="22"/>
        </w:rPr>
        <w:t>2、文件转换</w:t>
      </w:r>
    </w:p>
    <w:p w14:paraId="4BE422B3">
      <w:pPr>
        <w:spacing w:line="360" w:lineRule="auto"/>
        <w:ind w:firstLine="440" w:firstLineChars="200"/>
        <w:rPr>
          <w:rFonts w:hint="eastAsia" w:ascii="宋体" w:hAnsi="宋体" w:cs="仿宋_GB2312"/>
          <w:bCs/>
          <w:sz w:val="22"/>
          <w:szCs w:val="22"/>
        </w:rPr>
      </w:pPr>
      <w:r>
        <w:rPr>
          <w:rFonts w:hint="eastAsia" w:ascii="宋体" w:hAnsi="宋体" w:cs="仿宋_GB2312"/>
          <w:bCs/>
          <w:sz w:val="22"/>
          <w:szCs w:val="22"/>
        </w:rPr>
        <w:t>2.1．PDF文档与OFD文档的互相转换。在PDF文档转换成OFD文档时，可以设置嵌入字体，实现文件呈现的文字信息不依赖于外部对象。</w:t>
      </w:r>
    </w:p>
    <w:p w14:paraId="26D48FBE">
      <w:pPr>
        <w:spacing w:line="360" w:lineRule="auto"/>
        <w:ind w:firstLine="440" w:firstLineChars="200"/>
        <w:rPr>
          <w:rFonts w:hint="eastAsia" w:ascii="宋体" w:hAnsi="宋体" w:cs="仿宋_GB2312"/>
          <w:bCs/>
          <w:sz w:val="22"/>
          <w:szCs w:val="22"/>
        </w:rPr>
      </w:pPr>
      <w:r>
        <w:rPr>
          <w:rFonts w:hint="eastAsia" w:ascii="宋体" w:hAnsi="宋体" w:cs="仿宋_GB2312"/>
          <w:bCs/>
          <w:sz w:val="22"/>
          <w:szCs w:val="22"/>
        </w:rPr>
        <w:t>2.2．主流流式文档到OFD文档的互相转换。</w:t>
      </w:r>
    </w:p>
    <w:p w14:paraId="110895FC">
      <w:pPr>
        <w:spacing w:line="360" w:lineRule="auto"/>
        <w:ind w:firstLine="440" w:firstLineChars="200"/>
        <w:rPr>
          <w:rFonts w:hint="eastAsia" w:ascii="宋体" w:hAnsi="宋体" w:cs="仿宋_GB2312"/>
          <w:bCs/>
          <w:sz w:val="22"/>
          <w:szCs w:val="22"/>
        </w:rPr>
      </w:pPr>
      <w:r>
        <w:rPr>
          <w:rFonts w:hint="eastAsia" w:ascii="宋体" w:hAnsi="宋体" w:cs="仿宋_GB2312"/>
          <w:bCs/>
          <w:sz w:val="22"/>
          <w:szCs w:val="22"/>
        </w:rPr>
        <w:t>2.3．TXT文档与OFD文档的互相转换。</w:t>
      </w:r>
    </w:p>
    <w:p w14:paraId="6D6433E8">
      <w:pPr>
        <w:spacing w:line="360" w:lineRule="auto"/>
        <w:ind w:firstLine="440" w:firstLineChars="200"/>
        <w:rPr>
          <w:rFonts w:hint="eastAsia" w:ascii="宋体" w:hAnsi="宋体" w:cs="仿宋_GB2312"/>
          <w:bCs/>
          <w:sz w:val="22"/>
          <w:szCs w:val="22"/>
        </w:rPr>
      </w:pPr>
      <w:r>
        <w:rPr>
          <w:rFonts w:hint="eastAsia" w:ascii="宋体" w:hAnsi="宋体" w:cs="仿宋_GB2312"/>
          <w:bCs/>
          <w:sz w:val="22"/>
          <w:szCs w:val="22"/>
        </w:rPr>
        <w:t>2.4．图片文档与OFD文档的互相转换，可以转换的图片格式：bmp、jpg、png、tif、gif，在图片文档转换成OFD文档时，可以设置页面的宽度和高度。多张图片可以合并生成一个OFD文档，在OFD文档转换成图片文档时，可以设置显示DPI，以提供不同清晰度的图片文件。</w:t>
      </w:r>
    </w:p>
    <w:p w14:paraId="0AF9F79D">
      <w:pPr>
        <w:spacing w:line="360" w:lineRule="auto"/>
        <w:ind w:firstLine="440" w:firstLineChars="200"/>
        <w:rPr>
          <w:rFonts w:hint="eastAsia" w:ascii="宋体" w:hAnsi="宋体" w:cs="仿宋_GB2312"/>
          <w:bCs/>
          <w:sz w:val="22"/>
          <w:szCs w:val="22"/>
        </w:rPr>
      </w:pPr>
      <w:r>
        <w:rPr>
          <w:rFonts w:hint="eastAsia" w:ascii="宋体" w:hAnsi="宋体" w:cs="仿宋_GB2312"/>
          <w:bCs/>
          <w:sz w:val="22"/>
          <w:szCs w:val="22"/>
        </w:rPr>
        <w:t>2.5.ps、.ceb、.sep格式的文档到OFD文档的转换。</w:t>
      </w:r>
    </w:p>
    <w:p w14:paraId="5200B3CD">
      <w:pPr>
        <w:spacing w:line="360" w:lineRule="auto"/>
        <w:ind w:firstLine="440" w:firstLineChars="200"/>
        <w:rPr>
          <w:rFonts w:hint="eastAsia" w:ascii="宋体" w:hAnsi="宋体" w:cs="仿宋_GB2312"/>
          <w:bCs/>
          <w:sz w:val="22"/>
          <w:szCs w:val="22"/>
        </w:rPr>
      </w:pPr>
      <w:r>
        <w:rPr>
          <w:rFonts w:hint="eastAsia" w:ascii="宋体" w:hAnsi="宋体" w:cs="仿宋_GB2312"/>
          <w:bCs/>
          <w:sz w:val="22"/>
          <w:szCs w:val="22"/>
        </w:rPr>
        <w:t>2.6.ceb、.sep、.gd格式的文档到PDF文档的转换。</w:t>
      </w:r>
    </w:p>
    <w:p w14:paraId="6D724ADD">
      <w:pPr>
        <w:spacing w:line="360" w:lineRule="auto"/>
        <w:ind w:firstLine="440" w:firstLineChars="200"/>
        <w:rPr>
          <w:rFonts w:hint="eastAsia" w:ascii="宋体" w:hAnsi="宋体" w:cs="仿宋_GB2312"/>
          <w:bCs/>
          <w:sz w:val="22"/>
          <w:szCs w:val="22"/>
        </w:rPr>
      </w:pPr>
      <w:r>
        <w:rPr>
          <w:rFonts w:hint="eastAsia" w:ascii="宋体" w:hAnsi="宋体" w:cs="仿宋_GB2312"/>
          <w:bCs/>
          <w:sz w:val="22"/>
          <w:szCs w:val="22"/>
        </w:rPr>
        <w:t>3、文档加工，系统可实现文档格式转换的同时，可对转换后的文件进行批量数据加工，包括对文件添加水印、签章、合并、拆分、元数据、签名、二维码、附件、页码等，并且同步对文件中的图片进行高压缩和加密处理。</w:t>
      </w:r>
    </w:p>
    <w:p w14:paraId="509E3B44">
      <w:pPr>
        <w:spacing w:line="360" w:lineRule="auto"/>
        <w:ind w:firstLine="440" w:firstLineChars="200"/>
        <w:rPr>
          <w:rFonts w:hint="eastAsia" w:ascii="宋体" w:hAnsi="宋体" w:cs="仿宋_GB2312"/>
          <w:bCs/>
          <w:sz w:val="22"/>
          <w:szCs w:val="22"/>
        </w:rPr>
      </w:pPr>
      <w:r>
        <w:rPr>
          <w:rFonts w:hint="eastAsia" w:ascii="宋体" w:hAnsi="宋体" w:cs="仿宋_GB2312"/>
          <w:bCs/>
          <w:sz w:val="22"/>
          <w:szCs w:val="22"/>
        </w:rPr>
        <w:t>4、模板管理，系统支持创建、导入单个或者多个本地XML格式模板，创建完成之后不仅可以根据模板类型进行分类，还可以通过模板名进行搜索，可对模板进行水印、签章、签名、高压缩、加密等二次加工。</w:t>
      </w:r>
    </w:p>
    <w:p w14:paraId="20A53734">
      <w:pPr>
        <w:spacing w:line="360" w:lineRule="auto"/>
        <w:ind w:firstLine="440" w:firstLineChars="200"/>
        <w:rPr>
          <w:rFonts w:hint="eastAsia" w:ascii="宋体" w:hAnsi="宋体" w:cs="仿宋_GB2312"/>
          <w:bCs/>
          <w:sz w:val="22"/>
          <w:szCs w:val="22"/>
        </w:rPr>
      </w:pPr>
      <w:r>
        <w:rPr>
          <w:rFonts w:hint="eastAsia" w:ascii="宋体" w:hAnsi="宋体" w:cs="仿宋_GB2312"/>
          <w:bCs/>
          <w:sz w:val="22"/>
          <w:szCs w:val="22"/>
        </w:rPr>
        <w:t xml:space="preserve">5、任务管理，采取任务队列的的方式，待转换的任务，不仅可以按序进行转换，还可根据任务量进行优先级配置，可根据任务类型按照加工模板进行加工，任务分配采用自动负载均衡方式在不同服务节点中分配任务，支持任务下载、重做、暂停。 </w:t>
      </w:r>
    </w:p>
    <w:p w14:paraId="7AD2075C">
      <w:pPr>
        <w:spacing w:line="360" w:lineRule="auto"/>
        <w:ind w:firstLine="440" w:firstLineChars="200"/>
        <w:rPr>
          <w:rFonts w:hint="eastAsia" w:ascii="宋体" w:hAnsi="宋体" w:cs="仿宋_GB2312"/>
          <w:bCs/>
          <w:sz w:val="22"/>
          <w:szCs w:val="22"/>
        </w:rPr>
      </w:pPr>
      <w:r>
        <w:rPr>
          <w:rFonts w:hint="eastAsia" w:ascii="宋体" w:hAnsi="宋体" w:cs="仿宋_GB2312"/>
          <w:bCs/>
          <w:sz w:val="22"/>
          <w:szCs w:val="22"/>
        </w:rPr>
        <w:t>6、集群管理，采用自注册节点管理机制，当新增节点启动后将自动完成节点注册，节点中将增加新的节点。支持可启动、暂停各节点。若需要减少节点，可先暂停节点，再将节点关闭即可。</w:t>
      </w:r>
    </w:p>
    <w:p w14:paraId="716D9399">
      <w:pPr>
        <w:spacing w:line="360" w:lineRule="auto"/>
        <w:ind w:firstLine="440" w:firstLineChars="200"/>
        <w:rPr>
          <w:rFonts w:hint="eastAsia" w:ascii="宋体" w:hAnsi="宋体" w:cs="仿宋_GB2312"/>
          <w:bCs/>
          <w:sz w:val="22"/>
          <w:szCs w:val="22"/>
        </w:rPr>
      </w:pPr>
      <w:r>
        <w:rPr>
          <w:rFonts w:hint="eastAsia" w:ascii="宋体" w:hAnsi="宋体" w:cs="仿宋_GB2312"/>
          <w:bCs/>
          <w:sz w:val="22"/>
          <w:szCs w:val="22"/>
        </w:rPr>
        <w:t>7、统计分析，系统可提供不同服务节点的转换任务统计图表。可统计转换成功、失败数据量，可根据转换文件的类型进行数量统计。可按照应用系统统计工作量。</w:t>
      </w:r>
    </w:p>
    <w:p w14:paraId="6F10C7F4">
      <w:pPr>
        <w:spacing w:line="360" w:lineRule="auto"/>
        <w:ind w:firstLine="440" w:firstLineChars="200"/>
        <w:rPr>
          <w:rFonts w:hint="eastAsia" w:ascii="宋体" w:hAnsi="宋体" w:cs="仿宋_GB2312"/>
          <w:bCs/>
          <w:sz w:val="22"/>
          <w:szCs w:val="22"/>
        </w:rPr>
      </w:pPr>
      <w:r>
        <w:rPr>
          <w:rFonts w:hint="eastAsia" w:ascii="宋体" w:hAnsi="宋体" w:cs="仿宋_GB2312"/>
          <w:bCs/>
          <w:sz w:val="22"/>
          <w:szCs w:val="22"/>
        </w:rPr>
        <w:t>8、回收站，可通过日期、任务类型、关键字对已删除的OFD文件进行系统搜索，并可批量还原、批量删除等操作。</w:t>
      </w:r>
    </w:p>
    <w:p w14:paraId="779521C3">
      <w:pPr>
        <w:spacing w:line="360" w:lineRule="auto"/>
        <w:ind w:firstLine="44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仿宋_GB2312"/>
          <w:bCs/>
          <w:sz w:val="22"/>
          <w:szCs w:val="22"/>
        </w:rPr>
        <w:t>9、日志管理，可通过日期、事件类型、事件状态对已登录用户信息、已操作的OFD文件进行系统搜索，并可对其进行导出等操作</w:t>
      </w:r>
      <w:bookmarkEnd w:id="2"/>
      <w:r>
        <w:rPr>
          <w:rFonts w:hint="eastAsia" w:ascii="宋体" w:hAnsi="宋体" w:cs="宋体"/>
          <w:szCs w:val="21"/>
        </w:rPr>
        <w:t>。</w:t>
      </w:r>
    </w:p>
    <w:bookmarkEnd w:id="0"/>
    <w:p w14:paraId="5F2FFE71">
      <w:pPr>
        <w:spacing w:line="36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六、</w:t>
      </w:r>
      <w:bookmarkStart w:id="3" w:name="_Hlk195606140"/>
      <w:r>
        <w:rPr>
          <w:rFonts w:hint="eastAsia" w:ascii="宋体" w:hAnsi="宋体" w:cs="仿宋_GB2312"/>
          <w:sz w:val="22"/>
          <w:szCs w:val="22"/>
        </w:rPr>
        <w:t>验收标准及方法</w:t>
      </w:r>
      <w:bookmarkEnd w:id="3"/>
      <w:r>
        <w:rPr>
          <w:rFonts w:hint="eastAsia" w:ascii="宋体" w:hAnsi="宋体" w:cs="仿宋_GB2312"/>
          <w:sz w:val="22"/>
          <w:szCs w:val="22"/>
        </w:rPr>
        <w:t>：</w:t>
      </w:r>
    </w:p>
    <w:p w14:paraId="51672C19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bookmarkStart w:id="4" w:name="_Hlk208493022"/>
      <w:r>
        <w:rPr>
          <w:rFonts w:hint="eastAsia" w:ascii="宋体" w:hAnsi="宋体" w:cs="宋体"/>
          <w:szCs w:val="21"/>
        </w:rPr>
        <w:t>1.验收方法：一次验收。</w:t>
      </w:r>
    </w:p>
    <w:p w14:paraId="32ABF6DA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2.验收条件：乙方在合同约定时间内完成供货及安装。</w:t>
      </w:r>
    </w:p>
    <w:p w14:paraId="6DA834CA"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3.验收内容：乙方提供经甲乙双方认可的验收报告。</w:t>
      </w:r>
    </w:p>
    <w:p w14:paraId="07F42CA5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4.验收标准：</w:t>
      </w:r>
    </w:p>
    <w:p w14:paraId="249C96D7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4.1、乙方所供产品是否符合本合同的约定；</w:t>
      </w:r>
    </w:p>
    <w:p w14:paraId="6399DDDD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4.2、运行稳定，与现有IT环境兼容。</w:t>
      </w:r>
    </w:p>
    <w:p w14:paraId="35B5B70D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5.验收时间：合同生效完成供货及安装后，一月内完成验收。</w:t>
      </w:r>
    </w:p>
    <w:bookmarkEnd w:id="4"/>
    <w:p w14:paraId="6374C310">
      <w:pPr>
        <w:spacing w:line="36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七、售后服务</w:t>
      </w:r>
    </w:p>
    <w:p w14:paraId="3DBE146F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1、永久授权，提供 3 年免费原厂技术支持与售后服务。</w:t>
      </w:r>
    </w:p>
    <w:p w14:paraId="6D4F1E65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2、3年免费升级服务，7x24小时电话响应支持。根据CPU芯片和操作系统升级以及安可替代更新，提供3年内免费适配服务。</w:t>
      </w:r>
    </w:p>
    <w:p w14:paraId="2E0EC7A0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3、质保期过后，提供远程技术支持服务，续保费用不高于本项目维保费价格。</w:t>
      </w:r>
    </w:p>
    <w:p w14:paraId="2A24AEAA"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77EEA"/>
    <w:rsid w:val="3987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2025-09-15T02:18:00Z</dcterms:created>
  <dc:creator>顾梦</dc:creator>
  <cp:lastModifiedBy>顾梦</cp:lastModifiedBy>
  <dcterms:modified xsi:type="dcterms:W3CDTF">2025-09-15T02:18:40Z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B86B2D2296674D1091CB49EB3D6BA3D8_11</vt:lpwstr>
  </property>
  <property fmtid="{D5CDD505-2E9C-101B-9397-08002B2CF9AE}" pid="4" name="KSOTemplateDocerSaveRecord">
    <vt:lpwstr>eyJoZGlkIjoiYzY5N2EwYWQ1Yzc3OGE4MmU5ZDI3MWU3OTkyZDM3NGMiLCJ1c2VySWQiOiI0MDQwNzE2MzYifQ==</vt:lpwstr>
  </property>
</Properties>
</file>