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F4268">
      <w:pPr>
        <w:pStyle w:val="2"/>
        <w:keepNext/>
        <w:keepLines/>
        <w:pageBreakBefore w:val="0"/>
        <w:widowControl w:val="0"/>
        <w:kinsoku/>
        <w:wordWrap/>
        <w:overflowPunct/>
        <w:topLinePunct w:val="0"/>
        <w:autoSpaceDE/>
        <w:autoSpaceDN/>
        <w:bidi w:val="0"/>
        <w:adjustRightInd/>
        <w:snapToGrid/>
        <w:spacing w:before="0" w:after="100" w:line="360" w:lineRule="auto"/>
        <w:jc w:val="center"/>
        <w:textAlignment w:val="auto"/>
        <w:rPr>
          <w:rFonts w:ascii="宋体" w:hAnsi="宋体" w:cs="仿宋_GB2312"/>
          <w:sz w:val="48"/>
          <w:szCs w:val="48"/>
        </w:rPr>
      </w:pPr>
      <w:r>
        <w:rPr>
          <w:rFonts w:hint="eastAsia" w:ascii="宋体" w:hAnsi="宋体" w:cs="仿宋_GB2312"/>
          <w:sz w:val="48"/>
          <w:szCs w:val="48"/>
        </w:rPr>
        <w:t>采购需求</w:t>
      </w:r>
      <w:bookmarkStart w:id="8" w:name="_GoBack"/>
      <w:bookmarkEnd w:id="8"/>
    </w:p>
    <w:p w14:paraId="5A15B1A4">
      <w:pPr>
        <w:pStyle w:val="3"/>
        <w:numPr>
          <w:ilvl w:val="0"/>
          <w:numId w:val="1"/>
        </w:numPr>
        <w:spacing w:before="100" w:after="100" w:line="240" w:lineRule="auto"/>
        <w:jc w:val="left"/>
        <w:rPr>
          <w:rFonts w:ascii="宋体" w:hAnsi="宋体" w:eastAsia="宋体" w:cs="仿宋_GB2312"/>
          <w:bCs/>
          <w:sz w:val="24"/>
        </w:rPr>
      </w:pPr>
      <w:bookmarkStart w:id="0" w:name="_Hlk196924377"/>
      <w:r>
        <w:rPr>
          <w:rFonts w:hint="eastAsia" w:ascii="宋体" w:hAnsi="宋体" w:eastAsia="宋体" w:cs="仿宋_GB2312"/>
          <w:bCs/>
          <w:sz w:val="24"/>
        </w:rPr>
        <w:t>采购内容：</w:t>
      </w:r>
    </w:p>
    <w:tbl>
      <w:tblPr>
        <w:tblStyle w:val="4"/>
        <w:tblW w:w="6376" w:type="pct"/>
        <w:tblInd w:w="-1168" w:type="dxa"/>
        <w:tblLayout w:type="fixed"/>
        <w:tblCellMar>
          <w:top w:w="0" w:type="dxa"/>
          <w:left w:w="108" w:type="dxa"/>
          <w:bottom w:w="0" w:type="dxa"/>
          <w:right w:w="108" w:type="dxa"/>
        </w:tblCellMar>
      </w:tblPr>
      <w:tblGrid>
        <w:gridCol w:w="851"/>
        <w:gridCol w:w="1278"/>
        <w:gridCol w:w="1137"/>
        <w:gridCol w:w="4679"/>
        <w:gridCol w:w="1576"/>
        <w:gridCol w:w="649"/>
        <w:gridCol w:w="697"/>
      </w:tblGrid>
      <w:tr w14:paraId="385F3A97">
        <w:tblPrEx>
          <w:tblCellMar>
            <w:top w:w="0" w:type="dxa"/>
            <w:left w:w="108" w:type="dxa"/>
            <w:bottom w:w="0" w:type="dxa"/>
            <w:right w:w="108" w:type="dxa"/>
          </w:tblCellMar>
        </w:tblPrEx>
        <w:trPr>
          <w:trHeight w:val="20"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6A9373">
            <w:pPr>
              <w:widowControl/>
              <w:spacing w:line="400" w:lineRule="exact"/>
              <w:jc w:val="center"/>
              <w:rPr>
                <w:rFonts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序号</w:t>
            </w:r>
          </w:p>
        </w:tc>
        <w:tc>
          <w:tcPr>
            <w:tcW w:w="588" w:type="pct"/>
            <w:tcBorders>
              <w:top w:val="single" w:color="auto" w:sz="4" w:space="0"/>
              <w:left w:val="nil"/>
              <w:bottom w:val="single" w:color="auto" w:sz="4" w:space="0"/>
              <w:right w:val="single" w:color="auto" w:sz="4" w:space="0"/>
            </w:tcBorders>
            <w:shd w:val="clear" w:color="000000" w:fill="FFFFFF"/>
            <w:noWrap w:val="0"/>
            <w:vAlign w:val="center"/>
          </w:tcPr>
          <w:p w14:paraId="6B2806F4">
            <w:pPr>
              <w:widowControl/>
              <w:spacing w:line="400" w:lineRule="exact"/>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采购分类</w:t>
            </w:r>
          </w:p>
        </w:tc>
        <w:tc>
          <w:tcPr>
            <w:tcW w:w="523" w:type="pct"/>
            <w:tcBorders>
              <w:top w:val="single" w:color="auto" w:sz="4" w:space="0"/>
              <w:left w:val="nil"/>
              <w:bottom w:val="single" w:color="auto" w:sz="4" w:space="0"/>
              <w:right w:val="single" w:color="auto" w:sz="4" w:space="0"/>
            </w:tcBorders>
            <w:shd w:val="clear" w:color="000000" w:fill="FFFFFF"/>
            <w:noWrap w:val="0"/>
            <w:vAlign w:val="center"/>
          </w:tcPr>
          <w:p w14:paraId="595E6F99">
            <w:pPr>
              <w:widowControl/>
              <w:spacing w:line="400" w:lineRule="exact"/>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采购内容</w:t>
            </w:r>
          </w:p>
        </w:tc>
        <w:tc>
          <w:tcPr>
            <w:tcW w:w="2153" w:type="pct"/>
            <w:tcBorders>
              <w:top w:val="single" w:color="auto" w:sz="4" w:space="0"/>
              <w:left w:val="nil"/>
              <w:bottom w:val="single" w:color="auto" w:sz="4" w:space="0"/>
              <w:right w:val="single" w:color="auto" w:sz="4" w:space="0"/>
            </w:tcBorders>
            <w:shd w:val="clear" w:color="000000" w:fill="FFFFFF"/>
            <w:noWrap/>
            <w:vAlign w:val="center"/>
          </w:tcPr>
          <w:p w14:paraId="5410D587">
            <w:pPr>
              <w:widowControl/>
              <w:spacing w:line="400" w:lineRule="exact"/>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技术参数要求</w:t>
            </w:r>
          </w:p>
        </w:tc>
        <w:tc>
          <w:tcPr>
            <w:tcW w:w="725" w:type="pct"/>
            <w:tcBorders>
              <w:top w:val="single" w:color="auto" w:sz="4" w:space="0"/>
              <w:left w:val="nil"/>
              <w:bottom w:val="single" w:color="auto" w:sz="4" w:space="0"/>
              <w:right w:val="single" w:color="auto" w:sz="4" w:space="0"/>
            </w:tcBorders>
            <w:shd w:val="clear" w:color="000000" w:fill="FFFFFF"/>
            <w:noWrap w:val="0"/>
            <w:vAlign w:val="center"/>
          </w:tcPr>
          <w:p w14:paraId="4E6BB795">
            <w:pPr>
              <w:widowControl/>
              <w:spacing w:line="400" w:lineRule="exact"/>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品牌型号</w:t>
            </w:r>
          </w:p>
        </w:tc>
        <w:tc>
          <w:tcPr>
            <w:tcW w:w="299" w:type="pct"/>
            <w:tcBorders>
              <w:top w:val="single" w:color="auto" w:sz="4" w:space="0"/>
              <w:left w:val="nil"/>
              <w:bottom w:val="single" w:color="auto" w:sz="4" w:space="0"/>
              <w:right w:val="single" w:color="auto" w:sz="4" w:space="0"/>
            </w:tcBorders>
            <w:shd w:val="clear" w:color="000000" w:fill="FFFFFF"/>
            <w:noWrap w:val="0"/>
            <w:vAlign w:val="center"/>
          </w:tcPr>
          <w:p w14:paraId="2417DDAF">
            <w:pPr>
              <w:widowControl/>
              <w:spacing w:line="400" w:lineRule="exact"/>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数量</w:t>
            </w:r>
          </w:p>
        </w:tc>
        <w:tc>
          <w:tcPr>
            <w:tcW w:w="321" w:type="pct"/>
            <w:tcBorders>
              <w:top w:val="single" w:color="auto" w:sz="4" w:space="0"/>
              <w:left w:val="nil"/>
              <w:bottom w:val="single" w:color="auto" w:sz="4" w:space="0"/>
              <w:right w:val="single" w:color="auto" w:sz="4" w:space="0"/>
            </w:tcBorders>
            <w:shd w:val="clear" w:color="000000" w:fill="FFFFFF"/>
            <w:noWrap w:val="0"/>
            <w:vAlign w:val="center"/>
          </w:tcPr>
          <w:p w14:paraId="51DC6465">
            <w:pPr>
              <w:widowControl/>
              <w:spacing w:line="400" w:lineRule="exact"/>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单位</w:t>
            </w:r>
          </w:p>
        </w:tc>
      </w:tr>
      <w:tr w14:paraId="1CF2982B">
        <w:tblPrEx>
          <w:tblCellMar>
            <w:top w:w="0" w:type="dxa"/>
            <w:left w:w="108" w:type="dxa"/>
            <w:bottom w:w="0" w:type="dxa"/>
            <w:right w:w="108" w:type="dxa"/>
          </w:tblCellMar>
        </w:tblPrEx>
        <w:trPr>
          <w:trHeight w:val="20" w:hRule="atLeast"/>
        </w:trPr>
        <w:tc>
          <w:tcPr>
            <w:tcW w:w="391" w:type="pct"/>
            <w:vMerge w:val="restart"/>
            <w:tcBorders>
              <w:top w:val="nil"/>
              <w:left w:val="single" w:color="auto" w:sz="4" w:space="0"/>
              <w:bottom w:val="single" w:color="auto" w:sz="4" w:space="0"/>
              <w:right w:val="single" w:color="auto" w:sz="4" w:space="0"/>
            </w:tcBorders>
            <w:shd w:val="clear" w:color="000000" w:fill="FFFFFF"/>
            <w:noWrap w:val="0"/>
            <w:vAlign w:val="center"/>
          </w:tcPr>
          <w:p w14:paraId="5FB79F60">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w:t>
            </w:r>
          </w:p>
        </w:tc>
        <w:tc>
          <w:tcPr>
            <w:tcW w:w="588" w:type="pct"/>
            <w:vMerge w:val="restart"/>
            <w:tcBorders>
              <w:top w:val="nil"/>
              <w:left w:val="single" w:color="auto" w:sz="4" w:space="0"/>
              <w:bottom w:val="single" w:color="auto" w:sz="4" w:space="0"/>
              <w:right w:val="single" w:color="auto" w:sz="4" w:space="0"/>
            </w:tcBorders>
            <w:shd w:val="clear" w:color="000000" w:fill="FFFFFF"/>
            <w:noWrap w:val="0"/>
            <w:vAlign w:val="center"/>
          </w:tcPr>
          <w:p w14:paraId="303D3044">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摄像机及配件</w:t>
            </w:r>
          </w:p>
        </w:tc>
        <w:tc>
          <w:tcPr>
            <w:tcW w:w="523" w:type="pct"/>
            <w:tcBorders>
              <w:top w:val="nil"/>
              <w:left w:val="nil"/>
              <w:bottom w:val="single" w:color="auto" w:sz="4" w:space="0"/>
              <w:right w:val="single" w:color="auto" w:sz="4" w:space="0"/>
            </w:tcBorders>
            <w:shd w:val="clear" w:color="000000" w:fill="FFFFFF"/>
            <w:noWrap w:val="0"/>
            <w:vAlign w:val="center"/>
          </w:tcPr>
          <w:p w14:paraId="3ACAABEE">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智能球型摄像机</w:t>
            </w:r>
          </w:p>
        </w:tc>
        <w:tc>
          <w:tcPr>
            <w:tcW w:w="2153" w:type="pct"/>
            <w:tcBorders>
              <w:top w:val="nil"/>
              <w:left w:val="nil"/>
              <w:bottom w:val="single" w:color="auto" w:sz="4" w:space="0"/>
              <w:right w:val="single" w:color="auto" w:sz="4" w:space="0"/>
            </w:tcBorders>
            <w:shd w:val="clear" w:color="auto" w:fill="auto"/>
            <w:noWrap w:val="0"/>
            <w:vAlign w:val="center"/>
          </w:tcPr>
          <w:p w14:paraId="0E28CD35">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7寸红外智能球机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适用于交通道路，广场、公园、出入口、园区周界等场景</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支持深度学习算法，提供精准的人车分类侦测、报警、联动球机镜头进行快速查看</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支持切换为人脸抓拍模式，最大同时抓拍5张人脸</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内置加热玻璃，有效除雾</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IP66，符合GB/T17626.2/3/4/5/6四级标准</w:t>
            </w:r>
          </w:p>
        </w:tc>
        <w:tc>
          <w:tcPr>
            <w:tcW w:w="725" w:type="pct"/>
            <w:tcBorders>
              <w:top w:val="nil"/>
              <w:left w:val="nil"/>
              <w:bottom w:val="single" w:color="auto" w:sz="4" w:space="0"/>
              <w:right w:val="single" w:color="auto" w:sz="4" w:space="0"/>
            </w:tcBorders>
            <w:shd w:val="clear" w:color="auto" w:fill="auto"/>
            <w:noWrap w:val="0"/>
            <w:vAlign w:val="center"/>
          </w:tcPr>
          <w:p w14:paraId="0A7C6A2D">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xml:space="preserve"> 海康威视DS-2DE74XNCDE-XYZLXN</w:t>
            </w:r>
          </w:p>
        </w:tc>
        <w:tc>
          <w:tcPr>
            <w:tcW w:w="299" w:type="pct"/>
            <w:tcBorders>
              <w:top w:val="nil"/>
              <w:left w:val="nil"/>
              <w:bottom w:val="single" w:color="auto" w:sz="4" w:space="0"/>
              <w:right w:val="single" w:color="auto" w:sz="4" w:space="0"/>
            </w:tcBorders>
            <w:shd w:val="clear" w:color="auto" w:fill="auto"/>
            <w:noWrap w:val="0"/>
            <w:vAlign w:val="center"/>
          </w:tcPr>
          <w:p w14:paraId="0962F160">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7</w:t>
            </w:r>
          </w:p>
        </w:tc>
        <w:tc>
          <w:tcPr>
            <w:tcW w:w="321" w:type="pct"/>
            <w:tcBorders>
              <w:top w:val="nil"/>
              <w:left w:val="nil"/>
              <w:bottom w:val="single" w:color="auto" w:sz="4" w:space="0"/>
              <w:right w:val="single" w:color="auto" w:sz="4" w:space="0"/>
            </w:tcBorders>
            <w:shd w:val="clear" w:color="000000" w:fill="FFFFFF"/>
            <w:noWrap/>
            <w:vAlign w:val="center"/>
          </w:tcPr>
          <w:p w14:paraId="6058DA2C">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0611474C">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7470905">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1D39632">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3D83A472">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枪型网络摄像机</w:t>
            </w:r>
          </w:p>
        </w:tc>
        <w:tc>
          <w:tcPr>
            <w:tcW w:w="2153" w:type="pct"/>
            <w:tcBorders>
              <w:top w:val="nil"/>
              <w:left w:val="nil"/>
              <w:bottom w:val="single" w:color="auto" w:sz="4" w:space="0"/>
              <w:right w:val="single" w:color="auto" w:sz="4" w:space="0"/>
            </w:tcBorders>
            <w:shd w:val="clear" w:color="auto" w:fill="auto"/>
            <w:noWrap w:val="0"/>
            <w:vAlign w:val="center"/>
          </w:tcPr>
          <w:p w14:paraId="3C18C975">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400万智能筒型网络摄像机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智能侦测：提供人车分类侦测，支持越界侦测，区域入侵侦测，进入/离开区域侦测</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支持联动声音报警</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人脸抓拍：支持对运动人脸进行检测、跟踪、抓拍、评分、筛选，输出最优的人脸抓拍</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最高分辨率可达2560 × 1440 @25 fps，在该分辨率下可输出实时图像</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符合IP67防尘防水设计，可靠性高</w:t>
            </w:r>
          </w:p>
        </w:tc>
        <w:tc>
          <w:tcPr>
            <w:tcW w:w="725" w:type="pct"/>
            <w:tcBorders>
              <w:top w:val="nil"/>
              <w:left w:val="nil"/>
              <w:bottom w:val="single" w:color="auto" w:sz="4" w:space="0"/>
              <w:right w:val="single" w:color="auto" w:sz="4" w:space="0"/>
            </w:tcBorders>
            <w:shd w:val="clear" w:color="auto" w:fill="auto"/>
            <w:noWrap w:val="0"/>
            <w:vAlign w:val="center"/>
          </w:tcPr>
          <w:p w14:paraId="441E3D7D">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xml:space="preserve"> 海康威视DS-2CD2T4XYZUVA-BCZL</w:t>
            </w:r>
          </w:p>
        </w:tc>
        <w:tc>
          <w:tcPr>
            <w:tcW w:w="299" w:type="pct"/>
            <w:tcBorders>
              <w:top w:val="nil"/>
              <w:left w:val="nil"/>
              <w:bottom w:val="single" w:color="auto" w:sz="4" w:space="0"/>
              <w:right w:val="single" w:color="auto" w:sz="4" w:space="0"/>
            </w:tcBorders>
            <w:shd w:val="clear" w:color="auto" w:fill="auto"/>
            <w:noWrap w:val="0"/>
            <w:vAlign w:val="center"/>
          </w:tcPr>
          <w:p w14:paraId="3FD66FDF">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88</w:t>
            </w:r>
          </w:p>
        </w:tc>
        <w:tc>
          <w:tcPr>
            <w:tcW w:w="321" w:type="pct"/>
            <w:tcBorders>
              <w:top w:val="nil"/>
              <w:left w:val="nil"/>
              <w:bottom w:val="single" w:color="auto" w:sz="4" w:space="0"/>
              <w:right w:val="single" w:color="auto" w:sz="4" w:space="0"/>
            </w:tcBorders>
            <w:shd w:val="clear" w:color="000000" w:fill="FFFFFF"/>
            <w:noWrap/>
            <w:vAlign w:val="center"/>
          </w:tcPr>
          <w:p w14:paraId="07E548C6">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2DB5B8DD">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1F1F35B">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65F8394">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2FFD605B">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半球型网络摄像机</w:t>
            </w:r>
          </w:p>
        </w:tc>
        <w:tc>
          <w:tcPr>
            <w:tcW w:w="2153" w:type="pct"/>
            <w:tcBorders>
              <w:top w:val="nil"/>
              <w:left w:val="nil"/>
              <w:bottom w:val="single" w:color="auto" w:sz="4" w:space="0"/>
              <w:right w:val="single" w:color="auto" w:sz="4" w:space="0"/>
            </w:tcBorders>
            <w:shd w:val="clear" w:color="auto" w:fill="auto"/>
            <w:noWrap w:val="0"/>
            <w:vAlign w:val="center"/>
          </w:tcPr>
          <w:p w14:paraId="11675F16">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智能半球型摄像机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支持智能资源模式切换：人脸抓拍，道路监控，Smart事件，人数统计</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系统功能：支持开放型网络视频接口、ISAPI、GB28181和E-HOME协议接入；支持三码流技术，支持同时20路取流；支持萤石平台接入</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鳞镜补光：采用隐藏式灯珠设计，通过鳞甲密布排列形成的镜面反射出光，见光不见灯。增加发光面积，降低聚光效果，补光柔和均匀</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接口功能：内置MicroSD/MicroSDHC/MicroSDXC插槽，最大支持 512 GB；支持10 M/100 M自适应网口；支持一对报警输入输出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支持电量检测：支持设备功耗检测，支持设备功耗报表展示，报表类型支持日报表和周报表（默认日报表，单位瓦时（W·h））</w:t>
            </w:r>
          </w:p>
        </w:tc>
        <w:tc>
          <w:tcPr>
            <w:tcW w:w="725" w:type="pct"/>
            <w:tcBorders>
              <w:top w:val="nil"/>
              <w:left w:val="nil"/>
              <w:bottom w:val="single" w:color="auto" w:sz="4" w:space="0"/>
              <w:right w:val="single" w:color="auto" w:sz="4" w:space="0"/>
            </w:tcBorders>
            <w:shd w:val="clear" w:color="auto" w:fill="auto"/>
            <w:noWrap w:val="0"/>
            <w:vAlign w:val="center"/>
          </w:tcPr>
          <w:p w14:paraId="5F49E7B1">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xml:space="preserve"> 海康威视DS-2CD7D4XYZUV-ABCZL</w:t>
            </w:r>
          </w:p>
        </w:tc>
        <w:tc>
          <w:tcPr>
            <w:tcW w:w="299" w:type="pct"/>
            <w:tcBorders>
              <w:top w:val="nil"/>
              <w:left w:val="nil"/>
              <w:bottom w:val="single" w:color="auto" w:sz="4" w:space="0"/>
              <w:right w:val="single" w:color="auto" w:sz="4" w:space="0"/>
            </w:tcBorders>
            <w:shd w:val="clear" w:color="auto" w:fill="auto"/>
            <w:noWrap w:val="0"/>
            <w:vAlign w:val="center"/>
          </w:tcPr>
          <w:p w14:paraId="745087ED">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63</w:t>
            </w:r>
          </w:p>
        </w:tc>
        <w:tc>
          <w:tcPr>
            <w:tcW w:w="321" w:type="pct"/>
            <w:tcBorders>
              <w:top w:val="nil"/>
              <w:left w:val="nil"/>
              <w:bottom w:val="single" w:color="auto" w:sz="4" w:space="0"/>
              <w:right w:val="single" w:color="auto" w:sz="4" w:space="0"/>
            </w:tcBorders>
            <w:shd w:val="clear" w:color="000000" w:fill="FFFFFF"/>
            <w:noWrap/>
            <w:vAlign w:val="center"/>
          </w:tcPr>
          <w:p w14:paraId="445CC859">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0711F7F1">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DCD97EB">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0FDC51A">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2971E6C6">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电梯网络摄像机</w:t>
            </w:r>
          </w:p>
        </w:tc>
        <w:tc>
          <w:tcPr>
            <w:tcW w:w="2153" w:type="pct"/>
            <w:tcBorders>
              <w:top w:val="nil"/>
              <w:left w:val="nil"/>
              <w:bottom w:val="single" w:color="auto" w:sz="4" w:space="0"/>
              <w:right w:val="single" w:color="auto" w:sz="4" w:space="0"/>
            </w:tcBorders>
            <w:shd w:val="clear" w:color="auto" w:fill="auto"/>
            <w:noWrap w:val="0"/>
            <w:vAlign w:val="center"/>
          </w:tcPr>
          <w:p w14:paraId="6DD7AF43">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电梯电瓶车识别网络摄像机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最高分辨率可达2560 × 1440@25 fps，在该分辨率下可输出实时图像</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采用高效阵列红外灯，使用寿命长，红外照射距离最远可达10 m</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遮挡检测：内置ToF传感器，可有效检测遮挡摄像机的行为，摄像机检测角度最大25°，检测距离默认70 cm</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内置MicroSD/MicroSDHC/MicroSDXC 插槽，最大支持512 GB</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1个内置麦克风，1个内置扬声器，支持双向语音对讲</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最大图像尺寸：2560 × 1440</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 xml:space="preserve">调节角度：水平：-15°~15°，垂直：0°~75°  </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焦距&amp;视场角：2 mm，水平视场角：128°，垂直视场角：75°，对角视场角：147°</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2.8 mm，水平视场角：104°，垂直视场角：57°，对角视场角：122°</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 xml:space="preserve">4 mm，水平视场角：84°，垂直视场角：45°，对角视场角：100°  </w:t>
            </w:r>
          </w:p>
        </w:tc>
        <w:tc>
          <w:tcPr>
            <w:tcW w:w="725" w:type="pct"/>
            <w:tcBorders>
              <w:top w:val="nil"/>
              <w:left w:val="nil"/>
              <w:bottom w:val="single" w:color="auto" w:sz="4" w:space="0"/>
              <w:right w:val="single" w:color="auto" w:sz="4" w:space="0"/>
            </w:tcBorders>
            <w:shd w:val="clear" w:color="auto" w:fill="auto"/>
            <w:noWrap w:val="0"/>
            <w:vAlign w:val="center"/>
          </w:tcPr>
          <w:p w14:paraId="739DDBB2">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xml:space="preserve"> 海康威视DS-2CD254XYZUV-ABCZL</w:t>
            </w:r>
          </w:p>
        </w:tc>
        <w:tc>
          <w:tcPr>
            <w:tcW w:w="299" w:type="pct"/>
            <w:tcBorders>
              <w:top w:val="nil"/>
              <w:left w:val="nil"/>
              <w:bottom w:val="single" w:color="auto" w:sz="4" w:space="0"/>
              <w:right w:val="single" w:color="auto" w:sz="4" w:space="0"/>
            </w:tcBorders>
            <w:shd w:val="clear" w:color="auto" w:fill="auto"/>
            <w:noWrap w:val="0"/>
            <w:vAlign w:val="center"/>
          </w:tcPr>
          <w:p w14:paraId="611702D6">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2</w:t>
            </w:r>
          </w:p>
        </w:tc>
        <w:tc>
          <w:tcPr>
            <w:tcW w:w="321" w:type="pct"/>
            <w:tcBorders>
              <w:top w:val="nil"/>
              <w:left w:val="nil"/>
              <w:bottom w:val="single" w:color="auto" w:sz="4" w:space="0"/>
              <w:right w:val="single" w:color="auto" w:sz="4" w:space="0"/>
            </w:tcBorders>
            <w:shd w:val="clear" w:color="000000" w:fill="FFFFFF"/>
            <w:noWrap/>
            <w:vAlign w:val="center"/>
          </w:tcPr>
          <w:p w14:paraId="2EFDBF63">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648A6489">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786CA00">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83B1AD3">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56DBDAAD">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考勤摄像机</w:t>
            </w:r>
          </w:p>
        </w:tc>
        <w:tc>
          <w:tcPr>
            <w:tcW w:w="2153" w:type="pct"/>
            <w:tcBorders>
              <w:top w:val="nil"/>
              <w:left w:val="nil"/>
              <w:bottom w:val="single" w:color="auto" w:sz="4" w:space="0"/>
              <w:right w:val="single" w:color="auto" w:sz="4" w:space="0"/>
            </w:tcBorders>
            <w:shd w:val="clear" w:color="auto" w:fill="auto"/>
            <w:noWrap w:val="0"/>
            <w:vAlign w:val="center"/>
          </w:tcPr>
          <w:p w14:paraId="3F674C6F">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智能网络摄像机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采用深度学习算法，以海量图片及视频资源为路基，通过机器自身提取目标特征，形成深层可供学习的图像。极大的提升了算法的检出率</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支持智能资源模式切换：人脸抓拍、道路监控、Smart事件、人数统计、热度图</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鳞镜补光：采用隐藏式灯珠设计，通过鳞甲密布排列形成的镜面反射出光，见光不见灯。增加发光面积，降低聚光效果，补光柔和均匀</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支持电量检测：支持设备功耗检测，支持设备功耗报表展示，报表类型支持日报表和周报表（默认日报表，单位瓦时（W·h））</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设备内置电动变焦镜头，操作便易，变焦过程平稳</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设备内置2个麦克风，内置1个扬声器</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支持标准的512 GB MicroSD/MicroSDHC/MicroSDXC卡存储，支持10 M/100 M自适应网口</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最高分辨率可达400万像素，并在此分辨率下可输出60 fps实时图像，图像更流畅，支持透雾、电子防抖，支持宽动态120 dB</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音频：2路输入，1路输出；报警：3路输入，2路输出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防护等级：IP67</w:t>
            </w:r>
          </w:p>
        </w:tc>
        <w:tc>
          <w:tcPr>
            <w:tcW w:w="725" w:type="pct"/>
            <w:tcBorders>
              <w:top w:val="nil"/>
              <w:left w:val="nil"/>
              <w:bottom w:val="single" w:color="auto" w:sz="4" w:space="0"/>
              <w:right w:val="single" w:color="auto" w:sz="4" w:space="0"/>
            </w:tcBorders>
            <w:shd w:val="clear" w:color="auto" w:fill="auto"/>
            <w:noWrap w:val="0"/>
            <w:vAlign w:val="center"/>
          </w:tcPr>
          <w:p w14:paraId="76F236C2">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海康威视DS-2CD7A4XYZUV-ABCZL</w:t>
            </w:r>
          </w:p>
        </w:tc>
        <w:tc>
          <w:tcPr>
            <w:tcW w:w="299" w:type="pct"/>
            <w:tcBorders>
              <w:top w:val="nil"/>
              <w:left w:val="nil"/>
              <w:bottom w:val="single" w:color="auto" w:sz="4" w:space="0"/>
              <w:right w:val="single" w:color="auto" w:sz="4" w:space="0"/>
            </w:tcBorders>
            <w:shd w:val="clear" w:color="auto" w:fill="auto"/>
            <w:noWrap w:val="0"/>
            <w:vAlign w:val="center"/>
          </w:tcPr>
          <w:p w14:paraId="48214FA7">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5</w:t>
            </w:r>
          </w:p>
        </w:tc>
        <w:tc>
          <w:tcPr>
            <w:tcW w:w="321" w:type="pct"/>
            <w:tcBorders>
              <w:top w:val="nil"/>
              <w:left w:val="nil"/>
              <w:bottom w:val="single" w:color="auto" w:sz="4" w:space="0"/>
              <w:right w:val="single" w:color="auto" w:sz="4" w:space="0"/>
            </w:tcBorders>
            <w:shd w:val="clear" w:color="000000" w:fill="FFFFFF"/>
            <w:noWrap/>
            <w:vAlign w:val="center"/>
          </w:tcPr>
          <w:p w14:paraId="01B4D0B7">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43C64480">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C1856E2">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785B647">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1EF0DDDA">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快球支架</w:t>
            </w:r>
          </w:p>
        </w:tc>
        <w:tc>
          <w:tcPr>
            <w:tcW w:w="2153" w:type="pct"/>
            <w:tcBorders>
              <w:top w:val="nil"/>
              <w:left w:val="nil"/>
              <w:bottom w:val="single" w:color="auto" w:sz="4" w:space="0"/>
              <w:right w:val="single" w:color="auto" w:sz="4" w:space="0"/>
            </w:tcBorders>
            <w:shd w:val="clear" w:color="auto" w:fill="auto"/>
            <w:noWrap w:val="0"/>
            <w:vAlign w:val="center"/>
          </w:tcPr>
          <w:p w14:paraId="7CA4A2F3">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压铸纯铝合金材质，表面做喷塑处理</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带有安装调试口，便于穿线、接线，及后期维修</w:t>
            </w:r>
          </w:p>
        </w:tc>
        <w:tc>
          <w:tcPr>
            <w:tcW w:w="725" w:type="pct"/>
            <w:tcBorders>
              <w:top w:val="nil"/>
              <w:left w:val="nil"/>
              <w:bottom w:val="single" w:color="auto" w:sz="4" w:space="0"/>
              <w:right w:val="single" w:color="auto" w:sz="4" w:space="0"/>
            </w:tcBorders>
            <w:shd w:val="clear" w:color="auto" w:fill="auto"/>
            <w:noWrap w:val="0"/>
            <w:vAlign w:val="center"/>
          </w:tcPr>
          <w:p w14:paraId="356CBF2A">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海康威视DS-1602ZJ</w:t>
            </w:r>
          </w:p>
        </w:tc>
        <w:tc>
          <w:tcPr>
            <w:tcW w:w="299" w:type="pct"/>
            <w:tcBorders>
              <w:top w:val="nil"/>
              <w:left w:val="nil"/>
              <w:bottom w:val="single" w:color="auto" w:sz="4" w:space="0"/>
              <w:right w:val="single" w:color="auto" w:sz="4" w:space="0"/>
            </w:tcBorders>
            <w:shd w:val="clear" w:color="auto" w:fill="auto"/>
            <w:noWrap w:val="0"/>
            <w:vAlign w:val="center"/>
          </w:tcPr>
          <w:p w14:paraId="6C5B607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7</w:t>
            </w:r>
          </w:p>
        </w:tc>
        <w:tc>
          <w:tcPr>
            <w:tcW w:w="321" w:type="pct"/>
            <w:tcBorders>
              <w:top w:val="nil"/>
              <w:left w:val="nil"/>
              <w:bottom w:val="single" w:color="auto" w:sz="4" w:space="0"/>
              <w:right w:val="single" w:color="auto" w:sz="4" w:space="0"/>
            </w:tcBorders>
            <w:shd w:val="clear" w:color="000000" w:fill="FFFFFF"/>
            <w:noWrap/>
            <w:vAlign w:val="center"/>
          </w:tcPr>
          <w:p w14:paraId="08005A0F">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个</w:t>
            </w:r>
          </w:p>
        </w:tc>
      </w:tr>
      <w:tr w14:paraId="2BFBD702">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C878CEC">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A5BD7CA">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3BCAF764">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摄像机支架</w:t>
            </w:r>
          </w:p>
        </w:tc>
        <w:tc>
          <w:tcPr>
            <w:tcW w:w="2153" w:type="pct"/>
            <w:tcBorders>
              <w:top w:val="nil"/>
              <w:left w:val="nil"/>
              <w:bottom w:val="single" w:color="auto" w:sz="4" w:space="0"/>
              <w:right w:val="single" w:color="auto" w:sz="4" w:space="0"/>
            </w:tcBorders>
            <w:shd w:val="clear" w:color="auto" w:fill="auto"/>
            <w:noWrap w:val="0"/>
            <w:vAlign w:val="center"/>
          </w:tcPr>
          <w:p w14:paraId="4729A65B">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金属壁装支架</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压铸纯铝合金材质，表面做喷塑处理</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支架带出线孔，安装更加美观</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摄像机安装座表面有海绵垫，保证和摄像机底座结合更紧密</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摄像机安装座表面有海绵垫，保证和摄像机底座结合更紧密</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摄像机安装座可旋转，方便摄像机角度调整</w:t>
            </w:r>
          </w:p>
        </w:tc>
        <w:tc>
          <w:tcPr>
            <w:tcW w:w="725" w:type="pct"/>
            <w:tcBorders>
              <w:top w:val="nil"/>
              <w:left w:val="nil"/>
              <w:bottom w:val="single" w:color="auto" w:sz="4" w:space="0"/>
              <w:right w:val="single" w:color="auto" w:sz="4" w:space="0"/>
            </w:tcBorders>
            <w:shd w:val="clear" w:color="auto" w:fill="auto"/>
            <w:noWrap w:val="0"/>
            <w:vAlign w:val="center"/>
          </w:tcPr>
          <w:p w14:paraId="2ACDAF07">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国产专用</w:t>
            </w:r>
          </w:p>
        </w:tc>
        <w:tc>
          <w:tcPr>
            <w:tcW w:w="299" w:type="pct"/>
            <w:tcBorders>
              <w:top w:val="nil"/>
              <w:left w:val="nil"/>
              <w:bottom w:val="single" w:color="auto" w:sz="4" w:space="0"/>
              <w:right w:val="single" w:color="auto" w:sz="4" w:space="0"/>
            </w:tcBorders>
            <w:shd w:val="clear" w:color="auto" w:fill="auto"/>
            <w:noWrap w:val="0"/>
            <w:vAlign w:val="center"/>
          </w:tcPr>
          <w:p w14:paraId="4DDB0351">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88</w:t>
            </w:r>
          </w:p>
        </w:tc>
        <w:tc>
          <w:tcPr>
            <w:tcW w:w="321" w:type="pct"/>
            <w:tcBorders>
              <w:top w:val="nil"/>
              <w:left w:val="nil"/>
              <w:bottom w:val="single" w:color="auto" w:sz="4" w:space="0"/>
              <w:right w:val="single" w:color="auto" w:sz="4" w:space="0"/>
            </w:tcBorders>
            <w:shd w:val="clear" w:color="000000" w:fill="FFFFFF"/>
            <w:noWrap/>
            <w:vAlign w:val="center"/>
          </w:tcPr>
          <w:p w14:paraId="6A5CF84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个</w:t>
            </w:r>
          </w:p>
        </w:tc>
      </w:tr>
      <w:tr w14:paraId="6123AD45">
        <w:tblPrEx>
          <w:tblCellMar>
            <w:top w:w="0" w:type="dxa"/>
            <w:left w:w="108" w:type="dxa"/>
            <w:bottom w:w="0" w:type="dxa"/>
            <w:right w:w="108" w:type="dxa"/>
          </w:tblCellMar>
        </w:tblPrEx>
        <w:trPr>
          <w:trHeight w:val="20" w:hRule="atLeast"/>
        </w:trPr>
        <w:tc>
          <w:tcPr>
            <w:tcW w:w="391" w:type="pct"/>
            <w:vMerge w:val="restart"/>
            <w:tcBorders>
              <w:top w:val="nil"/>
              <w:left w:val="single" w:color="auto" w:sz="4" w:space="0"/>
              <w:bottom w:val="single" w:color="auto" w:sz="4" w:space="0"/>
              <w:right w:val="single" w:color="auto" w:sz="4" w:space="0"/>
            </w:tcBorders>
            <w:shd w:val="clear" w:color="000000" w:fill="FFFFFF"/>
            <w:noWrap w:val="0"/>
            <w:vAlign w:val="center"/>
          </w:tcPr>
          <w:p w14:paraId="62250683">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2</w:t>
            </w:r>
          </w:p>
        </w:tc>
        <w:tc>
          <w:tcPr>
            <w:tcW w:w="588" w:type="pct"/>
            <w:vMerge w:val="restart"/>
            <w:tcBorders>
              <w:top w:val="nil"/>
              <w:left w:val="single" w:color="auto" w:sz="4" w:space="0"/>
              <w:bottom w:val="single" w:color="auto" w:sz="4" w:space="0"/>
              <w:right w:val="single" w:color="auto" w:sz="4" w:space="0"/>
            </w:tcBorders>
            <w:shd w:val="clear" w:color="000000" w:fill="FFFFFF"/>
            <w:noWrap w:val="0"/>
            <w:vAlign w:val="center"/>
          </w:tcPr>
          <w:p w14:paraId="3ADAEDD3">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网络设备</w:t>
            </w:r>
          </w:p>
        </w:tc>
        <w:tc>
          <w:tcPr>
            <w:tcW w:w="523" w:type="pct"/>
            <w:tcBorders>
              <w:top w:val="nil"/>
              <w:left w:val="nil"/>
              <w:bottom w:val="single" w:color="auto" w:sz="4" w:space="0"/>
              <w:right w:val="single" w:color="auto" w:sz="4" w:space="0"/>
            </w:tcBorders>
            <w:shd w:val="clear" w:color="000000" w:fill="FFFFFF"/>
            <w:noWrap w:val="0"/>
            <w:vAlign w:val="center"/>
          </w:tcPr>
          <w:p w14:paraId="35958FFD">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无线网桥</w:t>
            </w:r>
          </w:p>
        </w:tc>
        <w:tc>
          <w:tcPr>
            <w:tcW w:w="2153" w:type="pct"/>
            <w:tcBorders>
              <w:top w:val="nil"/>
              <w:left w:val="nil"/>
              <w:bottom w:val="single" w:color="auto" w:sz="4" w:space="0"/>
              <w:right w:val="single" w:color="auto" w:sz="4" w:space="0"/>
            </w:tcBorders>
            <w:shd w:val="clear" w:color="auto" w:fill="auto"/>
            <w:noWrap w:val="0"/>
            <w:vAlign w:val="center"/>
          </w:tcPr>
          <w:p w14:paraId="318B0312">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2.4GHz 200米电梯网桥</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安全：智能识别终端 终端准入管控</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可靠：无线抗干扰 故障可自愈</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智简：APP、客户端统一管理 拓扑可视化、智能运维</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成对包装，免配置</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传输稳定不卡顿</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网络协议：NTP（网络校时）;SADP（自动搜索 IP 地址）;HTTPS（Web管理）;SSH（调试）</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LED指示灯：PWR电源指示灯;LAN口指示灯;信号强度指示灯</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设备维护：支持WEB、客户端和APP管理，支持Syslog和控制台信息,支持终端识别、终端准入</w:t>
            </w:r>
          </w:p>
        </w:tc>
        <w:tc>
          <w:tcPr>
            <w:tcW w:w="725" w:type="pct"/>
            <w:tcBorders>
              <w:top w:val="nil"/>
              <w:left w:val="nil"/>
              <w:bottom w:val="single" w:color="auto" w:sz="4" w:space="0"/>
              <w:right w:val="single" w:color="auto" w:sz="4" w:space="0"/>
            </w:tcBorders>
            <w:shd w:val="clear" w:color="auto" w:fill="auto"/>
            <w:noWrap w:val="0"/>
            <w:vAlign w:val="center"/>
          </w:tcPr>
          <w:p w14:paraId="3F334498">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海康威视DS-3WF-E200</w:t>
            </w:r>
          </w:p>
        </w:tc>
        <w:tc>
          <w:tcPr>
            <w:tcW w:w="299" w:type="pct"/>
            <w:tcBorders>
              <w:top w:val="nil"/>
              <w:left w:val="nil"/>
              <w:bottom w:val="single" w:color="auto" w:sz="4" w:space="0"/>
              <w:right w:val="single" w:color="auto" w:sz="4" w:space="0"/>
            </w:tcBorders>
            <w:shd w:val="clear" w:color="auto" w:fill="auto"/>
            <w:noWrap w:val="0"/>
            <w:vAlign w:val="center"/>
          </w:tcPr>
          <w:p w14:paraId="2A8B12A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2</w:t>
            </w:r>
          </w:p>
        </w:tc>
        <w:tc>
          <w:tcPr>
            <w:tcW w:w="321" w:type="pct"/>
            <w:tcBorders>
              <w:top w:val="nil"/>
              <w:left w:val="nil"/>
              <w:bottom w:val="single" w:color="auto" w:sz="4" w:space="0"/>
              <w:right w:val="single" w:color="auto" w:sz="4" w:space="0"/>
            </w:tcBorders>
            <w:shd w:val="clear" w:color="000000" w:fill="FFFFFF"/>
            <w:noWrap/>
            <w:vAlign w:val="center"/>
          </w:tcPr>
          <w:p w14:paraId="47476BD8">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020C1719">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CFD8012">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CA47E5D">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49CCDCE9">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POE交换机</w:t>
            </w:r>
          </w:p>
        </w:tc>
        <w:tc>
          <w:tcPr>
            <w:tcW w:w="2153" w:type="pct"/>
            <w:tcBorders>
              <w:top w:val="nil"/>
              <w:left w:val="nil"/>
              <w:bottom w:val="single" w:color="auto" w:sz="4" w:space="0"/>
              <w:right w:val="single" w:color="auto" w:sz="4" w:space="0"/>
            </w:tcBorders>
            <w:shd w:val="clear" w:color="auto" w:fill="auto"/>
            <w:noWrap w:val="0"/>
            <w:vAlign w:val="center"/>
          </w:tcPr>
          <w:p w14:paraId="26970D0F">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提供8个千兆PoE电口</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交换容量：16 Gbps</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包转发率：11.91 Mpps</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支持IEEE 802.3at/af</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端口最大供电功率：30 W</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整机最大供电功率：110 W</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供电方式：48 VDC，2.5 A</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安装方式：桌面式</w:t>
            </w:r>
          </w:p>
        </w:tc>
        <w:tc>
          <w:tcPr>
            <w:tcW w:w="725" w:type="pct"/>
            <w:tcBorders>
              <w:top w:val="nil"/>
              <w:left w:val="nil"/>
              <w:bottom w:val="single" w:color="auto" w:sz="4" w:space="0"/>
              <w:right w:val="single" w:color="auto" w:sz="4" w:space="0"/>
            </w:tcBorders>
            <w:shd w:val="clear" w:color="auto" w:fill="auto"/>
            <w:noWrap w:val="0"/>
            <w:vAlign w:val="center"/>
          </w:tcPr>
          <w:p w14:paraId="45F2C660">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睿易RG-ES08G</w:t>
            </w:r>
          </w:p>
        </w:tc>
        <w:tc>
          <w:tcPr>
            <w:tcW w:w="299" w:type="pct"/>
            <w:tcBorders>
              <w:top w:val="nil"/>
              <w:left w:val="nil"/>
              <w:bottom w:val="single" w:color="auto" w:sz="4" w:space="0"/>
              <w:right w:val="single" w:color="auto" w:sz="4" w:space="0"/>
            </w:tcBorders>
            <w:shd w:val="clear" w:color="auto" w:fill="auto"/>
            <w:noWrap w:val="0"/>
            <w:vAlign w:val="center"/>
          </w:tcPr>
          <w:p w14:paraId="7AD7FB47">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15</w:t>
            </w:r>
          </w:p>
        </w:tc>
        <w:tc>
          <w:tcPr>
            <w:tcW w:w="321" w:type="pct"/>
            <w:tcBorders>
              <w:top w:val="nil"/>
              <w:left w:val="nil"/>
              <w:bottom w:val="single" w:color="auto" w:sz="4" w:space="0"/>
              <w:right w:val="single" w:color="auto" w:sz="4" w:space="0"/>
            </w:tcBorders>
            <w:shd w:val="clear" w:color="000000" w:fill="FFFFFF"/>
            <w:noWrap/>
            <w:vAlign w:val="center"/>
          </w:tcPr>
          <w:p w14:paraId="5318403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21290483">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7E40966">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71F34BB">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0D5869A0">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汇聚交换机</w:t>
            </w:r>
          </w:p>
        </w:tc>
        <w:tc>
          <w:tcPr>
            <w:tcW w:w="2153" w:type="pct"/>
            <w:tcBorders>
              <w:top w:val="nil"/>
              <w:left w:val="nil"/>
              <w:bottom w:val="single" w:color="auto" w:sz="4" w:space="0"/>
              <w:right w:val="single" w:color="auto" w:sz="4" w:space="0"/>
            </w:tcBorders>
            <w:shd w:val="clear" w:color="auto" w:fill="auto"/>
            <w:noWrap w:val="0"/>
            <w:vAlign w:val="center"/>
          </w:tcPr>
          <w:p w14:paraId="48C08B10">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二层网管型千兆交换机（24千兆电+4千兆光）</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支持所有端口线速转发，满足了用户对高带宽的需求。DS-3E2528-HL交换机可以支持9台连接，形成一个逻辑上的独立实体，简化网络设备管理，同时大大降低系统扩展的成本，保护了用户投资。</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支持ARP入侵检测功能，可有效防止黑客或攻击者通过ARP报文实施日趋盛行的“ARP欺骗攻击”。支持IP Source Guard特性，防止包括MAC欺骗、IP欺骗、MAC/IP欺骗在内的非法地址仿冒，以及DoS攻击。支持端口安全特性族，可以有效防范基于MAC地址的攻击，实现基于MAC地址允许/限制流量。提供802.1X和MAC认证方式对接入的用户进行认证。通过这些功能的应用可以对接入用户的合法性进行充分的检查和控制。</w:t>
            </w:r>
          </w:p>
        </w:tc>
        <w:tc>
          <w:tcPr>
            <w:tcW w:w="725" w:type="pct"/>
            <w:tcBorders>
              <w:top w:val="nil"/>
              <w:left w:val="nil"/>
              <w:bottom w:val="single" w:color="auto" w:sz="4" w:space="0"/>
              <w:right w:val="single" w:color="auto" w:sz="4" w:space="0"/>
            </w:tcBorders>
            <w:shd w:val="clear" w:color="auto" w:fill="auto"/>
            <w:noWrap w:val="0"/>
            <w:vAlign w:val="center"/>
          </w:tcPr>
          <w:p w14:paraId="393FB46E">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海康威视DS-3E2528-HL</w:t>
            </w:r>
          </w:p>
        </w:tc>
        <w:tc>
          <w:tcPr>
            <w:tcW w:w="299" w:type="pct"/>
            <w:tcBorders>
              <w:top w:val="nil"/>
              <w:left w:val="nil"/>
              <w:bottom w:val="single" w:color="auto" w:sz="4" w:space="0"/>
              <w:right w:val="single" w:color="auto" w:sz="4" w:space="0"/>
            </w:tcBorders>
            <w:shd w:val="clear" w:color="auto" w:fill="auto"/>
            <w:noWrap w:val="0"/>
            <w:vAlign w:val="center"/>
          </w:tcPr>
          <w:p w14:paraId="536B3307">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3</w:t>
            </w:r>
          </w:p>
        </w:tc>
        <w:tc>
          <w:tcPr>
            <w:tcW w:w="321" w:type="pct"/>
            <w:tcBorders>
              <w:top w:val="nil"/>
              <w:left w:val="nil"/>
              <w:bottom w:val="single" w:color="auto" w:sz="4" w:space="0"/>
              <w:right w:val="single" w:color="auto" w:sz="4" w:space="0"/>
            </w:tcBorders>
            <w:shd w:val="clear" w:color="000000" w:fill="FFFFFF"/>
            <w:noWrap/>
            <w:vAlign w:val="center"/>
          </w:tcPr>
          <w:p w14:paraId="2F6CE1AA">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3D225919">
        <w:tblPrEx>
          <w:tblCellMar>
            <w:top w:w="0" w:type="dxa"/>
            <w:left w:w="108" w:type="dxa"/>
            <w:bottom w:w="0" w:type="dxa"/>
            <w:right w:w="108" w:type="dxa"/>
          </w:tblCellMar>
        </w:tblPrEx>
        <w:trPr>
          <w:trHeight w:val="20" w:hRule="atLeast"/>
        </w:trPr>
        <w:tc>
          <w:tcPr>
            <w:tcW w:w="391" w:type="pct"/>
            <w:vMerge w:val="restart"/>
            <w:tcBorders>
              <w:top w:val="nil"/>
              <w:left w:val="single" w:color="auto" w:sz="4" w:space="0"/>
              <w:bottom w:val="single" w:color="auto" w:sz="4" w:space="0"/>
              <w:right w:val="single" w:color="auto" w:sz="4" w:space="0"/>
            </w:tcBorders>
            <w:shd w:val="clear" w:color="000000" w:fill="FFFFFF"/>
            <w:noWrap w:val="0"/>
            <w:vAlign w:val="center"/>
          </w:tcPr>
          <w:p w14:paraId="125E2C98">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3</w:t>
            </w:r>
          </w:p>
        </w:tc>
        <w:tc>
          <w:tcPr>
            <w:tcW w:w="588" w:type="pct"/>
            <w:vMerge w:val="restart"/>
            <w:tcBorders>
              <w:top w:val="nil"/>
              <w:left w:val="single" w:color="auto" w:sz="4" w:space="0"/>
              <w:bottom w:val="single" w:color="auto" w:sz="4" w:space="0"/>
              <w:right w:val="single" w:color="auto" w:sz="4" w:space="0"/>
            </w:tcBorders>
            <w:shd w:val="clear" w:color="000000" w:fill="FFFFFF"/>
            <w:noWrap w:val="0"/>
            <w:vAlign w:val="center"/>
          </w:tcPr>
          <w:p w14:paraId="0BDAE3F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存储设备</w:t>
            </w:r>
          </w:p>
        </w:tc>
        <w:tc>
          <w:tcPr>
            <w:tcW w:w="523" w:type="pct"/>
            <w:tcBorders>
              <w:top w:val="nil"/>
              <w:left w:val="nil"/>
              <w:bottom w:val="single" w:color="auto" w:sz="4" w:space="0"/>
              <w:right w:val="single" w:color="auto" w:sz="4" w:space="0"/>
            </w:tcBorders>
            <w:shd w:val="clear" w:color="000000" w:fill="FFFFFF"/>
            <w:noWrap w:val="0"/>
            <w:vAlign w:val="center"/>
          </w:tcPr>
          <w:p w14:paraId="507BA006">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3盘位16路超脑</w:t>
            </w:r>
          </w:p>
        </w:tc>
        <w:tc>
          <w:tcPr>
            <w:tcW w:w="2153" w:type="pct"/>
            <w:tcBorders>
              <w:top w:val="nil"/>
              <w:left w:val="nil"/>
              <w:bottom w:val="single" w:color="auto" w:sz="4" w:space="0"/>
              <w:right w:val="single" w:color="auto" w:sz="4" w:space="0"/>
            </w:tcBorders>
            <w:shd w:val="clear" w:color="auto" w:fill="auto"/>
            <w:noWrap w:val="0"/>
            <w:vAlign w:val="center"/>
          </w:tcPr>
          <w:p w14:paraId="43C2C95D">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1U机架式3盘位嵌入式网络硬盘录像机，整机采用短机箱设计，搭载高性能电源</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存储接口：3个SATA接口，可满配20TB硬盘</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视频接口：1×HDMI，1×VGA</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网络接口：2×RJ45 10/100/1000Mbps自适应以太网口</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报警接口：4路报警输入，1路报警输出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USB接口：1×USB 2.0，1×USB 3.0</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输入带宽：256Mbps</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输出带宽：256Mbps</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接入能力：16路H.264、H.265格式高清码流接入</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解码能力：最大支持32×1080P</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显示能力：最大支持8K+1080P异源输出</w:t>
            </w:r>
          </w:p>
        </w:tc>
        <w:tc>
          <w:tcPr>
            <w:tcW w:w="725" w:type="pct"/>
            <w:tcBorders>
              <w:top w:val="nil"/>
              <w:left w:val="nil"/>
              <w:bottom w:val="single" w:color="auto" w:sz="4" w:space="0"/>
              <w:right w:val="single" w:color="auto" w:sz="4" w:space="0"/>
            </w:tcBorders>
            <w:shd w:val="clear" w:color="000000" w:fill="FFFFFF"/>
            <w:noWrap w:val="0"/>
            <w:vAlign w:val="center"/>
          </w:tcPr>
          <w:p w14:paraId="104697DA">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海康威视DS-7616N-X3</w:t>
            </w:r>
          </w:p>
        </w:tc>
        <w:tc>
          <w:tcPr>
            <w:tcW w:w="299" w:type="pct"/>
            <w:tcBorders>
              <w:top w:val="nil"/>
              <w:left w:val="nil"/>
              <w:bottom w:val="single" w:color="auto" w:sz="4" w:space="0"/>
              <w:right w:val="single" w:color="auto" w:sz="4" w:space="0"/>
            </w:tcBorders>
            <w:shd w:val="clear" w:color="000000" w:fill="FFFFFF"/>
            <w:noWrap w:val="0"/>
            <w:vAlign w:val="center"/>
          </w:tcPr>
          <w:p w14:paraId="5030D528">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10</w:t>
            </w:r>
          </w:p>
        </w:tc>
        <w:tc>
          <w:tcPr>
            <w:tcW w:w="321" w:type="pct"/>
            <w:tcBorders>
              <w:top w:val="nil"/>
              <w:left w:val="nil"/>
              <w:bottom w:val="single" w:color="auto" w:sz="4" w:space="0"/>
              <w:right w:val="single" w:color="auto" w:sz="4" w:space="0"/>
            </w:tcBorders>
            <w:shd w:val="clear" w:color="000000" w:fill="FFFFFF"/>
            <w:noWrap w:val="0"/>
            <w:vAlign w:val="center"/>
          </w:tcPr>
          <w:p w14:paraId="5312A06C">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21C9EDEE">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8A59BF4">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BFEE04B">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24C5EFCA">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4盘位32路超脑</w:t>
            </w:r>
          </w:p>
        </w:tc>
        <w:tc>
          <w:tcPr>
            <w:tcW w:w="2153" w:type="pct"/>
            <w:tcBorders>
              <w:top w:val="nil"/>
              <w:left w:val="nil"/>
              <w:bottom w:val="single" w:color="auto" w:sz="4" w:space="0"/>
              <w:right w:val="single" w:color="auto" w:sz="4" w:space="0"/>
            </w:tcBorders>
            <w:shd w:val="clear" w:color="auto" w:fill="auto"/>
            <w:noWrap w:val="0"/>
            <w:vAlign w:val="center"/>
          </w:tcPr>
          <w:p w14:paraId="196A90A0">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2U机架式9盘位嵌入式边缘计算主机，采用存算一体架构，内置高性能AI处理器</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存储接口：9个SATA接口，支持硬盘热插拔，可满配16TB硬盘</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视频接口：2×HDMI，2×VGA</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网络接口：2×RJ45 10/100/1000Mbps自适应以太网口</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报警接口：16路报警输入，4路报警输出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串行接口：1路RS-232接口，1路全双工RS-485接口</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USB接口：2×USB 2.0，2×USB 3.0</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扩展接口：1×eSATA</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输入带宽：320Mbps</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输出带宽：256Mbps</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接入能力：32路H.264、H.265格式高清码流接入</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解码能力：最大支持32×1080P</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显示能力：最大支持8K+1080P、2×4K异源输出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RAID模式：RAID0、RAID1、RAID5、RAID6、RAID10，支持全局热备盘</w:t>
            </w:r>
          </w:p>
        </w:tc>
        <w:tc>
          <w:tcPr>
            <w:tcW w:w="725" w:type="pct"/>
            <w:tcBorders>
              <w:top w:val="nil"/>
              <w:left w:val="nil"/>
              <w:bottom w:val="single" w:color="auto" w:sz="4" w:space="0"/>
              <w:right w:val="single" w:color="auto" w:sz="4" w:space="0"/>
            </w:tcBorders>
            <w:shd w:val="clear" w:color="000000" w:fill="FFFFFF"/>
            <w:noWrap w:val="0"/>
            <w:vAlign w:val="center"/>
          </w:tcPr>
          <w:p w14:paraId="1538018F">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海康威视DS-2CD7A4XYZUV-ABCZL</w:t>
            </w:r>
          </w:p>
        </w:tc>
        <w:tc>
          <w:tcPr>
            <w:tcW w:w="299" w:type="pct"/>
            <w:tcBorders>
              <w:top w:val="nil"/>
              <w:left w:val="nil"/>
              <w:bottom w:val="single" w:color="auto" w:sz="4" w:space="0"/>
              <w:right w:val="single" w:color="auto" w:sz="4" w:space="0"/>
            </w:tcBorders>
            <w:shd w:val="clear" w:color="000000" w:fill="FFFFFF"/>
            <w:noWrap w:val="0"/>
            <w:vAlign w:val="center"/>
          </w:tcPr>
          <w:p w14:paraId="2E7DBE4F">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w:t>
            </w:r>
          </w:p>
        </w:tc>
        <w:tc>
          <w:tcPr>
            <w:tcW w:w="321" w:type="pct"/>
            <w:tcBorders>
              <w:top w:val="nil"/>
              <w:left w:val="nil"/>
              <w:bottom w:val="single" w:color="auto" w:sz="4" w:space="0"/>
              <w:right w:val="single" w:color="auto" w:sz="4" w:space="0"/>
            </w:tcBorders>
            <w:shd w:val="clear" w:color="000000" w:fill="FFFFFF"/>
            <w:noWrap w:val="0"/>
            <w:vAlign w:val="center"/>
          </w:tcPr>
          <w:p w14:paraId="350137DB">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1AF15AD8">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E66C325">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8128416">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411FBA4B">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视频存储</w:t>
            </w:r>
          </w:p>
        </w:tc>
        <w:tc>
          <w:tcPr>
            <w:tcW w:w="2153" w:type="pct"/>
            <w:tcBorders>
              <w:top w:val="nil"/>
              <w:left w:val="nil"/>
              <w:bottom w:val="single" w:color="auto" w:sz="4" w:space="0"/>
              <w:right w:val="single" w:color="auto" w:sz="4" w:space="0"/>
            </w:tcBorders>
            <w:shd w:val="clear" w:color="auto" w:fill="auto"/>
            <w:noWrap w:val="0"/>
            <w:vAlign w:val="center"/>
          </w:tcPr>
          <w:p w14:paraId="69BB98B2">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4U 24盘位，机架式网络存储设备</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视频性能：最大支持接入350路（最大接入带宽700Mbps）</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支持视频流直写</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支持ONVIF、GB/T 28181、RTSP等标准协议</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支持VRAID、RAID0、1、5、6、10、50等多种RAID模式</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支持一键配置（VRAID模式），可快速部署阵列和存储池</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支持局部重构，原盘或其克隆盘拔出设备后再插回，未被覆盖数据可快速恢复</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支持视频检索功能，按照监控点编号、录像类型、时间组合等条件查询</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支持视频回放功能：正序回放、定位回放、倍速回放等功能</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支持按需取流功能，未处于录像计划时间内的通道不占用网络带宽</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支持运维总览展示，可快速定位设备异常情况</w:t>
            </w:r>
          </w:p>
        </w:tc>
        <w:tc>
          <w:tcPr>
            <w:tcW w:w="725" w:type="pct"/>
            <w:tcBorders>
              <w:top w:val="nil"/>
              <w:left w:val="nil"/>
              <w:bottom w:val="single" w:color="auto" w:sz="4" w:space="0"/>
              <w:right w:val="single" w:color="auto" w:sz="4" w:space="0"/>
            </w:tcBorders>
            <w:shd w:val="clear" w:color="auto" w:fill="auto"/>
            <w:noWrap w:val="0"/>
            <w:vAlign w:val="center"/>
          </w:tcPr>
          <w:p w14:paraId="2B047F5E">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海康威视DS-A70224R</w:t>
            </w:r>
          </w:p>
        </w:tc>
        <w:tc>
          <w:tcPr>
            <w:tcW w:w="299" w:type="pct"/>
            <w:tcBorders>
              <w:top w:val="nil"/>
              <w:left w:val="nil"/>
              <w:bottom w:val="single" w:color="auto" w:sz="4" w:space="0"/>
              <w:right w:val="single" w:color="auto" w:sz="4" w:space="0"/>
            </w:tcBorders>
            <w:shd w:val="clear" w:color="auto" w:fill="auto"/>
            <w:noWrap w:val="0"/>
            <w:vAlign w:val="center"/>
          </w:tcPr>
          <w:p w14:paraId="409578AE">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w:t>
            </w:r>
          </w:p>
        </w:tc>
        <w:tc>
          <w:tcPr>
            <w:tcW w:w="321" w:type="pct"/>
            <w:tcBorders>
              <w:top w:val="nil"/>
              <w:left w:val="nil"/>
              <w:bottom w:val="single" w:color="auto" w:sz="4" w:space="0"/>
              <w:right w:val="single" w:color="auto" w:sz="4" w:space="0"/>
            </w:tcBorders>
            <w:shd w:val="clear" w:color="000000" w:fill="FFFFFF"/>
            <w:noWrap w:val="0"/>
            <w:vAlign w:val="center"/>
          </w:tcPr>
          <w:p w14:paraId="4467DA20">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324AAAD6">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032593F">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DBAEE24">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22C06243">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4T硬盘</w:t>
            </w:r>
          </w:p>
        </w:tc>
        <w:tc>
          <w:tcPr>
            <w:tcW w:w="2153" w:type="pct"/>
            <w:tcBorders>
              <w:top w:val="nil"/>
              <w:left w:val="nil"/>
              <w:bottom w:val="single" w:color="auto" w:sz="4" w:space="0"/>
              <w:right w:val="single" w:color="auto" w:sz="4" w:space="0"/>
            </w:tcBorders>
            <w:shd w:val="clear" w:color="auto" w:fill="auto"/>
            <w:noWrap w:val="0"/>
            <w:vAlign w:val="center"/>
          </w:tcPr>
          <w:p w14:paraId="55E8CF27">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4TB容量，3.5英寸，SATA3.0接口，5400RPM</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传输速率176.4 MiB/s，流畅存储视频有效防止丢帧</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高级格式（AF）512e扇区技术，保障硬盘扇区4K对齐</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满足数据严苛的7*24小时运行可靠性、安全性的需求</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支持3年有限质保服务</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适用海拔高度范围-305m至3050m</w:t>
            </w:r>
          </w:p>
        </w:tc>
        <w:tc>
          <w:tcPr>
            <w:tcW w:w="725" w:type="pct"/>
            <w:tcBorders>
              <w:top w:val="nil"/>
              <w:left w:val="nil"/>
              <w:bottom w:val="single" w:color="auto" w:sz="4" w:space="0"/>
              <w:right w:val="single" w:color="auto" w:sz="4" w:space="0"/>
            </w:tcBorders>
            <w:shd w:val="clear" w:color="auto" w:fill="auto"/>
            <w:noWrap w:val="0"/>
            <w:vAlign w:val="center"/>
          </w:tcPr>
          <w:p w14:paraId="4A93EEF4">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希捷</w:t>
            </w:r>
          </w:p>
        </w:tc>
        <w:tc>
          <w:tcPr>
            <w:tcW w:w="299" w:type="pct"/>
            <w:tcBorders>
              <w:top w:val="nil"/>
              <w:left w:val="nil"/>
              <w:bottom w:val="single" w:color="auto" w:sz="4" w:space="0"/>
              <w:right w:val="single" w:color="auto" w:sz="4" w:space="0"/>
            </w:tcBorders>
            <w:shd w:val="clear" w:color="auto" w:fill="auto"/>
            <w:noWrap w:val="0"/>
            <w:vAlign w:val="center"/>
          </w:tcPr>
          <w:p w14:paraId="08C54DAD">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5</w:t>
            </w:r>
          </w:p>
        </w:tc>
        <w:tc>
          <w:tcPr>
            <w:tcW w:w="321" w:type="pct"/>
            <w:tcBorders>
              <w:top w:val="nil"/>
              <w:left w:val="nil"/>
              <w:bottom w:val="single" w:color="auto" w:sz="4" w:space="0"/>
              <w:right w:val="single" w:color="auto" w:sz="4" w:space="0"/>
            </w:tcBorders>
            <w:shd w:val="clear" w:color="000000" w:fill="FFFFFF"/>
            <w:noWrap/>
            <w:vAlign w:val="center"/>
          </w:tcPr>
          <w:p w14:paraId="372DF4E4">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块</w:t>
            </w:r>
          </w:p>
        </w:tc>
      </w:tr>
      <w:tr w14:paraId="634AE155">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FF26B63">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568DD7D">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1B26129B">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8T硬盘</w:t>
            </w:r>
          </w:p>
        </w:tc>
        <w:tc>
          <w:tcPr>
            <w:tcW w:w="2153" w:type="pct"/>
            <w:tcBorders>
              <w:top w:val="nil"/>
              <w:left w:val="nil"/>
              <w:bottom w:val="single" w:color="auto" w:sz="4" w:space="0"/>
              <w:right w:val="single" w:color="auto" w:sz="4" w:space="0"/>
            </w:tcBorders>
            <w:shd w:val="clear" w:color="auto" w:fill="auto"/>
            <w:noWrap w:val="0"/>
            <w:vAlign w:val="center"/>
          </w:tcPr>
          <w:p w14:paraId="68CC08B6">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8TB容量，3.5英寸，SATA3.0接口，7200RPM</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空气盘， CMR传统磁记录</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传输速率255 MB/s，流畅存储视频有效防止丢帧</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高级格式（AF）512e扇区技术，保障硬盘扇区4K对齐</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满足数据严苛的7*24小时运行可靠性、安全性的需求</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支持5年有限质保服务</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适用海拔高度范围-305m至3050m</w:t>
            </w:r>
          </w:p>
        </w:tc>
        <w:tc>
          <w:tcPr>
            <w:tcW w:w="725" w:type="pct"/>
            <w:tcBorders>
              <w:top w:val="nil"/>
              <w:left w:val="nil"/>
              <w:bottom w:val="single" w:color="auto" w:sz="4" w:space="0"/>
              <w:right w:val="single" w:color="auto" w:sz="4" w:space="0"/>
            </w:tcBorders>
            <w:shd w:val="clear" w:color="auto" w:fill="auto"/>
            <w:noWrap w:val="0"/>
            <w:vAlign w:val="center"/>
          </w:tcPr>
          <w:p w14:paraId="6104342D">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希捷</w:t>
            </w:r>
          </w:p>
        </w:tc>
        <w:tc>
          <w:tcPr>
            <w:tcW w:w="299" w:type="pct"/>
            <w:tcBorders>
              <w:top w:val="nil"/>
              <w:left w:val="nil"/>
              <w:bottom w:val="single" w:color="auto" w:sz="4" w:space="0"/>
              <w:right w:val="single" w:color="auto" w:sz="4" w:space="0"/>
            </w:tcBorders>
            <w:shd w:val="clear" w:color="auto" w:fill="auto"/>
            <w:noWrap w:val="0"/>
            <w:vAlign w:val="center"/>
          </w:tcPr>
          <w:p w14:paraId="6DEF6F96">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28</w:t>
            </w:r>
          </w:p>
        </w:tc>
        <w:tc>
          <w:tcPr>
            <w:tcW w:w="321" w:type="pct"/>
            <w:tcBorders>
              <w:top w:val="nil"/>
              <w:left w:val="nil"/>
              <w:bottom w:val="single" w:color="auto" w:sz="4" w:space="0"/>
              <w:right w:val="single" w:color="auto" w:sz="4" w:space="0"/>
            </w:tcBorders>
            <w:shd w:val="clear" w:color="000000" w:fill="FFFFFF"/>
            <w:noWrap w:val="0"/>
            <w:vAlign w:val="center"/>
          </w:tcPr>
          <w:p w14:paraId="37D99013">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块</w:t>
            </w:r>
          </w:p>
        </w:tc>
      </w:tr>
      <w:tr w14:paraId="51519AF7">
        <w:tblPrEx>
          <w:tblCellMar>
            <w:top w:w="0" w:type="dxa"/>
            <w:left w:w="108" w:type="dxa"/>
            <w:bottom w:w="0" w:type="dxa"/>
            <w:right w:w="108" w:type="dxa"/>
          </w:tblCellMar>
        </w:tblPrEx>
        <w:trPr>
          <w:trHeight w:val="20" w:hRule="atLeast"/>
        </w:trPr>
        <w:tc>
          <w:tcPr>
            <w:tcW w:w="391" w:type="pct"/>
            <w:vMerge w:val="restart"/>
            <w:tcBorders>
              <w:top w:val="nil"/>
              <w:left w:val="single" w:color="auto" w:sz="4" w:space="0"/>
              <w:bottom w:val="single" w:color="auto" w:sz="4" w:space="0"/>
              <w:right w:val="single" w:color="auto" w:sz="4" w:space="0"/>
            </w:tcBorders>
            <w:shd w:val="clear" w:color="000000" w:fill="FFFFFF"/>
            <w:noWrap w:val="0"/>
            <w:vAlign w:val="center"/>
          </w:tcPr>
          <w:p w14:paraId="0E670B7A">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4</w:t>
            </w:r>
          </w:p>
        </w:tc>
        <w:tc>
          <w:tcPr>
            <w:tcW w:w="588" w:type="pct"/>
            <w:vMerge w:val="restart"/>
            <w:tcBorders>
              <w:top w:val="nil"/>
              <w:left w:val="single" w:color="auto" w:sz="4" w:space="0"/>
              <w:bottom w:val="single" w:color="auto" w:sz="4" w:space="0"/>
              <w:right w:val="single" w:color="auto" w:sz="4" w:space="0"/>
            </w:tcBorders>
            <w:shd w:val="clear" w:color="000000" w:fill="FFFFFF"/>
            <w:noWrap w:val="0"/>
            <w:vAlign w:val="center"/>
          </w:tcPr>
          <w:p w14:paraId="0E1292A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监控配套设备</w:t>
            </w:r>
          </w:p>
        </w:tc>
        <w:tc>
          <w:tcPr>
            <w:tcW w:w="523" w:type="pct"/>
            <w:tcBorders>
              <w:top w:val="nil"/>
              <w:left w:val="nil"/>
              <w:bottom w:val="single" w:color="auto" w:sz="4" w:space="0"/>
              <w:right w:val="single" w:color="auto" w:sz="4" w:space="0"/>
            </w:tcBorders>
            <w:shd w:val="clear" w:color="000000" w:fill="FFFFFF"/>
            <w:noWrap w:val="0"/>
            <w:vAlign w:val="center"/>
          </w:tcPr>
          <w:p w14:paraId="6792CACC">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监视器</w:t>
            </w:r>
          </w:p>
        </w:tc>
        <w:tc>
          <w:tcPr>
            <w:tcW w:w="2153" w:type="pct"/>
            <w:tcBorders>
              <w:top w:val="nil"/>
              <w:left w:val="nil"/>
              <w:bottom w:val="single" w:color="auto" w:sz="4" w:space="0"/>
              <w:right w:val="single" w:color="auto" w:sz="4" w:space="0"/>
            </w:tcBorders>
            <w:shd w:val="clear" w:color="auto" w:fill="auto"/>
            <w:noWrap w:val="0"/>
            <w:vAlign w:val="center"/>
          </w:tcPr>
          <w:p w14:paraId="69B8C52C">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尺寸：27寸</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材质：塑壳</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分辨率：1920 × 1080</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刷新率：60Hz</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视角：178°/ 178°</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标配喇叭</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采用最新3D画质数字处理电路技术</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极速响应时间，画面无拖尾</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HDMI+VGA双接口，丰富连接性和兼容性</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自动唤醒功能，接入信号屏幕自动点亮</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高亮LED背光显示设计，宽视角显示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三边超窄边框设计，纤薄机身</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标配底座，预留壁挂孔位，满足不同场景使用需求</w:t>
            </w:r>
          </w:p>
        </w:tc>
        <w:tc>
          <w:tcPr>
            <w:tcW w:w="725" w:type="pct"/>
            <w:tcBorders>
              <w:top w:val="nil"/>
              <w:left w:val="nil"/>
              <w:bottom w:val="single" w:color="auto" w:sz="4" w:space="0"/>
              <w:right w:val="single" w:color="auto" w:sz="4" w:space="0"/>
            </w:tcBorders>
            <w:shd w:val="clear" w:color="auto" w:fill="auto"/>
            <w:noWrap w:val="0"/>
            <w:vAlign w:val="center"/>
          </w:tcPr>
          <w:p w14:paraId="461F544E">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天地伟业TC-D527</w:t>
            </w:r>
          </w:p>
        </w:tc>
        <w:tc>
          <w:tcPr>
            <w:tcW w:w="299" w:type="pct"/>
            <w:tcBorders>
              <w:top w:val="nil"/>
              <w:left w:val="nil"/>
              <w:bottom w:val="single" w:color="auto" w:sz="4" w:space="0"/>
              <w:right w:val="single" w:color="auto" w:sz="4" w:space="0"/>
            </w:tcBorders>
            <w:shd w:val="clear" w:color="auto" w:fill="auto"/>
            <w:noWrap w:val="0"/>
            <w:vAlign w:val="center"/>
          </w:tcPr>
          <w:p w14:paraId="5313BD2B">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12</w:t>
            </w:r>
          </w:p>
        </w:tc>
        <w:tc>
          <w:tcPr>
            <w:tcW w:w="321" w:type="pct"/>
            <w:tcBorders>
              <w:top w:val="nil"/>
              <w:left w:val="nil"/>
              <w:bottom w:val="single" w:color="auto" w:sz="4" w:space="0"/>
              <w:right w:val="single" w:color="auto" w:sz="4" w:space="0"/>
            </w:tcBorders>
            <w:shd w:val="clear" w:color="000000" w:fill="FFFFFF"/>
            <w:noWrap/>
            <w:vAlign w:val="center"/>
          </w:tcPr>
          <w:p w14:paraId="3ED11A8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6A2FBC34">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C632EE5">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A579425">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33EB562A">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解码器</w:t>
            </w:r>
          </w:p>
        </w:tc>
        <w:tc>
          <w:tcPr>
            <w:tcW w:w="2153" w:type="pct"/>
            <w:tcBorders>
              <w:top w:val="nil"/>
              <w:left w:val="nil"/>
              <w:bottom w:val="single" w:color="auto" w:sz="4" w:space="0"/>
              <w:right w:val="single" w:color="auto" w:sz="4" w:space="0"/>
            </w:tcBorders>
            <w:shd w:val="clear" w:color="auto" w:fill="auto"/>
            <w:noWrap w:val="0"/>
            <w:vAlign w:val="center"/>
          </w:tcPr>
          <w:p w14:paraId="09E9FE8C">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视频解码格式：H.264，H.265，Smart264，Smart265，MJPEG</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解码分辨率：最高3200W像素</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视频解码通道：160</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 xml:space="preserve">视频解码能力：H.264/H.265：支持5路3200 W，或5路2400 W，或10路1200 W，或20路800 W，或25路600W，或40路400 W，或80路1080P，或160路720P及以下分辨率实时解码（每4个输出口一组，共享解码能力） MJPEG：12路1080P及以下分辨率实时解码  </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单口画面分割数：1,2,4,6,8,9,12,16,25,36</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场景数量：64</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视频输出分辨率：3840 × 2160@30 Hz、2560 × 1440@30 Hz、1920 × 1200@60 Hz、1920 × 1080@60 Hz、1920 × 1080@50 Hz、1680 × 1050@60 Hz、1600 × 1200@60 Hz、1280 × 1024@60 Hz、1280 × 720@60 Hz、1280 × 720@50 Hz、1024 × 768@60 Hz</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视频输出接口类型：10路HDMI 1.4，支持4K</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视频输入分辨率：3840×2160@30Hz、1920×1200@60Hz、1920×1080@60Hz、1920×1080@50Hz、1280×720@60Hz、1280×720@50Hz、1600×1200@60Hz、1280×960@60Hz、1680×1050@60Hz、1440×900@60Hz、1366×768@60Hz、1280×1024@60Hz、1024×768@60Hz</w:t>
            </w:r>
          </w:p>
        </w:tc>
        <w:tc>
          <w:tcPr>
            <w:tcW w:w="725" w:type="pct"/>
            <w:tcBorders>
              <w:top w:val="nil"/>
              <w:left w:val="nil"/>
              <w:bottom w:val="single" w:color="auto" w:sz="4" w:space="0"/>
              <w:right w:val="single" w:color="auto" w:sz="4" w:space="0"/>
            </w:tcBorders>
            <w:shd w:val="clear" w:color="auto" w:fill="auto"/>
            <w:noWrap w:val="0"/>
            <w:vAlign w:val="center"/>
          </w:tcPr>
          <w:p w14:paraId="1BC8F2F0">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海康威视DS-6A10UD</w:t>
            </w:r>
          </w:p>
        </w:tc>
        <w:tc>
          <w:tcPr>
            <w:tcW w:w="299" w:type="pct"/>
            <w:tcBorders>
              <w:top w:val="nil"/>
              <w:left w:val="nil"/>
              <w:bottom w:val="single" w:color="auto" w:sz="4" w:space="0"/>
              <w:right w:val="single" w:color="auto" w:sz="4" w:space="0"/>
            </w:tcBorders>
            <w:shd w:val="clear" w:color="auto" w:fill="auto"/>
            <w:noWrap w:val="0"/>
            <w:vAlign w:val="center"/>
          </w:tcPr>
          <w:p w14:paraId="0F1A38EF">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w:t>
            </w:r>
          </w:p>
        </w:tc>
        <w:tc>
          <w:tcPr>
            <w:tcW w:w="321" w:type="pct"/>
            <w:tcBorders>
              <w:top w:val="nil"/>
              <w:left w:val="nil"/>
              <w:bottom w:val="single" w:color="auto" w:sz="4" w:space="0"/>
              <w:right w:val="single" w:color="auto" w:sz="4" w:space="0"/>
            </w:tcBorders>
            <w:shd w:val="clear" w:color="000000" w:fill="FFFFFF"/>
            <w:noWrap/>
            <w:vAlign w:val="center"/>
          </w:tcPr>
          <w:p w14:paraId="15E6AC7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2D9B8B03">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DBACCC0">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7386AA4">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7E4766AA">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设备箱</w:t>
            </w:r>
          </w:p>
        </w:tc>
        <w:tc>
          <w:tcPr>
            <w:tcW w:w="2153" w:type="pct"/>
            <w:tcBorders>
              <w:top w:val="nil"/>
              <w:left w:val="nil"/>
              <w:bottom w:val="single" w:color="auto" w:sz="4" w:space="0"/>
              <w:right w:val="single" w:color="auto" w:sz="4" w:space="0"/>
            </w:tcBorders>
            <w:shd w:val="clear" w:color="auto" w:fill="auto"/>
            <w:noWrap w:val="0"/>
            <w:vAlign w:val="center"/>
          </w:tcPr>
          <w:p w14:paraId="5061F90C">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300mm*400mm不锈钢防水箱</w:t>
            </w:r>
          </w:p>
        </w:tc>
        <w:tc>
          <w:tcPr>
            <w:tcW w:w="725" w:type="pct"/>
            <w:tcBorders>
              <w:top w:val="nil"/>
              <w:left w:val="nil"/>
              <w:bottom w:val="single" w:color="auto" w:sz="4" w:space="0"/>
              <w:right w:val="single" w:color="auto" w:sz="4" w:space="0"/>
            </w:tcBorders>
            <w:shd w:val="clear" w:color="auto" w:fill="auto"/>
            <w:noWrap w:val="0"/>
            <w:vAlign w:val="center"/>
          </w:tcPr>
          <w:p w14:paraId="47BECB97">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国产</w:t>
            </w:r>
          </w:p>
        </w:tc>
        <w:tc>
          <w:tcPr>
            <w:tcW w:w="299" w:type="pct"/>
            <w:tcBorders>
              <w:top w:val="nil"/>
              <w:left w:val="nil"/>
              <w:bottom w:val="single" w:color="auto" w:sz="4" w:space="0"/>
              <w:right w:val="single" w:color="auto" w:sz="4" w:space="0"/>
            </w:tcBorders>
            <w:shd w:val="clear" w:color="auto" w:fill="auto"/>
            <w:noWrap w:val="0"/>
            <w:vAlign w:val="center"/>
          </w:tcPr>
          <w:p w14:paraId="7A6E82CD">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11</w:t>
            </w:r>
          </w:p>
        </w:tc>
        <w:tc>
          <w:tcPr>
            <w:tcW w:w="321" w:type="pct"/>
            <w:tcBorders>
              <w:top w:val="nil"/>
              <w:left w:val="nil"/>
              <w:bottom w:val="single" w:color="auto" w:sz="4" w:space="0"/>
              <w:right w:val="single" w:color="auto" w:sz="4" w:space="0"/>
            </w:tcBorders>
            <w:shd w:val="clear" w:color="000000" w:fill="FFFFFF"/>
            <w:noWrap w:val="0"/>
            <w:vAlign w:val="center"/>
          </w:tcPr>
          <w:p w14:paraId="1CC5D3C3">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个</w:t>
            </w:r>
          </w:p>
        </w:tc>
      </w:tr>
      <w:tr w14:paraId="626409A4">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A870EF7">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E00B362">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79BB2969">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网线</w:t>
            </w:r>
          </w:p>
        </w:tc>
        <w:tc>
          <w:tcPr>
            <w:tcW w:w="2153" w:type="pct"/>
            <w:tcBorders>
              <w:top w:val="nil"/>
              <w:left w:val="nil"/>
              <w:bottom w:val="single" w:color="auto" w:sz="4" w:space="0"/>
              <w:right w:val="single" w:color="auto" w:sz="4" w:space="0"/>
            </w:tcBorders>
            <w:shd w:val="clear" w:color="auto" w:fill="auto"/>
            <w:noWrap w:val="0"/>
            <w:vAlign w:val="center"/>
          </w:tcPr>
          <w:p w14:paraId="4B16B5B2">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六类305米</w:t>
            </w:r>
          </w:p>
        </w:tc>
        <w:tc>
          <w:tcPr>
            <w:tcW w:w="725" w:type="pct"/>
            <w:tcBorders>
              <w:top w:val="nil"/>
              <w:left w:val="nil"/>
              <w:bottom w:val="single" w:color="auto" w:sz="4" w:space="0"/>
              <w:right w:val="single" w:color="auto" w:sz="4" w:space="0"/>
            </w:tcBorders>
            <w:shd w:val="clear" w:color="000000" w:fill="FFFFFF"/>
            <w:noWrap w:val="0"/>
            <w:vAlign w:val="center"/>
          </w:tcPr>
          <w:p w14:paraId="02A47504">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国产</w:t>
            </w:r>
          </w:p>
        </w:tc>
        <w:tc>
          <w:tcPr>
            <w:tcW w:w="299" w:type="pct"/>
            <w:tcBorders>
              <w:top w:val="nil"/>
              <w:left w:val="nil"/>
              <w:bottom w:val="single" w:color="auto" w:sz="4" w:space="0"/>
              <w:right w:val="single" w:color="auto" w:sz="4" w:space="0"/>
            </w:tcBorders>
            <w:shd w:val="clear" w:color="000000" w:fill="FFFFFF"/>
            <w:noWrap w:val="0"/>
            <w:vAlign w:val="center"/>
          </w:tcPr>
          <w:p w14:paraId="0C278FDE">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20</w:t>
            </w:r>
          </w:p>
        </w:tc>
        <w:tc>
          <w:tcPr>
            <w:tcW w:w="321" w:type="pct"/>
            <w:tcBorders>
              <w:top w:val="nil"/>
              <w:left w:val="nil"/>
              <w:bottom w:val="single" w:color="auto" w:sz="4" w:space="0"/>
              <w:right w:val="single" w:color="auto" w:sz="4" w:space="0"/>
            </w:tcBorders>
            <w:shd w:val="clear" w:color="000000" w:fill="FFFFFF"/>
            <w:noWrap w:val="0"/>
            <w:vAlign w:val="center"/>
          </w:tcPr>
          <w:p w14:paraId="3A4F77FF">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箱</w:t>
            </w:r>
          </w:p>
        </w:tc>
      </w:tr>
      <w:tr w14:paraId="1D79ECD3">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64612BB">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CCFEFE4">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2B59E53C">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电源线</w:t>
            </w:r>
          </w:p>
        </w:tc>
        <w:tc>
          <w:tcPr>
            <w:tcW w:w="2153" w:type="pct"/>
            <w:tcBorders>
              <w:top w:val="nil"/>
              <w:left w:val="nil"/>
              <w:bottom w:val="single" w:color="auto" w:sz="4" w:space="0"/>
              <w:right w:val="single" w:color="auto" w:sz="4" w:space="0"/>
            </w:tcBorders>
            <w:shd w:val="clear" w:color="auto" w:fill="auto"/>
            <w:noWrap w:val="0"/>
            <w:vAlign w:val="center"/>
          </w:tcPr>
          <w:p w14:paraId="613F8B84">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国产</w:t>
            </w:r>
          </w:p>
        </w:tc>
        <w:tc>
          <w:tcPr>
            <w:tcW w:w="725" w:type="pct"/>
            <w:tcBorders>
              <w:top w:val="nil"/>
              <w:left w:val="nil"/>
              <w:bottom w:val="single" w:color="auto" w:sz="4" w:space="0"/>
              <w:right w:val="single" w:color="auto" w:sz="4" w:space="0"/>
            </w:tcBorders>
            <w:shd w:val="clear" w:color="000000" w:fill="FFFFFF"/>
            <w:noWrap w:val="0"/>
            <w:vAlign w:val="center"/>
          </w:tcPr>
          <w:p w14:paraId="4BC9249F">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国产</w:t>
            </w:r>
          </w:p>
        </w:tc>
        <w:tc>
          <w:tcPr>
            <w:tcW w:w="299" w:type="pct"/>
            <w:tcBorders>
              <w:top w:val="nil"/>
              <w:left w:val="nil"/>
              <w:bottom w:val="single" w:color="auto" w:sz="4" w:space="0"/>
              <w:right w:val="single" w:color="auto" w:sz="4" w:space="0"/>
            </w:tcBorders>
            <w:shd w:val="clear" w:color="000000" w:fill="FFFFFF"/>
            <w:noWrap w:val="0"/>
            <w:vAlign w:val="center"/>
          </w:tcPr>
          <w:p w14:paraId="049A36D8">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15</w:t>
            </w:r>
          </w:p>
        </w:tc>
        <w:tc>
          <w:tcPr>
            <w:tcW w:w="321" w:type="pct"/>
            <w:tcBorders>
              <w:top w:val="nil"/>
              <w:left w:val="nil"/>
              <w:bottom w:val="single" w:color="auto" w:sz="4" w:space="0"/>
              <w:right w:val="single" w:color="auto" w:sz="4" w:space="0"/>
            </w:tcBorders>
            <w:shd w:val="clear" w:color="000000" w:fill="FFFFFF"/>
            <w:noWrap w:val="0"/>
            <w:vAlign w:val="center"/>
          </w:tcPr>
          <w:p w14:paraId="6C71490A">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卷</w:t>
            </w:r>
          </w:p>
        </w:tc>
      </w:tr>
      <w:tr w14:paraId="12B16DD6">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0FF1CB5">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31BBB11">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7711C21D">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机柜</w:t>
            </w:r>
          </w:p>
        </w:tc>
        <w:tc>
          <w:tcPr>
            <w:tcW w:w="2153" w:type="pct"/>
            <w:tcBorders>
              <w:top w:val="nil"/>
              <w:left w:val="nil"/>
              <w:bottom w:val="single" w:color="auto" w:sz="4" w:space="0"/>
              <w:right w:val="single" w:color="auto" w:sz="4" w:space="0"/>
            </w:tcBorders>
            <w:shd w:val="clear" w:color="auto" w:fill="auto"/>
            <w:noWrap w:val="0"/>
            <w:vAlign w:val="center"/>
          </w:tcPr>
          <w:p w14:paraId="10A66212">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尺寸：600mmx600mmx2000mm 1台；600mmx600mmx1200mm 11台；</w:t>
            </w:r>
          </w:p>
        </w:tc>
        <w:tc>
          <w:tcPr>
            <w:tcW w:w="725" w:type="pct"/>
            <w:tcBorders>
              <w:top w:val="nil"/>
              <w:left w:val="nil"/>
              <w:bottom w:val="single" w:color="auto" w:sz="4" w:space="0"/>
              <w:right w:val="single" w:color="auto" w:sz="4" w:space="0"/>
            </w:tcBorders>
            <w:shd w:val="clear" w:color="auto" w:fill="auto"/>
            <w:noWrap w:val="0"/>
            <w:vAlign w:val="center"/>
          </w:tcPr>
          <w:p w14:paraId="65026796">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国产</w:t>
            </w:r>
          </w:p>
        </w:tc>
        <w:tc>
          <w:tcPr>
            <w:tcW w:w="299" w:type="pct"/>
            <w:tcBorders>
              <w:top w:val="nil"/>
              <w:left w:val="nil"/>
              <w:bottom w:val="single" w:color="auto" w:sz="4" w:space="0"/>
              <w:right w:val="single" w:color="auto" w:sz="4" w:space="0"/>
            </w:tcBorders>
            <w:shd w:val="clear" w:color="auto" w:fill="auto"/>
            <w:noWrap w:val="0"/>
            <w:vAlign w:val="center"/>
          </w:tcPr>
          <w:p w14:paraId="27A06B66">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12</w:t>
            </w:r>
          </w:p>
        </w:tc>
        <w:tc>
          <w:tcPr>
            <w:tcW w:w="321" w:type="pct"/>
            <w:tcBorders>
              <w:top w:val="nil"/>
              <w:left w:val="nil"/>
              <w:bottom w:val="single" w:color="auto" w:sz="4" w:space="0"/>
              <w:right w:val="single" w:color="auto" w:sz="4" w:space="0"/>
            </w:tcBorders>
            <w:shd w:val="clear" w:color="000000" w:fill="FFFFFF"/>
            <w:noWrap w:val="0"/>
            <w:vAlign w:val="center"/>
          </w:tcPr>
          <w:p w14:paraId="377A99AD">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3E417547">
        <w:tblPrEx>
          <w:tblCellMar>
            <w:top w:w="0" w:type="dxa"/>
            <w:left w:w="108" w:type="dxa"/>
            <w:bottom w:w="0" w:type="dxa"/>
            <w:right w:w="108" w:type="dxa"/>
          </w:tblCellMar>
        </w:tblPrEx>
        <w:trPr>
          <w:trHeight w:val="20" w:hRule="atLeast"/>
        </w:trPr>
        <w:tc>
          <w:tcPr>
            <w:tcW w:w="391" w:type="pct"/>
            <w:tcBorders>
              <w:top w:val="nil"/>
              <w:left w:val="single" w:color="auto" w:sz="4" w:space="0"/>
              <w:bottom w:val="single" w:color="auto" w:sz="4" w:space="0"/>
              <w:right w:val="single" w:color="auto" w:sz="4" w:space="0"/>
            </w:tcBorders>
            <w:shd w:val="clear" w:color="auto" w:fill="auto"/>
            <w:noWrap w:val="0"/>
            <w:vAlign w:val="center"/>
          </w:tcPr>
          <w:p w14:paraId="240FD2D9">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5</w:t>
            </w:r>
          </w:p>
        </w:tc>
        <w:tc>
          <w:tcPr>
            <w:tcW w:w="588" w:type="pct"/>
            <w:tcBorders>
              <w:top w:val="nil"/>
              <w:left w:val="nil"/>
              <w:bottom w:val="single" w:color="auto" w:sz="4" w:space="0"/>
              <w:right w:val="single" w:color="auto" w:sz="4" w:space="0"/>
            </w:tcBorders>
            <w:shd w:val="clear" w:color="auto" w:fill="auto"/>
            <w:noWrap w:val="0"/>
            <w:vAlign w:val="center"/>
          </w:tcPr>
          <w:p w14:paraId="76D5C91C">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智慧监控设备</w:t>
            </w:r>
          </w:p>
        </w:tc>
        <w:tc>
          <w:tcPr>
            <w:tcW w:w="523" w:type="pct"/>
            <w:tcBorders>
              <w:top w:val="nil"/>
              <w:left w:val="nil"/>
              <w:bottom w:val="single" w:color="auto" w:sz="4" w:space="0"/>
              <w:right w:val="single" w:color="auto" w:sz="4" w:space="0"/>
            </w:tcBorders>
            <w:shd w:val="clear" w:color="000000" w:fill="FFFFFF"/>
            <w:noWrap w:val="0"/>
            <w:vAlign w:val="center"/>
          </w:tcPr>
          <w:p w14:paraId="04BBACB9">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AI分析盒子</w:t>
            </w:r>
          </w:p>
        </w:tc>
        <w:tc>
          <w:tcPr>
            <w:tcW w:w="2153" w:type="pct"/>
            <w:tcBorders>
              <w:top w:val="nil"/>
              <w:left w:val="nil"/>
              <w:bottom w:val="single" w:color="auto" w:sz="4" w:space="0"/>
              <w:right w:val="single" w:color="auto" w:sz="4" w:space="0"/>
            </w:tcBorders>
            <w:shd w:val="clear" w:color="auto" w:fill="auto"/>
            <w:noWrap w:val="0"/>
            <w:vAlign w:val="center"/>
          </w:tcPr>
          <w:p w14:paraId="776A0C3A">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【硬件规格】</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1U标准机架式纯分析主机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视频接口：1个HDMI，1个VGA（预留）</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硬盘接口：1个SATA3.0接口，内置8T AI盘，用于报警图片存储</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网络接口：4个10M/100M/1000Mbps网口</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USB接口：2个USB2.0接口、4个USB3.0接口</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串行接口：1个RS232，2个RS485(半双工)</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音频接口：1路3.5mm输入，1路3.5mm输出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报警接口：8路IO输入，4路IO输出</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接入能力：64路H.264、H.265格式高清码流接入</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5合1 AI融合巡检，集成人、车、行为、事件、AIOP 5大类多种算法于一体</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一、人（包含3种算法）</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二、车（包含2种算法）</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三、行为（包含4种算法）</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四、事件（包含3种算法，其中街道不支持虚拟引擎，需要独占整颗GPU）</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【设备总性能规格】</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设备内置6颗GPU（默认配置4个GPU直接分析+2个GPU二次分析）</w:t>
            </w:r>
          </w:p>
        </w:tc>
        <w:tc>
          <w:tcPr>
            <w:tcW w:w="725" w:type="pct"/>
            <w:tcBorders>
              <w:top w:val="nil"/>
              <w:left w:val="nil"/>
              <w:bottom w:val="single" w:color="auto" w:sz="4" w:space="0"/>
              <w:right w:val="single" w:color="auto" w:sz="4" w:space="0"/>
            </w:tcBorders>
            <w:shd w:val="clear" w:color="auto" w:fill="auto"/>
            <w:noWrap w:val="0"/>
            <w:vAlign w:val="center"/>
          </w:tcPr>
          <w:p w14:paraId="58FD7B18">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海康威视DS-67064NX-S/HWF</w:t>
            </w:r>
          </w:p>
        </w:tc>
        <w:tc>
          <w:tcPr>
            <w:tcW w:w="299" w:type="pct"/>
            <w:tcBorders>
              <w:top w:val="nil"/>
              <w:left w:val="nil"/>
              <w:bottom w:val="single" w:color="auto" w:sz="4" w:space="0"/>
              <w:right w:val="single" w:color="auto" w:sz="4" w:space="0"/>
            </w:tcBorders>
            <w:shd w:val="clear" w:color="auto" w:fill="auto"/>
            <w:noWrap w:val="0"/>
            <w:vAlign w:val="center"/>
          </w:tcPr>
          <w:p w14:paraId="3C1E9B43">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w:t>
            </w:r>
          </w:p>
        </w:tc>
        <w:tc>
          <w:tcPr>
            <w:tcW w:w="321" w:type="pct"/>
            <w:tcBorders>
              <w:top w:val="nil"/>
              <w:left w:val="nil"/>
              <w:bottom w:val="single" w:color="auto" w:sz="4" w:space="0"/>
              <w:right w:val="single" w:color="auto" w:sz="4" w:space="0"/>
            </w:tcBorders>
            <w:shd w:val="clear" w:color="000000" w:fill="FFFFFF"/>
            <w:noWrap w:val="0"/>
            <w:vAlign w:val="center"/>
          </w:tcPr>
          <w:p w14:paraId="51738602">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06C6711D">
        <w:tblPrEx>
          <w:tblCellMar>
            <w:top w:w="0" w:type="dxa"/>
            <w:left w:w="108" w:type="dxa"/>
            <w:bottom w:w="0" w:type="dxa"/>
            <w:right w:w="108" w:type="dxa"/>
          </w:tblCellMar>
        </w:tblPrEx>
        <w:trPr>
          <w:trHeight w:val="20" w:hRule="atLeast"/>
        </w:trPr>
        <w:tc>
          <w:tcPr>
            <w:tcW w:w="391" w:type="pct"/>
            <w:vMerge w:val="restart"/>
            <w:tcBorders>
              <w:top w:val="nil"/>
              <w:left w:val="single" w:color="auto" w:sz="4" w:space="0"/>
              <w:bottom w:val="single" w:color="auto" w:sz="4" w:space="0"/>
              <w:right w:val="single" w:color="auto" w:sz="4" w:space="0"/>
            </w:tcBorders>
            <w:shd w:val="clear" w:color="auto" w:fill="auto"/>
            <w:noWrap w:val="0"/>
            <w:vAlign w:val="center"/>
          </w:tcPr>
          <w:p w14:paraId="133F98AB">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6</w:t>
            </w:r>
          </w:p>
        </w:tc>
        <w:tc>
          <w:tcPr>
            <w:tcW w:w="588" w:type="pct"/>
            <w:vMerge w:val="restart"/>
            <w:tcBorders>
              <w:top w:val="nil"/>
              <w:left w:val="single" w:color="auto" w:sz="4" w:space="0"/>
              <w:bottom w:val="single" w:color="auto" w:sz="4" w:space="0"/>
              <w:right w:val="single" w:color="auto" w:sz="4" w:space="0"/>
            </w:tcBorders>
            <w:shd w:val="clear" w:color="auto" w:fill="auto"/>
            <w:noWrap w:val="0"/>
            <w:vAlign w:val="center"/>
          </w:tcPr>
          <w:p w14:paraId="7916D85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智慧园区管理平台及硬件</w:t>
            </w:r>
          </w:p>
        </w:tc>
        <w:tc>
          <w:tcPr>
            <w:tcW w:w="523" w:type="pct"/>
            <w:tcBorders>
              <w:top w:val="nil"/>
              <w:left w:val="nil"/>
              <w:bottom w:val="single" w:color="auto" w:sz="4" w:space="0"/>
              <w:right w:val="single" w:color="auto" w:sz="4" w:space="0"/>
            </w:tcBorders>
            <w:shd w:val="clear" w:color="000000" w:fill="FFFFFF"/>
            <w:noWrap w:val="0"/>
            <w:vAlign w:val="center"/>
          </w:tcPr>
          <w:p w14:paraId="5664963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智慧园区管理平台</w:t>
            </w:r>
          </w:p>
        </w:tc>
        <w:tc>
          <w:tcPr>
            <w:tcW w:w="2153" w:type="pct"/>
            <w:tcBorders>
              <w:top w:val="nil"/>
              <w:left w:val="nil"/>
              <w:bottom w:val="single" w:color="auto" w:sz="4" w:space="0"/>
              <w:right w:val="single" w:color="auto" w:sz="4" w:space="0"/>
            </w:tcBorders>
            <w:shd w:val="clear" w:color="auto" w:fill="auto"/>
            <w:noWrap w:val="0"/>
            <w:vAlign w:val="center"/>
          </w:tcPr>
          <w:p w14:paraId="09F0E7FF">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包含基础包、门户工作台、通知公告、时间中心、视频监控500路、设备网络管理500路、视频联网、园区检索、人车检索</w:t>
            </w:r>
          </w:p>
        </w:tc>
        <w:tc>
          <w:tcPr>
            <w:tcW w:w="725" w:type="pct"/>
            <w:tcBorders>
              <w:top w:val="nil"/>
              <w:left w:val="nil"/>
              <w:bottom w:val="single" w:color="auto" w:sz="4" w:space="0"/>
              <w:right w:val="single" w:color="auto" w:sz="4" w:space="0"/>
            </w:tcBorders>
            <w:shd w:val="clear" w:color="auto" w:fill="auto"/>
            <w:noWrap w:val="0"/>
            <w:vAlign w:val="center"/>
          </w:tcPr>
          <w:p w14:paraId="140FF8CA">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海康威视Infovision iPark Platform</w:t>
            </w:r>
          </w:p>
        </w:tc>
        <w:tc>
          <w:tcPr>
            <w:tcW w:w="299" w:type="pct"/>
            <w:tcBorders>
              <w:top w:val="nil"/>
              <w:left w:val="nil"/>
              <w:bottom w:val="single" w:color="auto" w:sz="4" w:space="0"/>
              <w:right w:val="single" w:color="auto" w:sz="4" w:space="0"/>
            </w:tcBorders>
            <w:shd w:val="clear" w:color="auto" w:fill="auto"/>
            <w:noWrap w:val="0"/>
            <w:vAlign w:val="center"/>
          </w:tcPr>
          <w:p w14:paraId="30C962A7">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w:t>
            </w:r>
          </w:p>
        </w:tc>
        <w:tc>
          <w:tcPr>
            <w:tcW w:w="321" w:type="pct"/>
            <w:tcBorders>
              <w:top w:val="nil"/>
              <w:left w:val="nil"/>
              <w:bottom w:val="single" w:color="auto" w:sz="4" w:space="0"/>
              <w:right w:val="single" w:color="auto" w:sz="4" w:space="0"/>
            </w:tcBorders>
            <w:shd w:val="clear" w:color="000000" w:fill="FFFFFF"/>
            <w:noWrap w:val="0"/>
            <w:vAlign w:val="center"/>
          </w:tcPr>
          <w:p w14:paraId="4C7A7FA7">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套</w:t>
            </w:r>
          </w:p>
        </w:tc>
      </w:tr>
      <w:tr w14:paraId="654FC074">
        <w:tblPrEx>
          <w:tblCellMar>
            <w:top w:w="0" w:type="dxa"/>
            <w:left w:w="108" w:type="dxa"/>
            <w:bottom w:w="0" w:type="dxa"/>
            <w:right w:w="108" w:type="dxa"/>
          </w:tblCellMar>
        </w:tblPrEx>
        <w:trPr>
          <w:trHeight w:val="20" w:hRule="atLeast"/>
        </w:trPr>
        <w:tc>
          <w:tcPr>
            <w:tcW w:w="39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0BC5579">
            <w:pPr>
              <w:widowControl/>
              <w:spacing w:line="400" w:lineRule="exact"/>
              <w:jc w:val="left"/>
              <w:rPr>
                <w:rFonts w:ascii="仿宋_GB2312" w:hAnsi="等线" w:eastAsia="仿宋_GB2312" w:cs="宋体"/>
                <w:color w:val="000000"/>
                <w:kern w:val="0"/>
                <w:szCs w:val="21"/>
              </w:rPr>
            </w:pPr>
          </w:p>
        </w:tc>
        <w:tc>
          <w:tcPr>
            <w:tcW w:w="588"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02080B5">
            <w:pPr>
              <w:widowControl/>
              <w:spacing w:line="400" w:lineRule="exact"/>
              <w:jc w:val="left"/>
              <w:rPr>
                <w:rFonts w:ascii="仿宋_GB2312" w:hAnsi="等线" w:eastAsia="仿宋_GB2312" w:cs="宋体"/>
                <w:color w:val="000000"/>
                <w:kern w:val="0"/>
                <w:szCs w:val="21"/>
              </w:rPr>
            </w:pPr>
          </w:p>
        </w:tc>
        <w:tc>
          <w:tcPr>
            <w:tcW w:w="523" w:type="pct"/>
            <w:tcBorders>
              <w:top w:val="nil"/>
              <w:left w:val="nil"/>
              <w:bottom w:val="single" w:color="auto" w:sz="4" w:space="0"/>
              <w:right w:val="single" w:color="auto" w:sz="4" w:space="0"/>
            </w:tcBorders>
            <w:shd w:val="clear" w:color="000000" w:fill="FFFFFF"/>
            <w:noWrap w:val="0"/>
            <w:vAlign w:val="center"/>
          </w:tcPr>
          <w:p w14:paraId="08685EA3">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通用服务器</w:t>
            </w:r>
          </w:p>
        </w:tc>
        <w:tc>
          <w:tcPr>
            <w:tcW w:w="2153" w:type="pct"/>
            <w:tcBorders>
              <w:top w:val="nil"/>
              <w:left w:val="nil"/>
              <w:bottom w:val="single" w:color="auto" w:sz="4" w:space="0"/>
              <w:right w:val="single" w:color="auto" w:sz="4" w:space="0"/>
            </w:tcBorders>
            <w:shd w:val="clear" w:color="auto" w:fill="auto"/>
            <w:noWrap w:val="0"/>
            <w:vAlign w:val="center"/>
          </w:tcPr>
          <w:p w14:paraId="6B9EB4B3">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技术规格：1U单路标准机架式服务器</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CPU：配置1颗x86架构HYGON3350处理器，核数≥8核,频率≥3.0GHz</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内存：配置64G DDR4，4根内存插槽，最大支持扩展至128GB</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硬盘：配置2块4TB 7.2K 3.5英寸 SATA盘，最高支持4块3.5寸（兼容2.5寸）热插拔SATA/SAS硬盘</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阵列卡：配置1块SAS_HBA卡，(支持RAID 0/1/10)</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PCIE扩展：支持2个PCIE插槽</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网口：板载2个千兆电口，支持选配10GbE、25GbE SFP+等多种网络接口</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其他接口：1个千兆RJ-45管理接口，4个USB 3.0接口，2个位于机箱后部，2个位于机箱前部</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1个VGA口，位于机箱后部</w:t>
            </w:r>
            <w:r>
              <w:rPr>
                <w:rFonts w:hint="eastAsia" w:ascii="仿宋_GB2312" w:hAnsi="等线" w:eastAsia="仿宋_GB2312" w:cs="宋体"/>
                <w:color w:val="000000"/>
                <w:kern w:val="0"/>
                <w:szCs w:val="21"/>
              </w:rPr>
              <w:br w:type="textWrapping"/>
            </w:r>
            <w:r>
              <w:rPr>
                <w:rFonts w:hint="eastAsia" w:ascii="仿宋_GB2312" w:hAnsi="等线" w:eastAsia="仿宋_GB2312" w:cs="宋体"/>
                <w:color w:val="000000"/>
                <w:kern w:val="0"/>
                <w:szCs w:val="21"/>
              </w:rPr>
              <w:t>电源：配置350W高效单电源</w:t>
            </w:r>
          </w:p>
        </w:tc>
        <w:tc>
          <w:tcPr>
            <w:tcW w:w="725" w:type="pct"/>
            <w:tcBorders>
              <w:top w:val="nil"/>
              <w:left w:val="nil"/>
              <w:bottom w:val="single" w:color="auto" w:sz="4" w:space="0"/>
              <w:right w:val="single" w:color="auto" w:sz="4" w:space="0"/>
            </w:tcBorders>
            <w:shd w:val="clear" w:color="auto" w:fill="auto"/>
            <w:noWrap w:val="0"/>
            <w:vAlign w:val="center"/>
          </w:tcPr>
          <w:p w14:paraId="5774138A">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海康威视DS-VM11S-B</w:t>
            </w:r>
          </w:p>
        </w:tc>
        <w:tc>
          <w:tcPr>
            <w:tcW w:w="299" w:type="pct"/>
            <w:tcBorders>
              <w:top w:val="nil"/>
              <w:left w:val="nil"/>
              <w:bottom w:val="single" w:color="auto" w:sz="4" w:space="0"/>
              <w:right w:val="single" w:color="auto" w:sz="4" w:space="0"/>
            </w:tcBorders>
            <w:shd w:val="clear" w:color="auto" w:fill="auto"/>
            <w:noWrap w:val="0"/>
            <w:vAlign w:val="center"/>
          </w:tcPr>
          <w:p w14:paraId="04FE878D">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w:t>
            </w:r>
          </w:p>
        </w:tc>
        <w:tc>
          <w:tcPr>
            <w:tcW w:w="321" w:type="pct"/>
            <w:tcBorders>
              <w:top w:val="nil"/>
              <w:left w:val="nil"/>
              <w:bottom w:val="single" w:color="auto" w:sz="4" w:space="0"/>
              <w:right w:val="single" w:color="auto" w:sz="4" w:space="0"/>
            </w:tcBorders>
            <w:shd w:val="clear" w:color="000000" w:fill="FFFFFF"/>
            <w:noWrap w:val="0"/>
            <w:vAlign w:val="center"/>
          </w:tcPr>
          <w:p w14:paraId="7979BF07">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台</w:t>
            </w:r>
          </w:p>
        </w:tc>
      </w:tr>
      <w:tr w14:paraId="5A5B1498">
        <w:tblPrEx>
          <w:tblCellMar>
            <w:top w:w="0" w:type="dxa"/>
            <w:left w:w="108" w:type="dxa"/>
            <w:bottom w:w="0" w:type="dxa"/>
            <w:right w:w="108" w:type="dxa"/>
          </w:tblCellMar>
        </w:tblPrEx>
        <w:trPr>
          <w:trHeight w:val="20" w:hRule="atLeast"/>
        </w:trPr>
        <w:tc>
          <w:tcPr>
            <w:tcW w:w="391" w:type="pct"/>
            <w:tcBorders>
              <w:top w:val="nil"/>
              <w:left w:val="single" w:color="auto" w:sz="4" w:space="0"/>
              <w:bottom w:val="single" w:color="auto" w:sz="4" w:space="0"/>
              <w:right w:val="single" w:color="auto" w:sz="4" w:space="0"/>
            </w:tcBorders>
            <w:shd w:val="clear" w:color="000000" w:fill="FFFFFF"/>
            <w:noWrap w:val="0"/>
            <w:vAlign w:val="center"/>
          </w:tcPr>
          <w:p w14:paraId="21470269">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7</w:t>
            </w:r>
          </w:p>
        </w:tc>
        <w:tc>
          <w:tcPr>
            <w:tcW w:w="588" w:type="pct"/>
            <w:tcBorders>
              <w:top w:val="nil"/>
              <w:left w:val="nil"/>
              <w:bottom w:val="single" w:color="auto" w:sz="4" w:space="0"/>
              <w:right w:val="single" w:color="auto" w:sz="4" w:space="0"/>
            </w:tcBorders>
            <w:shd w:val="clear" w:color="000000" w:fill="FFFFFF"/>
            <w:noWrap w:val="0"/>
            <w:vAlign w:val="center"/>
          </w:tcPr>
          <w:p w14:paraId="0ACFC51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数字孪生平台</w:t>
            </w:r>
          </w:p>
        </w:tc>
        <w:tc>
          <w:tcPr>
            <w:tcW w:w="523" w:type="pct"/>
            <w:tcBorders>
              <w:top w:val="nil"/>
              <w:left w:val="nil"/>
              <w:bottom w:val="single" w:color="auto" w:sz="4" w:space="0"/>
              <w:right w:val="single" w:color="auto" w:sz="4" w:space="0"/>
            </w:tcBorders>
            <w:shd w:val="clear" w:color="000000" w:fill="FFFFFF"/>
            <w:noWrap w:val="0"/>
            <w:vAlign w:val="center"/>
          </w:tcPr>
          <w:p w14:paraId="1EC738FA">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数字孪生平台</w:t>
            </w:r>
          </w:p>
        </w:tc>
        <w:tc>
          <w:tcPr>
            <w:tcW w:w="2153" w:type="pct"/>
            <w:tcBorders>
              <w:top w:val="nil"/>
              <w:left w:val="nil"/>
              <w:bottom w:val="single" w:color="auto" w:sz="4" w:space="0"/>
              <w:right w:val="single" w:color="auto" w:sz="4" w:space="0"/>
            </w:tcBorders>
            <w:shd w:val="clear" w:color="000000" w:fill="FFFFFF"/>
            <w:noWrap w:val="0"/>
            <w:vAlign w:val="center"/>
          </w:tcPr>
          <w:p w14:paraId="4FEF8CB2">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三维引擎基础包、三维多园区模型管理</w:t>
            </w:r>
          </w:p>
        </w:tc>
        <w:tc>
          <w:tcPr>
            <w:tcW w:w="725" w:type="pct"/>
            <w:tcBorders>
              <w:top w:val="nil"/>
              <w:left w:val="nil"/>
              <w:bottom w:val="single" w:color="auto" w:sz="4" w:space="0"/>
              <w:right w:val="single" w:color="auto" w:sz="4" w:space="0"/>
            </w:tcBorders>
            <w:shd w:val="clear" w:color="auto" w:fill="auto"/>
            <w:noWrap w:val="0"/>
            <w:vAlign w:val="center"/>
          </w:tcPr>
          <w:p w14:paraId="2A02FC93">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海康威视Infovision iPark Platform-dve</w:t>
            </w:r>
          </w:p>
        </w:tc>
        <w:tc>
          <w:tcPr>
            <w:tcW w:w="299" w:type="pct"/>
            <w:tcBorders>
              <w:top w:val="nil"/>
              <w:left w:val="nil"/>
              <w:bottom w:val="single" w:color="auto" w:sz="4" w:space="0"/>
              <w:right w:val="single" w:color="auto" w:sz="4" w:space="0"/>
            </w:tcBorders>
            <w:shd w:val="clear" w:color="auto" w:fill="auto"/>
            <w:noWrap w:val="0"/>
            <w:vAlign w:val="center"/>
          </w:tcPr>
          <w:p w14:paraId="0F2994E7">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w:t>
            </w:r>
          </w:p>
        </w:tc>
        <w:tc>
          <w:tcPr>
            <w:tcW w:w="321" w:type="pct"/>
            <w:tcBorders>
              <w:top w:val="nil"/>
              <w:left w:val="nil"/>
              <w:bottom w:val="single" w:color="auto" w:sz="4" w:space="0"/>
              <w:right w:val="single" w:color="auto" w:sz="4" w:space="0"/>
            </w:tcBorders>
            <w:shd w:val="clear" w:color="000000" w:fill="FFFFFF"/>
            <w:noWrap w:val="0"/>
            <w:vAlign w:val="center"/>
          </w:tcPr>
          <w:p w14:paraId="25301B32">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套</w:t>
            </w:r>
          </w:p>
        </w:tc>
      </w:tr>
      <w:tr w14:paraId="5A138F7F">
        <w:tblPrEx>
          <w:tblCellMar>
            <w:top w:w="0" w:type="dxa"/>
            <w:left w:w="108" w:type="dxa"/>
            <w:bottom w:w="0" w:type="dxa"/>
            <w:right w:w="108" w:type="dxa"/>
          </w:tblCellMar>
        </w:tblPrEx>
        <w:trPr>
          <w:trHeight w:val="20" w:hRule="atLeast"/>
        </w:trPr>
        <w:tc>
          <w:tcPr>
            <w:tcW w:w="391" w:type="pct"/>
            <w:tcBorders>
              <w:top w:val="nil"/>
              <w:left w:val="single" w:color="auto" w:sz="4" w:space="0"/>
              <w:bottom w:val="single" w:color="auto" w:sz="4" w:space="0"/>
              <w:right w:val="single" w:color="auto" w:sz="4" w:space="0"/>
            </w:tcBorders>
            <w:shd w:val="clear" w:color="000000" w:fill="FFFFFF"/>
            <w:noWrap w:val="0"/>
            <w:vAlign w:val="center"/>
          </w:tcPr>
          <w:p w14:paraId="2A8E0DDE">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8</w:t>
            </w:r>
          </w:p>
        </w:tc>
        <w:tc>
          <w:tcPr>
            <w:tcW w:w="588" w:type="pct"/>
            <w:tcBorders>
              <w:top w:val="nil"/>
              <w:left w:val="nil"/>
              <w:bottom w:val="single" w:color="auto" w:sz="4" w:space="0"/>
              <w:right w:val="single" w:color="auto" w:sz="4" w:space="0"/>
            </w:tcBorders>
            <w:shd w:val="clear" w:color="000000" w:fill="FFFFFF"/>
            <w:noWrap w:val="0"/>
            <w:vAlign w:val="center"/>
          </w:tcPr>
          <w:p w14:paraId="4550F4DD">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平台对接服务</w:t>
            </w:r>
          </w:p>
        </w:tc>
        <w:tc>
          <w:tcPr>
            <w:tcW w:w="523" w:type="pct"/>
            <w:tcBorders>
              <w:top w:val="nil"/>
              <w:left w:val="nil"/>
              <w:bottom w:val="single" w:color="auto" w:sz="4" w:space="0"/>
              <w:right w:val="single" w:color="auto" w:sz="4" w:space="0"/>
            </w:tcBorders>
            <w:shd w:val="clear" w:color="000000" w:fill="FFFFFF"/>
            <w:noWrap w:val="0"/>
            <w:vAlign w:val="center"/>
          </w:tcPr>
          <w:p w14:paraId="70469A20">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平台对接服务</w:t>
            </w:r>
          </w:p>
        </w:tc>
        <w:tc>
          <w:tcPr>
            <w:tcW w:w="2153" w:type="pct"/>
            <w:tcBorders>
              <w:top w:val="nil"/>
              <w:left w:val="nil"/>
              <w:bottom w:val="single" w:color="auto" w:sz="4" w:space="0"/>
              <w:right w:val="single" w:color="auto" w:sz="4" w:space="0"/>
            </w:tcBorders>
            <w:shd w:val="clear" w:color="000000" w:fill="FFFFFF"/>
            <w:noWrap w:val="0"/>
            <w:vAlign w:val="center"/>
          </w:tcPr>
          <w:p w14:paraId="161C7C27">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与原考勤系统平台对接</w:t>
            </w:r>
          </w:p>
        </w:tc>
        <w:tc>
          <w:tcPr>
            <w:tcW w:w="725" w:type="pct"/>
            <w:tcBorders>
              <w:top w:val="nil"/>
              <w:left w:val="nil"/>
              <w:bottom w:val="single" w:color="auto" w:sz="4" w:space="0"/>
              <w:right w:val="single" w:color="auto" w:sz="4" w:space="0"/>
            </w:tcBorders>
            <w:shd w:val="clear" w:color="auto" w:fill="auto"/>
            <w:noWrap w:val="0"/>
            <w:vAlign w:val="center"/>
          </w:tcPr>
          <w:p w14:paraId="14A92E1B">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海康威视</w:t>
            </w:r>
          </w:p>
        </w:tc>
        <w:tc>
          <w:tcPr>
            <w:tcW w:w="299" w:type="pct"/>
            <w:tcBorders>
              <w:top w:val="nil"/>
              <w:left w:val="nil"/>
              <w:bottom w:val="single" w:color="auto" w:sz="4" w:space="0"/>
              <w:right w:val="single" w:color="auto" w:sz="4" w:space="0"/>
            </w:tcBorders>
            <w:shd w:val="clear" w:color="auto" w:fill="auto"/>
            <w:noWrap w:val="0"/>
            <w:vAlign w:val="center"/>
          </w:tcPr>
          <w:p w14:paraId="5C043537">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w:t>
            </w:r>
          </w:p>
        </w:tc>
        <w:tc>
          <w:tcPr>
            <w:tcW w:w="321" w:type="pct"/>
            <w:tcBorders>
              <w:top w:val="nil"/>
              <w:left w:val="nil"/>
              <w:bottom w:val="single" w:color="auto" w:sz="4" w:space="0"/>
              <w:right w:val="single" w:color="auto" w:sz="4" w:space="0"/>
            </w:tcBorders>
            <w:shd w:val="clear" w:color="000000" w:fill="FFFFFF"/>
            <w:noWrap w:val="0"/>
            <w:vAlign w:val="center"/>
          </w:tcPr>
          <w:p w14:paraId="5147A970">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项</w:t>
            </w:r>
          </w:p>
        </w:tc>
      </w:tr>
      <w:tr w14:paraId="11ECFAC0">
        <w:tblPrEx>
          <w:tblCellMar>
            <w:top w:w="0" w:type="dxa"/>
            <w:left w:w="108" w:type="dxa"/>
            <w:bottom w:w="0" w:type="dxa"/>
            <w:right w:w="108" w:type="dxa"/>
          </w:tblCellMar>
        </w:tblPrEx>
        <w:trPr>
          <w:trHeight w:val="20" w:hRule="atLeast"/>
        </w:trPr>
        <w:tc>
          <w:tcPr>
            <w:tcW w:w="391" w:type="pct"/>
            <w:tcBorders>
              <w:top w:val="nil"/>
              <w:left w:val="single" w:color="auto" w:sz="4" w:space="0"/>
              <w:bottom w:val="single" w:color="auto" w:sz="4" w:space="0"/>
              <w:right w:val="single" w:color="auto" w:sz="4" w:space="0"/>
            </w:tcBorders>
            <w:shd w:val="clear" w:color="auto" w:fill="auto"/>
            <w:noWrap/>
            <w:vAlign w:val="center"/>
          </w:tcPr>
          <w:p w14:paraId="0EB59971">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9</w:t>
            </w:r>
          </w:p>
        </w:tc>
        <w:tc>
          <w:tcPr>
            <w:tcW w:w="588" w:type="pct"/>
            <w:tcBorders>
              <w:top w:val="nil"/>
              <w:left w:val="nil"/>
              <w:bottom w:val="single" w:color="auto" w:sz="4" w:space="0"/>
              <w:right w:val="single" w:color="auto" w:sz="4" w:space="0"/>
            </w:tcBorders>
            <w:shd w:val="clear" w:color="auto" w:fill="auto"/>
            <w:noWrap/>
            <w:vAlign w:val="center"/>
          </w:tcPr>
          <w:p w14:paraId="14A37725">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施工服务</w:t>
            </w:r>
          </w:p>
        </w:tc>
        <w:tc>
          <w:tcPr>
            <w:tcW w:w="523" w:type="pct"/>
            <w:tcBorders>
              <w:top w:val="nil"/>
              <w:left w:val="nil"/>
              <w:bottom w:val="single" w:color="auto" w:sz="4" w:space="0"/>
              <w:right w:val="single" w:color="auto" w:sz="4" w:space="0"/>
            </w:tcBorders>
            <w:shd w:val="clear" w:color="000000" w:fill="FFFFFF"/>
            <w:noWrap w:val="0"/>
            <w:vAlign w:val="center"/>
          </w:tcPr>
          <w:p w14:paraId="16596736">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施工服务</w:t>
            </w:r>
          </w:p>
        </w:tc>
        <w:tc>
          <w:tcPr>
            <w:tcW w:w="2153" w:type="pct"/>
            <w:tcBorders>
              <w:top w:val="nil"/>
              <w:left w:val="nil"/>
              <w:bottom w:val="single" w:color="auto" w:sz="4" w:space="0"/>
              <w:right w:val="single" w:color="auto" w:sz="4" w:space="0"/>
            </w:tcBorders>
            <w:shd w:val="clear" w:color="auto" w:fill="auto"/>
            <w:noWrap w:val="0"/>
            <w:vAlign w:val="center"/>
          </w:tcPr>
          <w:p w14:paraId="69401D0C">
            <w:pPr>
              <w:widowControl/>
              <w:spacing w:line="400" w:lineRule="exact"/>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该项目涵盖全市6个县市区及市局，分布20个区域，共计165个摄像机点位；完成所有软硬件安装、调试及老旧设备拆除等服务</w:t>
            </w:r>
          </w:p>
        </w:tc>
        <w:tc>
          <w:tcPr>
            <w:tcW w:w="725" w:type="pct"/>
            <w:tcBorders>
              <w:top w:val="nil"/>
              <w:left w:val="nil"/>
              <w:bottom w:val="single" w:color="auto" w:sz="4" w:space="0"/>
              <w:right w:val="single" w:color="auto" w:sz="4" w:space="0"/>
            </w:tcBorders>
            <w:shd w:val="clear" w:color="auto" w:fill="auto"/>
            <w:noWrap w:val="0"/>
            <w:vAlign w:val="center"/>
          </w:tcPr>
          <w:p w14:paraId="733C5CB1">
            <w:pPr>
              <w:widowControl/>
              <w:spacing w:line="400" w:lineRule="exact"/>
              <w:jc w:val="left"/>
              <w:rPr>
                <w:rFonts w:hint="eastAsia" w:ascii="仿宋_GB2312" w:hAnsi="等线" w:eastAsia="仿宋_GB2312" w:cs="宋体"/>
                <w:color w:val="000000"/>
                <w:kern w:val="0"/>
                <w:szCs w:val="21"/>
              </w:rPr>
            </w:pPr>
          </w:p>
        </w:tc>
        <w:tc>
          <w:tcPr>
            <w:tcW w:w="299" w:type="pct"/>
            <w:tcBorders>
              <w:top w:val="nil"/>
              <w:left w:val="nil"/>
              <w:bottom w:val="single" w:color="auto" w:sz="4" w:space="0"/>
              <w:right w:val="single" w:color="auto" w:sz="4" w:space="0"/>
            </w:tcBorders>
            <w:shd w:val="clear" w:color="auto" w:fill="auto"/>
            <w:noWrap w:val="0"/>
            <w:vAlign w:val="center"/>
          </w:tcPr>
          <w:p w14:paraId="1F0D0746">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136</w:t>
            </w:r>
          </w:p>
        </w:tc>
        <w:tc>
          <w:tcPr>
            <w:tcW w:w="321" w:type="pct"/>
            <w:tcBorders>
              <w:top w:val="nil"/>
              <w:left w:val="nil"/>
              <w:bottom w:val="single" w:color="auto" w:sz="4" w:space="0"/>
              <w:right w:val="single" w:color="auto" w:sz="4" w:space="0"/>
            </w:tcBorders>
            <w:shd w:val="clear" w:color="000000" w:fill="FFFFFF"/>
            <w:noWrap w:val="0"/>
            <w:vAlign w:val="center"/>
          </w:tcPr>
          <w:p w14:paraId="139AEF04">
            <w:pPr>
              <w:widowControl/>
              <w:spacing w:line="400" w:lineRule="exact"/>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人/天</w:t>
            </w:r>
          </w:p>
        </w:tc>
      </w:tr>
    </w:tbl>
    <w:p w14:paraId="71E8743E">
      <w:pPr>
        <w:pStyle w:val="3"/>
        <w:numPr>
          <w:ilvl w:val="0"/>
          <w:numId w:val="1"/>
        </w:numPr>
        <w:spacing w:before="100" w:after="100" w:line="240" w:lineRule="auto"/>
        <w:jc w:val="left"/>
        <w:rPr>
          <w:rFonts w:ascii="宋体" w:hAnsi="宋体" w:eastAsia="宋体" w:cs="仿宋_GB2312"/>
          <w:bCs/>
          <w:sz w:val="24"/>
        </w:rPr>
      </w:pPr>
      <w:bookmarkStart w:id="1" w:name="_Hlk206767687"/>
      <w:r>
        <w:rPr>
          <w:rFonts w:hint="eastAsia" w:ascii="宋体" w:hAnsi="宋体" w:eastAsia="宋体" w:cs="仿宋_GB2312"/>
          <w:bCs/>
          <w:sz w:val="24"/>
        </w:rPr>
        <w:t>履约期限：</w:t>
      </w:r>
    </w:p>
    <w:bookmarkEnd w:id="1"/>
    <w:p w14:paraId="66509010">
      <w:pPr>
        <w:spacing w:line="360" w:lineRule="auto"/>
        <w:ind w:firstLine="440" w:firstLineChars="200"/>
        <w:rPr>
          <w:rFonts w:ascii="宋体" w:hAnsi="宋体" w:cs="仿宋_GB2312"/>
          <w:sz w:val="22"/>
          <w:szCs w:val="22"/>
        </w:rPr>
      </w:pPr>
      <w:bookmarkStart w:id="2" w:name="_Hlk206773984"/>
      <w:r>
        <w:rPr>
          <w:rFonts w:hint="eastAsia" w:ascii="宋体" w:hAnsi="宋体" w:cs="仿宋_GB2312"/>
          <w:sz w:val="22"/>
          <w:szCs w:val="22"/>
        </w:rPr>
        <w:t>自合同签订之日起30天内</w:t>
      </w:r>
      <w:bookmarkStart w:id="3" w:name="_Hlk208222327"/>
      <w:r>
        <w:rPr>
          <w:rFonts w:hint="eastAsia" w:ascii="宋体" w:hAnsi="宋体" w:cs="仿宋_GB2312"/>
          <w:sz w:val="22"/>
          <w:szCs w:val="22"/>
        </w:rPr>
        <w:t>到货并安装调试完毕</w:t>
      </w:r>
      <w:bookmarkEnd w:id="3"/>
      <w:r>
        <w:rPr>
          <w:rFonts w:hint="eastAsia" w:ascii="宋体" w:hAnsi="宋体" w:cs="仿宋_GB2312"/>
          <w:sz w:val="22"/>
          <w:szCs w:val="22"/>
        </w:rPr>
        <w:t>。</w:t>
      </w:r>
    </w:p>
    <w:bookmarkEnd w:id="2"/>
    <w:p w14:paraId="6760F977">
      <w:pPr>
        <w:pStyle w:val="3"/>
        <w:numPr>
          <w:ilvl w:val="0"/>
          <w:numId w:val="1"/>
        </w:numPr>
        <w:spacing w:before="100" w:after="100" w:line="240" w:lineRule="auto"/>
        <w:jc w:val="left"/>
        <w:rPr>
          <w:rFonts w:ascii="宋体" w:hAnsi="宋体" w:eastAsia="宋体" w:cs="仿宋_GB2312"/>
          <w:bCs/>
          <w:sz w:val="24"/>
        </w:rPr>
      </w:pPr>
      <w:r>
        <w:rPr>
          <w:rFonts w:hint="eastAsia" w:ascii="宋体" w:hAnsi="宋体" w:eastAsia="宋体" w:cs="仿宋_GB2312"/>
          <w:bCs/>
          <w:sz w:val="24"/>
        </w:rPr>
        <w:t>履约地点：</w:t>
      </w:r>
    </w:p>
    <w:p w14:paraId="3944C599">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湖北省烟草公司咸宁市公司。</w:t>
      </w:r>
    </w:p>
    <w:p w14:paraId="4536D84F">
      <w:pPr>
        <w:pStyle w:val="3"/>
        <w:numPr>
          <w:ilvl w:val="0"/>
          <w:numId w:val="1"/>
        </w:numPr>
        <w:spacing w:before="100" w:after="100" w:line="240" w:lineRule="auto"/>
        <w:jc w:val="left"/>
        <w:rPr>
          <w:rFonts w:hint="eastAsia" w:ascii="宋体" w:hAnsi="宋体" w:eastAsia="宋体" w:cs="仿宋_GB2312"/>
          <w:bCs/>
          <w:sz w:val="24"/>
        </w:rPr>
      </w:pPr>
      <w:r>
        <w:rPr>
          <w:rFonts w:hint="eastAsia" w:ascii="宋体" w:hAnsi="宋体" w:eastAsia="宋体" w:cs="仿宋_GB2312"/>
          <w:bCs/>
          <w:sz w:val="24"/>
        </w:rPr>
        <w:t>付款方式：</w:t>
      </w:r>
    </w:p>
    <w:p w14:paraId="60674C8D">
      <w:pPr>
        <w:spacing w:line="360" w:lineRule="auto"/>
        <w:ind w:firstLine="440" w:firstLineChars="200"/>
        <w:rPr>
          <w:rFonts w:hint="eastAsia" w:ascii="宋体" w:hAnsi="宋体" w:cs="仿宋_GB2312"/>
          <w:sz w:val="22"/>
          <w:szCs w:val="22"/>
        </w:rPr>
      </w:pPr>
      <w:bookmarkStart w:id="4" w:name="_Hlk208301068"/>
      <w:bookmarkStart w:id="5" w:name="_Hlk207811722"/>
      <w:r>
        <w:rPr>
          <w:rFonts w:hint="eastAsia" w:ascii="宋体" w:hAnsi="宋体" w:cs="仿宋_GB2312"/>
          <w:sz w:val="22"/>
          <w:szCs w:val="22"/>
        </w:rPr>
        <w:t>到货且安装调试完毕</w:t>
      </w:r>
      <w:bookmarkEnd w:id="4"/>
      <w:r>
        <w:rPr>
          <w:rFonts w:hint="eastAsia" w:ascii="宋体" w:hAnsi="宋体" w:cs="仿宋_GB2312"/>
          <w:sz w:val="22"/>
          <w:szCs w:val="22"/>
        </w:rPr>
        <w:t>，并经甲乙双方验收合格后，由供应商单位开具全额增值税专用发票，甲方收到发票后30个工作日内支付合同全款的95%，剩余合同全款的5%，合同期满一年后30个工作日内支付清。</w:t>
      </w:r>
    </w:p>
    <w:bookmarkEnd w:id="5"/>
    <w:p w14:paraId="36E16A41">
      <w:pPr>
        <w:pStyle w:val="3"/>
        <w:numPr>
          <w:ilvl w:val="0"/>
          <w:numId w:val="1"/>
        </w:numPr>
        <w:spacing w:before="100" w:after="100" w:line="240" w:lineRule="auto"/>
        <w:jc w:val="left"/>
        <w:rPr>
          <w:rFonts w:ascii="宋体" w:hAnsi="宋体" w:eastAsia="宋体" w:cs="仿宋_GB2312"/>
          <w:bCs/>
          <w:sz w:val="24"/>
        </w:rPr>
      </w:pPr>
      <w:r>
        <w:rPr>
          <w:rFonts w:hint="eastAsia" w:ascii="宋体" w:hAnsi="宋体" w:eastAsia="宋体" w:cs="仿宋_GB2312"/>
          <w:bCs/>
          <w:sz w:val="24"/>
        </w:rPr>
        <w:t>质量要求：</w:t>
      </w:r>
    </w:p>
    <w:p w14:paraId="45683550">
      <w:pPr>
        <w:spacing w:line="360" w:lineRule="auto"/>
        <w:ind w:firstLine="440" w:firstLineChars="200"/>
        <w:rPr>
          <w:rFonts w:hint="eastAsia" w:ascii="宋体" w:hAnsi="宋体" w:cs="仿宋_GB2312"/>
          <w:sz w:val="22"/>
          <w:szCs w:val="22"/>
        </w:rPr>
      </w:pPr>
      <w:bookmarkStart w:id="6" w:name="_Hlk206774100"/>
      <w:r>
        <w:rPr>
          <w:rFonts w:hint="eastAsia" w:ascii="宋体" w:hAnsi="宋体" w:cs="仿宋_GB2312"/>
          <w:sz w:val="22"/>
          <w:szCs w:val="22"/>
        </w:rPr>
        <w:t>1.乙方按合同清单提供货物，所供货物是全新的、未使用过的，并完全符合甲方采购需求规定的品牌、质量、规格和性能要求并有质量证书和技术性能指标资料，乙方提供的产品不符合质量要求，造成甲方设备损坏的，乙方负责赔偿。</w:t>
      </w:r>
    </w:p>
    <w:p w14:paraId="57A72BE5">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2.符合《中华人民共和国产品质量法》及相关质量标准的强制性要求,并且提供货物的数量、品种、规格等须与合同约定的要求相一致。</w:t>
      </w:r>
    </w:p>
    <w:p w14:paraId="58BB1B73">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乙方根据合同要求的工作进度和合同双方的责任分工负责合同货物的安装调试，甲方将派相关人员参加。乙方工作人员在安装过程中应遵守甲方规章制度，不影响甲方正常工作，不得损害甲方财物，否则乙方负责按当前市场价全额赔偿。。</w:t>
      </w:r>
    </w:p>
    <w:p w14:paraId="4F585BA1">
      <w:pPr>
        <w:spacing w:line="360" w:lineRule="auto"/>
        <w:ind w:firstLine="440" w:firstLineChars="200"/>
        <w:rPr>
          <w:rFonts w:ascii="宋体" w:hAnsi="宋体" w:cs="仿宋_GB2312"/>
          <w:sz w:val="22"/>
          <w:szCs w:val="22"/>
        </w:rPr>
      </w:pPr>
      <w:r>
        <w:rPr>
          <w:rFonts w:hint="eastAsia" w:ascii="宋体" w:hAnsi="宋体" w:cs="仿宋_GB2312"/>
          <w:sz w:val="22"/>
          <w:szCs w:val="22"/>
        </w:rPr>
        <w:t>4.乙方负责派遣熟练、有经验的技术人员，对合同设备进行实施部署、联调测试，并可根据甲方实际需要，提供电话支持、现场服务、设备维修与更换、软件版本升级与增强、后期技术培训、技术后援支持等内容。</w:t>
      </w:r>
      <w:bookmarkEnd w:id="6"/>
    </w:p>
    <w:p w14:paraId="4045DF56">
      <w:pPr>
        <w:pStyle w:val="3"/>
        <w:numPr>
          <w:ilvl w:val="0"/>
          <w:numId w:val="1"/>
        </w:numPr>
        <w:spacing w:before="100" w:after="100" w:line="240" w:lineRule="auto"/>
        <w:jc w:val="left"/>
        <w:rPr>
          <w:rFonts w:ascii="宋体" w:hAnsi="宋体" w:eastAsia="宋体" w:cs="仿宋_GB2312"/>
          <w:bCs/>
          <w:sz w:val="24"/>
        </w:rPr>
      </w:pPr>
      <w:bookmarkStart w:id="7" w:name="_Hlk206771244"/>
      <w:r>
        <w:rPr>
          <w:rFonts w:hint="eastAsia" w:ascii="宋体" w:hAnsi="宋体" w:eastAsia="宋体" w:cs="仿宋_GB2312"/>
          <w:bCs/>
          <w:sz w:val="24"/>
        </w:rPr>
        <w:t>验收要求：</w:t>
      </w:r>
    </w:p>
    <w:p w14:paraId="25BD1435">
      <w:pPr>
        <w:autoSpaceDE w:val="0"/>
        <w:autoSpaceDN w:val="0"/>
        <w:adjustRightIn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1、验收方法：两次验收。</w:t>
      </w:r>
    </w:p>
    <w:p w14:paraId="2F211A36">
      <w:pPr>
        <w:autoSpaceDE w:val="0"/>
        <w:autoSpaceDN w:val="0"/>
        <w:adjustRightIn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 xml:space="preserve">2、验收条件： </w:t>
      </w:r>
    </w:p>
    <w:p w14:paraId="4719F280">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2.1．第一次验收：乙方在合同约定时间内完成供货，所有货物及产品已在甲方指定的地点内完成上架、安装、调试，并稳定运行。</w:t>
      </w:r>
    </w:p>
    <w:p w14:paraId="58B0DD6B">
      <w:pPr>
        <w:autoSpaceDE w:val="0"/>
        <w:autoSpaceDN w:val="0"/>
        <w:adjustRightIn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2.2. 第二次验收：合同期满一年后，设备运行正常且无故障。</w:t>
      </w:r>
    </w:p>
    <w:p w14:paraId="6AB771FF">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3、验收内容：</w:t>
      </w:r>
    </w:p>
    <w:p w14:paraId="14955FE0">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3.1.</w:t>
      </w:r>
      <w:r>
        <w:rPr>
          <w:rFonts w:hint="eastAsia"/>
        </w:rPr>
        <w:t xml:space="preserve"> </w:t>
      </w:r>
      <w:r>
        <w:rPr>
          <w:rFonts w:hint="eastAsia" w:ascii="宋体" w:hAnsi="宋体" w:cs="仿宋_GB2312"/>
          <w:sz w:val="22"/>
          <w:szCs w:val="22"/>
        </w:rPr>
        <w:t>第一次验收：乙方提供经甲乙双方认可的到货确认单，验收报告。</w:t>
      </w:r>
    </w:p>
    <w:p w14:paraId="4CCCC747">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3.2.</w:t>
      </w:r>
      <w:r>
        <w:rPr>
          <w:rFonts w:hint="eastAsia"/>
        </w:rPr>
        <w:t xml:space="preserve"> </w:t>
      </w:r>
      <w:r>
        <w:rPr>
          <w:rFonts w:hint="eastAsia" w:ascii="宋体" w:hAnsi="宋体" w:cs="仿宋_GB2312"/>
          <w:sz w:val="22"/>
          <w:szCs w:val="22"/>
        </w:rPr>
        <w:t>第二次验收：乙方提供合同期满一年后的验收报告。</w:t>
      </w:r>
    </w:p>
    <w:p w14:paraId="5D54617F">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4、验收标准：</w:t>
      </w:r>
    </w:p>
    <w:p w14:paraId="7D066AD5">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4.1.乙方提供的货物符合本合同的约定；</w:t>
      </w:r>
    </w:p>
    <w:p w14:paraId="57DDA316">
      <w:pPr>
        <w:autoSpaceDE w:val="0"/>
        <w:autoSpaceDN w:val="0"/>
        <w:adjustRightIn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4.2.</w:t>
      </w:r>
      <w:r>
        <w:rPr>
          <w:rFonts w:hint="eastAsia"/>
        </w:rPr>
        <w:t>乙方</w:t>
      </w:r>
      <w:r>
        <w:rPr>
          <w:rFonts w:hint="eastAsia" w:ascii="宋体" w:hAnsi="宋体" w:cs="仿宋_GB2312"/>
          <w:sz w:val="22"/>
          <w:szCs w:val="22"/>
        </w:rPr>
        <w:t>完成云智慧安防监控项目安装调试等工作,</w:t>
      </w:r>
      <w:r>
        <w:rPr>
          <w:rFonts w:hint="eastAsia"/>
        </w:rPr>
        <w:t xml:space="preserve"> </w:t>
      </w:r>
      <w:r>
        <w:rPr>
          <w:rFonts w:hint="eastAsia" w:ascii="宋体" w:hAnsi="宋体" w:cs="仿宋_GB2312"/>
          <w:sz w:val="22"/>
          <w:szCs w:val="22"/>
        </w:rPr>
        <w:t xml:space="preserve">各设备均能正常运行。 </w:t>
      </w:r>
    </w:p>
    <w:p w14:paraId="7D85BA6B">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5、验收时间：</w:t>
      </w:r>
    </w:p>
    <w:p w14:paraId="448283E0">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5.1.第一次验收：到货且安装调试完毕后，一月内完成验收。</w:t>
      </w:r>
    </w:p>
    <w:p w14:paraId="2E2F0601">
      <w:pPr>
        <w:autoSpaceDE w:val="0"/>
        <w:autoSpaceDN w:val="0"/>
        <w:adjustRightIn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5.2.第二次验收：合同期满一年后，一月内完成验收。</w:t>
      </w:r>
    </w:p>
    <w:bookmarkEnd w:id="0"/>
    <w:bookmarkEnd w:id="7"/>
    <w:p w14:paraId="0EFE4808">
      <w:pPr>
        <w:pStyle w:val="3"/>
        <w:numPr>
          <w:ilvl w:val="0"/>
          <w:numId w:val="1"/>
        </w:numPr>
        <w:spacing w:before="100" w:after="100" w:line="240" w:lineRule="auto"/>
        <w:jc w:val="left"/>
        <w:rPr>
          <w:rFonts w:ascii="宋体" w:hAnsi="宋体" w:eastAsia="宋体" w:cs="仿宋_GB2312"/>
          <w:bCs/>
          <w:sz w:val="24"/>
        </w:rPr>
      </w:pPr>
      <w:r>
        <w:rPr>
          <w:rFonts w:hint="eastAsia" w:ascii="宋体" w:hAnsi="宋体" w:eastAsia="宋体" w:cs="仿宋_GB2312"/>
          <w:bCs/>
          <w:sz w:val="24"/>
        </w:rPr>
        <w:t>质保要求：</w:t>
      </w:r>
    </w:p>
    <w:p w14:paraId="1575F6BD">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1.提供三年保修，保修期内出现任何质量问题或者故障，乙方应在不影响甲方生产经营活动的前提下完成故障处置或者设备更换，若因故障或质量问题造成甲方损失，则所有损失由乙方承担。</w:t>
      </w:r>
    </w:p>
    <w:p w14:paraId="5A0550DE">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在保修期内，乙方承诺向甲方提供免费服务，服务方式包括7*24小时响应、电话技术支持、远程技术支持、现场技术支持等，提供技术人员支持软硬件使用过程中发生的所有问题和故障，需在1小时内及时回应并对故障设备进行原因查找并完成修复，在2小时内不能修复的故障设备，应提供与原设备功能相当的设备进行替换，需要在24小时内更换完毕，确保系统正常运行。</w:t>
      </w:r>
    </w:p>
    <w:p w14:paraId="1E5760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E0B6E"/>
    <w:multiLevelType w:val="multilevel"/>
    <w:tmpl w:val="252E0B6E"/>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4651E"/>
    <w:rsid w:val="5394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2025-09-11T07:06:00Z</dcterms:created>
  <dc:creator>顾梦</dc:creator>
  <cp:lastModifiedBy>顾梦</cp:lastModifiedBy>
  <dcterms:modified xsi:type="dcterms:W3CDTF">2025-09-11T07:06:31Z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C2A4E97FA0F844E09E4C87D4D8042467_11</vt:lpwstr>
  </property>
  <property fmtid="{D5CDD505-2E9C-101B-9397-08002B2CF9AE}" pid="4" name="KSOTemplateDocerSaveRecord">
    <vt:lpwstr>eyJoZGlkIjoiYzY5N2EwYWQ1Yzc3OGE4MmU5ZDI3MWU3OTkyZDM3NGMiLCJ1c2VySWQiOiI0MDQwNzE2MzYifQ==</vt:lpwstr>
  </property>
</Properties>
</file>