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A7D7">
      <w:pPr>
        <w:jc w:val="center"/>
        <w:rPr>
          <w:rFonts w:hint="eastAsia" w:ascii="仿宋" w:hAnsi="仿宋" w:eastAsia="仿宋" w:cs="仿宋"/>
          <w:sz w:val="32"/>
          <w:szCs w:val="32"/>
        </w:rPr>
      </w:pPr>
      <w:r>
        <w:rPr>
          <w:rFonts w:hint="eastAsia" w:ascii="仿宋" w:hAnsi="仿宋" w:eastAsia="仿宋" w:cs="仿宋"/>
          <w:sz w:val="32"/>
          <w:szCs w:val="32"/>
          <w:lang w:val="en-US" w:eastAsia="zh-CN"/>
        </w:rPr>
        <w:t>附件一：</w:t>
      </w:r>
      <w:r>
        <w:rPr>
          <w:rFonts w:hint="eastAsia" w:ascii="仿宋" w:hAnsi="仿宋" w:eastAsia="仿宋" w:cs="仿宋"/>
          <w:sz w:val="32"/>
          <w:szCs w:val="32"/>
        </w:rPr>
        <w:t>宣恩天蓝生态环境建设投资有限公司</w:t>
      </w:r>
    </w:p>
    <w:p w14:paraId="085A8EE4">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供应商库的标段划分</w:t>
      </w:r>
    </w:p>
    <w:p w14:paraId="2A4BDA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0" w:name="_Toc3704"/>
      <w:r>
        <w:rPr>
          <w:rFonts w:hint="eastAsia" w:ascii="仿宋" w:hAnsi="仿宋" w:eastAsia="仿宋" w:cs="仿宋"/>
          <w:b/>
          <w:bCs/>
          <w:sz w:val="32"/>
          <w:szCs w:val="32"/>
        </w:rPr>
        <w:t>第一类：劳务分包</w:t>
      </w:r>
      <w:bookmarkEnd w:id="0"/>
    </w:p>
    <w:p w14:paraId="38C20BC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第一标段：施工劳务</w:t>
      </w:r>
    </w:p>
    <w:p w14:paraId="17529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1" w:name="_Toc8323"/>
      <w:r>
        <w:rPr>
          <w:rFonts w:hint="eastAsia" w:ascii="仿宋" w:hAnsi="仿宋" w:eastAsia="仿宋" w:cs="仿宋"/>
          <w:b/>
          <w:bCs/>
          <w:sz w:val="32"/>
          <w:szCs w:val="32"/>
        </w:rPr>
        <w:t>第二类：专业分包</w:t>
      </w:r>
      <w:bookmarkEnd w:id="1"/>
    </w:p>
    <w:p w14:paraId="0B108C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bookmarkStart w:id="2" w:name="_Toc25104"/>
      <w:r>
        <w:rPr>
          <w:rFonts w:hint="eastAsia" w:ascii="仿宋" w:hAnsi="仿宋" w:eastAsia="仿宋" w:cs="仿宋"/>
          <w:sz w:val="32"/>
          <w:szCs w:val="32"/>
        </w:rPr>
        <w:t>第二标段：地基基础工程专业承包</w:t>
      </w:r>
      <w:bookmarkEnd w:id="2"/>
    </w:p>
    <w:p w14:paraId="558136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第三标段：起重设备安装工程专业承包</w:t>
      </w:r>
    </w:p>
    <w:p w14:paraId="0B966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第四标段：电子与智能化工程专业承包</w:t>
      </w:r>
    </w:p>
    <w:p w14:paraId="662BBD6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第五标段：消防设施工程专业承包</w:t>
      </w:r>
    </w:p>
    <w:p w14:paraId="48286C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第六标段：防水防腐保温工程专业承包</w:t>
      </w:r>
    </w:p>
    <w:p w14:paraId="1E480E9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第七标段：钢结构工程专业承包</w:t>
      </w:r>
    </w:p>
    <w:p w14:paraId="282AE2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第八标段：模板脚手架专业承包</w:t>
      </w:r>
    </w:p>
    <w:p w14:paraId="1CCCD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第九标段：建筑装修装饰工程专业承包</w:t>
      </w:r>
    </w:p>
    <w:p w14:paraId="172209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第十标段：建筑机电安装工程专业承包</w:t>
      </w:r>
    </w:p>
    <w:p w14:paraId="3E119B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第十一标段：建筑幕墙工程专业承包</w:t>
      </w:r>
    </w:p>
    <w:p w14:paraId="163F76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第十二标段：古建筑工程专业承包</w:t>
      </w:r>
    </w:p>
    <w:p w14:paraId="6AD8A7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第十三标段：城市及道路照明工程专业承包</w:t>
      </w:r>
    </w:p>
    <w:p w14:paraId="4C22FE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3" w:name="_Toc16207"/>
      <w:r>
        <w:rPr>
          <w:rFonts w:hint="eastAsia" w:ascii="仿宋" w:hAnsi="仿宋" w:eastAsia="仿宋" w:cs="仿宋"/>
          <w:b/>
          <w:bCs/>
          <w:sz w:val="32"/>
          <w:szCs w:val="32"/>
        </w:rPr>
        <w:t>第三类：机械设备租赁</w:t>
      </w:r>
      <w:bookmarkEnd w:id="3"/>
    </w:p>
    <w:p w14:paraId="1CFAE04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bookmarkStart w:id="4" w:name="_Toc26378"/>
      <w:r>
        <w:rPr>
          <w:rFonts w:hint="eastAsia" w:ascii="仿宋" w:hAnsi="仿宋" w:eastAsia="仿宋" w:cs="仿宋"/>
          <w:sz w:val="32"/>
          <w:szCs w:val="32"/>
        </w:rPr>
        <w:t>第十四标段：机械设备租赁</w:t>
      </w:r>
      <w:bookmarkEnd w:id="4"/>
    </w:p>
    <w:p w14:paraId="587CE9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5" w:name="_Toc477"/>
      <w:r>
        <w:rPr>
          <w:rFonts w:hint="eastAsia" w:ascii="仿宋" w:hAnsi="仿宋" w:eastAsia="仿宋" w:cs="仿宋"/>
          <w:b/>
          <w:bCs/>
          <w:sz w:val="32"/>
          <w:szCs w:val="32"/>
        </w:rPr>
        <w:t>第四类：物资供应</w:t>
      </w:r>
      <w:bookmarkEnd w:id="5"/>
    </w:p>
    <w:p w14:paraId="1BF4D2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bookmarkStart w:id="6" w:name="_Toc18953"/>
      <w:r>
        <w:rPr>
          <w:rFonts w:hint="eastAsia" w:ascii="仿宋" w:hAnsi="仿宋" w:eastAsia="仿宋" w:cs="仿宋"/>
          <w:sz w:val="32"/>
          <w:szCs w:val="32"/>
        </w:rPr>
        <w:t>第十五标段：建筑材料及建筑装饰装修材料销售</w:t>
      </w:r>
      <w:bookmarkEnd w:id="6"/>
    </w:p>
    <w:p w14:paraId="18018A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7" w:name="_Toc31626"/>
      <w:r>
        <w:rPr>
          <w:rFonts w:hint="eastAsia" w:ascii="仿宋" w:hAnsi="仿宋" w:eastAsia="仿宋" w:cs="仿宋"/>
          <w:b/>
          <w:bCs/>
          <w:sz w:val="32"/>
          <w:szCs w:val="32"/>
        </w:rPr>
        <w:t>第五类：造价咨询</w:t>
      </w:r>
      <w:bookmarkEnd w:id="7"/>
    </w:p>
    <w:p w14:paraId="54B4D4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bookmarkStart w:id="8" w:name="_Toc3371"/>
      <w:r>
        <w:rPr>
          <w:rFonts w:hint="eastAsia" w:ascii="仿宋" w:hAnsi="仿宋" w:eastAsia="仿宋" w:cs="仿宋"/>
          <w:sz w:val="32"/>
          <w:szCs w:val="32"/>
        </w:rPr>
        <w:t>第十六标段：造价咨询</w:t>
      </w:r>
      <w:bookmarkEnd w:id="8"/>
    </w:p>
    <w:p w14:paraId="2643D5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9" w:name="_Toc22854"/>
      <w:r>
        <w:rPr>
          <w:rFonts w:hint="eastAsia" w:ascii="仿宋" w:hAnsi="仿宋" w:eastAsia="仿宋" w:cs="仿宋"/>
          <w:b/>
          <w:bCs/>
          <w:sz w:val="32"/>
          <w:szCs w:val="32"/>
        </w:rPr>
        <w:t>第六类：商业保险</w:t>
      </w:r>
      <w:bookmarkEnd w:id="9"/>
    </w:p>
    <w:p w14:paraId="692F07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bookmarkStart w:id="10" w:name="_Toc22444"/>
      <w:r>
        <w:rPr>
          <w:rFonts w:hint="eastAsia" w:ascii="仿宋" w:hAnsi="仿宋" w:eastAsia="仿宋" w:cs="仿宋"/>
          <w:sz w:val="32"/>
          <w:szCs w:val="32"/>
        </w:rPr>
        <w:t>第十七标段：商业保险</w:t>
      </w:r>
      <w:bookmarkEnd w:id="10"/>
    </w:p>
    <w:p w14:paraId="352820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bookmarkStart w:id="11" w:name="_Toc17221"/>
      <w:r>
        <w:rPr>
          <w:rFonts w:hint="eastAsia" w:ascii="仿宋" w:hAnsi="仿宋" w:eastAsia="仿宋" w:cs="仿宋"/>
          <w:b/>
          <w:bCs/>
          <w:sz w:val="32"/>
          <w:szCs w:val="32"/>
        </w:rPr>
        <w:t>第七类：园林绿化施工</w:t>
      </w:r>
      <w:bookmarkEnd w:id="11"/>
    </w:p>
    <w:p w14:paraId="698787A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auto"/>
          <w:szCs w:val="24"/>
          <w:highlight w:val="none"/>
        </w:rPr>
      </w:pPr>
      <w:bookmarkStart w:id="12" w:name="_Toc24395"/>
      <w:r>
        <w:rPr>
          <w:rFonts w:hint="eastAsia" w:ascii="仿宋" w:hAnsi="仿宋" w:eastAsia="仿宋" w:cs="仿宋"/>
          <w:sz w:val="32"/>
          <w:szCs w:val="32"/>
        </w:rPr>
        <w:t>第十八标段：园林绿化施工</w:t>
      </w:r>
      <w:bookmarkEnd w:id="12"/>
    </w:p>
    <w:p w14:paraId="38699357">
      <w:pPr>
        <w:pStyle w:val="8"/>
        <w:rPr>
          <w:rFonts w:hint="default"/>
          <w:lang w:val="en-US" w:eastAsia="zh-CN"/>
        </w:rPr>
      </w:pPr>
    </w:p>
    <w:p w14:paraId="3A7A10D0">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附件二：关于资格条件的有关承诺及声明</w:t>
      </w:r>
    </w:p>
    <w:p w14:paraId="4FBE64FD">
      <w:pPr>
        <w:jc w:val="both"/>
        <w:rPr>
          <w:rFonts w:hint="eastAsia" w:ascii="仿宋" w:hAnsi="仿宋" w:eastAsia="仿宋" w:cs="仿宋"/>
          <w:sz w:val="32"/>
          <w:szCs w:val="32"/>
        </w:rPr>
      </w:pPr>
      <w:r>
        <w:rPr>
          <w:rFonts w:hint="eastAsia" w:ascii="仿宋" w:hAnsi="仿宋" w:eastAsia="仿宋" w:cs="仿宋"/>
          <w:sz w:val="32"/>
          <w:szCs w:val="32"/>
        </w:rPr>
        <w:t>宣恩天蓝生态环境建设投资有限公司：</w:t>
      </w:r>
    </w:p>
    <w:p w14:paraId="38A068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一、我方在此郑重承诺，我方满足《中华人民共和国政府采购法》第二十二条的以下规定且无纳税、社保等方面失信记录：</w:t>
      </w:r>
    </w:p>
    <w:p w14:paraId="63E89C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1、具有良好的商业信誉和健全的财务会计制度； </w:t>
      </w:r>
    </w:p>
    <w:p w14:paraId="5D0ACC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2、具有履行合同所必需的设备和专业技术能力； </w:t>
      </w:r>
    </w:p>
    <w:p w14:paraId="5B56FD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3、有依法缴纳税收和社会保障资金的良好记录； </w:t>
      </w:r>
    </w:p>
    <w:p w14:paraId="0430240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4、参加政府采购活动前三年内，在经营活动中没有重大违法记录； </w:t>
      </w:r>
    </w:p>
    <w:p w14:paraId="6F897B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5、法律、行政法规规定的其他条件。</w:t>
      </w:r>
    </w:p>
    <w:p w14:paraId="2C16EB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二、我方在此声明，我方在参加本次政府采购活动前三年内，在经营活动中没有以下重大违法记录：</w:t>
      </w:r>
    </w:p>
    <w:p w14:paraId="28406B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1、我方因违法经营被追究过刑事责任；</w:t>
      </w:r>
    </w:p>
    <w:p w14:paraId="3FEB54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2、我方因违法经营被责令停产停业、吊销许可证或者执照；</w:t>
      </w:r>
    </w:p>
    <w:p w14:paraId="3D5FEA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3、我方因违法经营被处以较大数额罚款等行政处罚。</w:t>
      </w:r>
    </w:p>
    <w:p w14:paraId="08EB12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我方保证上述承诺或声明内容的客观、真实、准确，如有虚假，</w:t>
      </w:r>
      <w:r>
        <w:rPr>
          <w:rFonts w:hint="eastAsia" w:ascii="仿宋" w:hAnsi="仿宋" w:eastAsia="仿宋" w:cs="仿宋"/>
          <w:kern w:val="2"/>
          <w:sz w:val="32"/>
          <w:szCs w:val="32"/>
          <w:lang w:val="en-US" w:eastAsia="zh-CN" w:bidi="ar-SA"/>
        </w:rPr>
        <w:t>我方将自动放弃入库资格，并承担相应的损失及法律责任。</w:t>
      </w:r>
    </w:p>
    <w:p w14:paraId="7D98EE45">
      <w:pPr>
        <w:pStyle w:val="8"/>
        <w:rPr>
          <w:rFonts w:hint="eastAsia"/>
        </w:rPr>
      </w:pPr>
    </w:p>
    <w:p w14:paraId="706B9F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特此声明！</w:t>
      </w:r>
    </w:p>
    <w:p w14:paraId="42974A3E">
      <w:pPr>
        <w:rPr>
          <w:rFonts w:hint="eastAsia" w:ascii="仿宋" w:hAnsi="仿宋" w:eastAsia="仿宋" w:cs="仿宋"/>
          <w:sz w:val="32"/>
          <w:szCs w:val="32"/>
          <w:lang w:val="en-US" w:eastAsia="zh-CN"/>
        </w:rPr>
      </w:pPr>
    </w:p>
    <w:p w14:paraId="7ED331E4">
      <w:pPr>
        <w:pStyle w:val="8"/>
        <w:rPr>
          <w:rFonts w:hint="eastAsia" w:ascii="仿宋" w:hAnsi="仿宋" w:eastAsia="仿宋" w:cs="仿宋"/>
          <w:sz w:val="32"/>
          <w:szCs w:val="32"/>
          <w:lang w:val="en-US" w:eastAsia="zh-CN"/>
        </w:rPr>
      </w:pPr>
    </w:p>
    <w:p w14:paraId="2A23C752">
      <w:pPr>
        <w:pStyle w:val="8"/>
        <w:rPr>
          <w:rFonts w:hint="eastAsia" w:ascii="仿宋" w:hAnsi="仿宋" w:eastAsia="仿宋" w:cs="仿宋"/>
          <w:sz w:val="32"/>
          <w:szCs w:val="32"/>
          <w:lang w:val="en-US" w:eastAsia="zh-CN"/>
        </w:rPr>
      </w:pPr>
    </w:p>
    <w:p w14:paraId="58508977">
      <w:pPr>
        <w:ind w:firstLine="2560" w:firstLineChars="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供应商名称（盖章）：</w:t>
      </w:r>
    </w:p>
    <w:p w14:paraId="2ABF0370">
      <w:pPr>
        <w:pStyle w:val="8"/>
        <w:ind w:firstLine="2560" w:firstLineChars="800"/>
        <w:rPr>
          <w:rFonts w:hint="default"/>
          <w:lang w:val="en-US" w:eastAsia="zh-CN"/>
        </w:rPr>
      </w:pPr>
      <w:r>
        <w:rPr>
          <w:rFonts w:hint="eastAsia" w:ascii="仿宋" w:hAnsi="仿宋" w:eastAsia="仿宋" w:cs="仿宋"/>
          <w:sz w:val="32"/>
          <w:szCs w:val="32"/>
          <w:lang w:val="en-US" w:eastAsia="zh-CN"/>
        </w:rPr>
        <w:t>日期：</w:t>
      </w:r>
    </w:p>
    <w:p w14:paraId="5D5FA426">
      <w:pPr>
        <w:rPr>
          <w:rFonts w:hint="eastAsia" w:ascii="仿宋" w:hAnsi="仿宋" w:eastAsia="仿宋" w:cs="仿宋"/>
          <w:sz w:val="32"/>
          <w:szCs w:val="32"/>
          <w:lang w:val="en-US" w:eastAsia="zh-CN"/>
        </w:rPr>
      </w:pPr>
    </w:p>
    <w:p w14:paraId="0F5D5E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附件三：</w:t>
      </w:r>
      <w:r>
        <w:rPr>
          <w:rFonts w:hint="eastAsia" w:ascii="仿宋" w:hAnsi="仿宋" w:eastAsia="仿宋" w:cs="仿宋"/>
          <w:sz w:val="32"/>
          <w:szCs w:val="32"/>
        </w:rPr>
        <w:t>无行贿犯罪行为的声明</w:t>
      </w:r>
    </w:p>
    <w:p w14:paraId="4876C1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2407433F">
      <w:pPr>
        <w:jc w:val="both"/>
        <w:rPr>
          <w:rFonts w:hint="eastAsia" w:ascii="仿宋" w:hAnsi="仿宋" w:eastAsia="仿宋" w:cs="仿宋"/>
          <w:sz w:val="32"/>
          <w:szCs w:val="32"/>
        </w:rPr>
      </w:pPr>
      <w:r>
        <w:rPr>
          <w:rFonts w:hint="eastAsia" w:ascii="仿宋" w:hAnsi="仿宋" w:eastAsia="仿宋" w:cs="仿宋"/>
          <w:sz w:val="32"/>
          <w:szCs w:val="32"/>
        </w:rPr>
        <w:t>宣恩天蓝生态环境建设投资有限公司：</w:t>
      </w:r>
    </w:p>
    <w:p w14:paraId="3A29344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我方在此声明，截止本</w:t>
      </w:r>
      <w:r>
        <w:rPr>
          <w:rFonts w:hint="eastAsia" w:ascii="仿宋" w:hAnsi="仿宋" w:eastAsia="仿宋" w:cs="仿宋"/>
          <w:sz w:val="32"/>
          <w:szCs w:val="32"/>
          <w:lang w:val="en-US" w:eastAsia="zh-CN"/>
        </w:rPr>
        <w:t>轮增补</w:t>
      </w:r>
      <w:r>
        <w:rPr>
          <w:rFonts w:hint="eastAsia" w:ascii="仿宋" w:hAnsi="仿宋" w:eastAsia="仿宋" w:cs="仿宋"/>
          <w:b w:val="0"/>
          <w:kern w:val="2"/>
          <w:sz w:val="32"/>
          <w:szCs w:val="32"/>
          <w:lang w:val="en-US" w:eastAsia="zh-CN" w:bidi="ar-SA"/>
        </w:rPr>
        <w:t>递交</w:t>
      </w:r>
      <w:r>
        <w:rPr>
          <w:rFonts w:hint="eastAsia" w:ascii="仿宋" w:hAnsi="仿宋" w:eastAsia="仿宋" w:cs="仿宋"/>
          <w:sz w:val="32"/>
          <w:szCs w:val="32"/>
          <w:lang w:val="en-US" w:eastAsia="zh-CN"/>
        </w:rPr>
        <w:t>资料</w:t>
      </w:r>
      <w:r>
        <w:rPr>
          <w:rFonts w:hint="eastAsia" w:ascii="仿宋" w:hAnsi="仿宋" w:eastAsia="仿宋" w:cs="仿宋"/>
          <w:sz w:val="32"/>
          <w:szCs w:val="32"/>
        </w:rPr>
        <w:t>截止时间，我单位、法定代表人（姓名）在近三年内（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日）不曾有人民法院生效判决、裁定认定的行贿犯罪行为。</w:t>
      </w:r>
    </w:p>
    <w:p w14:paraId="0CAC91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我方对上述声明的真实性负责。如有虚假，</w:t>
      </w:r>
      <w:r>
        <w:rPr>
          <w:rFonts w:hint="eastAsia" w:ascii="仿宋" w:hAnsi="仿宋" w:eastAsia="仿宋" w:cs="仿宋"/>
          <w:kern w:val="2"/>
          <w:sz w:val="32"/>
          <w:szCs w:val="32"/>
          <w:lang w:val="en-US" w:eastAsia="zh-CN" w:bidi="ar-SA"/>
        </w:rPr>
        <w:t>我方将自动放弃入库资格，并承担相应的损失及法律责任。</w:t>
      </w:r>
    </w:p>
    <w:p w14:paraId="05BEBE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0C5484D1">
      <w:pPr>
        <w:ind w:firstLine="2560" w:firstLineChars="8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供应商名称（盖章）：</w:t>
      </w:r>
    </w:p>
    <w:p w14:paraId="755C957B">
      <w:pPr>
        <w:keepNext w:val="0"/>
        <w:keepLines w:val="0"/>
        <w:pageBreakBefore w:val="0"/>
        <w:widowControl w:val="0"/>
        <w:kinsoku/>
        <w:wordWrap/>
        <w:overflowPunct/>
        <w:topLinePunct w:val="0"/>
        <w:autoSpaceDE/>
        <w:autoSpaceDN/>
        <w:bidi w:val="0"/>
        <w:adjustRightInd/>
        <w:snapToGrid/>
        <w:spacing w:line="48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43360BFE">
      <w:pPr>
        <w:rPr>
          <w:rFonts w:hint="eastAsia"/>
        </w:rPr>
      </w:pPr>
      <w:r>
        <w:rPr>
          <w:rFonts w:hint="eastAsia"/>
        </w:rPr>
        <w:br w:type="page"/>
      </w:r>
    </w:p>
    <w:p w14:paraId="1AFD1807">
      <w:pPr>
        <w:pStyle w:val="12"/>
        <w:spacing w:before="0" w:after="0" w:line="560" w:lineRule="exact"/>
        <w:ind w:left="-987"/>
        <w:jc w:val="center"/>
        <w:outlineLvl w:val="2"/>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附件四：不拖欠农民工工资的承诺书</w:t>
      </w:r>
    </w:p>
    <w:p w14:paraId="7E7F646F">
      <w:pPr>
        <w:spacing w:line="360" w:lineRule="auto"/>
        <w:rPr>
          <w:rFonts w:hint="eastAsia" w:ascii="仿宋" w:hAnsi="仿宋" w:eastAsia="仿宋" w:cs="仿宋"/>
          <w:b w:val="0"/>
          <w:kern w:val="2"/>
          <w:sz w:val="32"/>
          <w:szCs w:val="32"/>
          <w:lang w:val="en-US" w:eastAsia="zh-CN" w:bidi="ar-SA"/>
        </w:rPr>
      </w:pPr>
    </w:p>
    <w:p w14:paraId="7DCCE865">
      <w:pPr>
        <w:spacing w:line="360" w:lineRule="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宣恩天蓝生态环境建设投资有限公司：</w:t>
      </w:r>
    </w:p>
    <w:p w14:paraId="0C6DF6F8">
      <w:pPr>
        <w:spacing w:line="360" w:lineRule="auto"/>
        <w:ind w:firstLine="48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我方参加了，我方在此承诺：</w:t>
      </w:r>
    </w:p>
    <w:p w14:paraId="36EB2275">
      <w:pPr>
        <w:spacing w:line="360" w:lineRule="auto"/>
        <w:ind w:firstLine="48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我方自投标文件递交截止时间止，未出现因非法拖欠劳动者工资而受到行政处理处罚且在行政处理处罚期限内的或因拖欠劳动者工资经人民法院判决且未执行完毕的或未自觉履行完毕的情形。</w:t>
      </w:r>
    </w:p>
    <w:p w14:paraId="1E63C35E">
      <w:pPr>
        <w:spacing w:line="360" w:lineRule="auto"/>
        <w:ind w:firstLine="48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如我方违背了上述承诺，</w:t>
      </w:r>
      <w:r>
        <w:rPr>
          <w:rFonts w:hint="eastAsia" w:ascii="仿宋" w:hAnsi="仿宋" w:eastAsia="仿宋" w:cs="仿宋"/>
          <w:kern w:val="2"/>
          <w:sz w:val="32"/>
          <w:szCs w:val="32"/>
          <w:lang w:val="en-US" w:eastAsia="zh-CN" w:bidi="ar-SA"/>
        </w:rPr>
        <w:t>我方将自动放弃入库资格，并承担相应的损失及法律责任。</w:t>
      </w:r>
    </w:p>
    <w:p w14:paraId="3DEC64AF">
      <w:pPr>
        <w:ind w:firstLine="2560" w:firstLineChars="800"/>
        <w:rPr>
          <w:rFonts w:hint="eastAsia" w:ascii="仿宋" w:hAnsi="仿宋" w:eastAsia="仿宋" w:cs="仿宋"/>
          <w:sz w:val="32"/>
          <w:szCs w:val="32"/>
          <w:lang w:val="en-US" w:eastAsia="zh-CN"/>
        </w:rPr>
      </w:pPr>
      <w:r>
        <w:rPr>
          <w:rFonts w:hint="eastAsia" w:ascii="仿宋" w:hAnsi="仿宋" w:eastAsia="仿宋" w:cs="仿宋"/>
          <w:b w:val="0"/>
          <w:kern w:val="2"/>
          <w:sz w:val="32"/>
          <w:szCs w:val="32"/>
          <w:lang w:val="en-US" w:eastAsia="zh-CN" w:bidi="ar-SA"/>
        </w:rPr>
        <w:t xml:space="preserve">    </w:t>
      </w:r>
      <w:r>
        <w:rPr>
          <w:rFonts w:hint="eastAsia" w:ascii="仿宋" w:hAnsi="仿宋" w:eastAsia="仿宋" w:cs="仿宋"/>
          <w:sz w:val="32"/>
          <w:szCs w:val="32"/>
          <w:lang w:val="en-US" w:eastAsia="zh-CN"/>
        </w:rPr>
        <w:t>供应商名称（盖章）：</w:t>
      </w:r>
    </w:p>
    <w:p w14:paraId="2E8FBADB">
      <w:pPr>
        <w:keepNext w:val="0"/>
        <w:keepLines w:val="0"/>
        <w:pageBreakBefore w:val="0"/>
        <w:widowControl w:val="0"/>
        <w:kinsoku/>
        <w:wordWrap/>
        <w:overflowPunct/>
        <w:topLinePunct w:val="0"/>
        <w:autoSpaceDE/>
        <w:autoSpaceDN/>
        <w:bidi w:val="0"/>
        <w:adjustRightInd/>
        <w:snapToGrid/>
        <w:spacing w:line="48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34F77387">
      <w:pPr>
        <w:pStyle w:val="8"/>
        <w:rPr>
          <w:rFonts w:hint="eastAsia" w:ascii="仿宋" w:hAnsi="仿宋" w:eastAsia="仿宋" w:cs="仿宋"/>
          <w:sz w:val="32"/>
          <w:szCs w:val="32"/>
          <w:lang w:val="en-US" w:eastAsia="zh-CN"/>
        </w:rPr>
      </w:pPr>
    </w:p>
    <w:p w14:paraId="44CFF2D2">
      <w:pPr>
        <w:pStyle w:val="8"/>
        <w:rPr>
          <w:rFonts w:hint="eastAsia" w:ascii="仿宋" w:hAnsi="仿宋" w:eastAsia="仿宋" w:cs="仿宋"/>
          <w:sz w:val="32"/>
          <w:szCs w:val="32"/>
          <w:lang w:val="en-US" w:eastAsia="zh-CN"/>
        </w:rPr>
      </w:pPr>
    </w:p>
    <w:p w14:paraId="47E86DD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6F0F73D5">
      <w:pPr>
        <w:spacing w:line="360" w:lineRule="auto"/>
        <w:jc w:val="center"/>
        <w:rPr>
          <w:rFonts w:hint="eastAsia" w:ascii="仿宋" w:hAnsi="仿宋" w:eastAsia="仿宋" w:cs="仿宋"/>
          <w:b w:val="0"/>
          <w:kern w:val="2"/>
          <w:sz w:val="32"/>
          <w:szCs w:val="32"/>
          <w:lang w:val="en-US" w:eastAsia="zh-CN" w:bidi="ar-SA"/>
        </w:rPr>
      </w:pPr>
      <w:bookmarkStart w:id="13" w:name="_Toc3122"/>
      <w:bookmarkStart w:id="14" w:name="_Toc25540"/>
      <w:bookmarkStart w:id="15" w:name="_Toc19143"/>
      <w:r>
        <w:rPr>
          <w:rFonts w:hint="eastAsia" w:ascii="仿宋" w:hAnsi="仿宋" w:eastAsia="仿宋" w:cs="仿宋"/>
          <w:b w:val="0"/>
          <w:kern w:val="2"/>
          <w:sz w:val="32"/>
          <w:szCs w:val="32"/>
          <w:lang w:val="en-US" w:eastAsia="zh-CN" w:bidi="ar-SA"/>
        </w:rPr>
        <w:t>附件五：未与单位负责人为同一人或者存在直接控股、管理关系的其它投标人，参加本项目同一合同项下的项目的声明函</w:t>
      </w:r>
      <w:bookmarkEnd w:id="13"/>
      <w:bookmarkEnd w:id="14"/>
      <w:bookmarkEnd w:id="15"/>
    </w:p>
    <w:p w14:paraId="2BFA8DF8">
      <w:pPr>
        <w:spacing w:line="360" w:lineRule="auto"/>
        <w:ind w:firstLine="480"/>
        <w:rPr>
          <w:rFonts w:hint="eastAsia" w:ascii="仿宋" w:hAnsi="仿宋" w:eastAsia="仿宋" w:cs="仿宋"/>
          <w:b w:val="0"/>
          <w:kern w:val="2"/>
          <w:sz w:val="32"/>
          <w:szCs w:val="32"/>
          <w:lang w:val="en-US" w:eastAsia="zh-CN" w:bidi="ar-SA"/>
        </w:rPr>
      </w:pPr>
    </w:p>
    <w:p w14:paraId="3DA68415">
      <w:pPr>
        <w:spacing w:line="360" w:lineRule="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宣恩天蓝生态环境建设投资有限公司：</w:t>
      </w:r>
    </w:p>
    <w:p w14:paraId="2226572E">
      <w:pPr>
        <w:spacing w:line="360" w:lineRule="auto"/>
        <w:ind w:firstLine="1049" w:firstLineChars="328"/>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(供应商全称)参加贵单位组织的</w:t>
      </w:r>
      <w:r>
        <w:rPr>
          <w:rFonts w:hint="eastAsia" w:ascii="仿宋" w:hAnsi="仿宋" w:eastAsia="仿宋" w:cs="仿宋"/>
          <w:b w:val="0"/>
          <w:kern w:val="2"/>
          <w:sz w:val="32"/>
          <w:szCs w:val="32"/>
          <w:u w:val="single"/>
          <w:lang w:val="en-US" w:eastAsia="zh-CN" w:bidi="ar-SA"/>
        </w:rPr>
        <w:t>供应商库增补</w:t>
      </w:r>
      <w:r>
        <w:rPr>
          <w:rFonts w:hint="eastAsia" w:ascii="仿宋" w:hAnsi="仿宋" w:eastAsia="仿宋" w:cs="仿宋"/>
          <w:b w:val="0"/>
          <w:kern w:val="2"/>
          <w:sz w:val="32"/>
          <w:szCs w:val="32"/>
          <w:lang w:val="en-US" w:eastAsia="zh-CN" w:bidi="ar-SA"/>
        </w:rPr>
        <w:t>的活动，根据</w:t>
      </w:r>
      <w:r>
        <w:rPr>
          <w:rFonts w:hint="eastAsia" w:ascii="仿宋" w:hAnsi="仿宋" w:eastAsia="仿宋" w:cs="仿宋"/>
          <w:b w:val="0"/>
          <w:kern w:val="2"/>
          <w:sz w:val="32"/>
          <w:szCs w:val="32"/>
          <w:u w:val="single"/>
          <w:lang w:val="en-US" w:eastAsia="zh-CN" w:bidi="ar-SA"/>
        </w:rPr>
        <w:t>供应商库增补公告</w:t>
      </w:r>
      <w:r>
        <w:rPr>
          <w:rFonts w:hint="eastAsia" w:ascii="仿宋" w:hAnsi="仿宋" w:eastAsia="仿宋" w:cs="仿宋"/>
          <w:b w:val="0"/>
          <w:kern w:val="2"/>
          <w:sz w:val="32"/>
          <w:szCs w:val="32"/>
          <w:lang w:val="en-US" w:eastAsia="zh-CN" w:bidi="ar-SA"/>
        </w:rPr>
        <w:t>的规定提交相关资格证明文件。并郑重声明如下：</w:t>
      </w:r>
    </w:p>
    <w:p w14:paraId="3A030502">
      <w:pPr>
        <w:spacing w:line="360" w:lineRule="auto"/>
        <w:ind w:firstLine="48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1.未与单位负责人为同一人或者存在直接控股、管理关系的其它投标人，参加本项目同一合同项下的项目活动；</w:t>
      </w:r>
    </w:p>
    <w:p w14:paraId="71B77245">
      <w:pPr>
        <w:spacing w:line="360" w:lineRule="auto"/>
        <w:ind w:firstLine="480"/>
        <w:rPr>
          <w:rFonts w:ascii="宋体" w:hAnsi="宋体" w:eastAsia="宋体" w:cs="宋体"/>
          <w:color w:val="auto"/>
          <w:sz w:val="24"/>
          <w:szCs w:val="24"/>
          <w:highlight w:val="none"/>
        </w:rPr>
      </w:pPr>
      <w:r>
        <w:rPr>
          <w:rFonts w:hint="eastAsia" w:ascii="仿宋" w:hAnsi="仿宋" w:eastAsia="仿宋" w:cs="仿宋"/>
          <w:b w:val="0"/>
          <w:kern w:val="2"/>
          <w:sz w:val="32"/>
          <w:szCs w:val="32"/>
          <w:lang w:val="en-US" w:eastAsia="zh-CN" w:bidi="ar-SA"/>
        </w:rPr>
        <w:t>2.对上述声明内容的真实性负责。如有虚假，</w:t>
      </w:r>
      <w:r>
        <w:rPr>
          <w:rFonts w:hint="eastAsia" w:ascii="仿宋" w:hAnsi="仿宋" w:eastAsia="仿宋" w:cs="仿宋"/>
          <w:kern w:val="2"/>
          <w:sz w:val="32"/>
          <w:szCs w:val="32"/>
          <w:lang w:val="en-US" w:eastAsia="zh-CN" w:bidi="ar-SA"/>
        </w:rPr>
        <w:t>我方将自动放弃入库资格，并承担相应的损失及法律责任。</w:t>
      </w:r>
    </w:p>
    <w:p w14:paraId="25709AFB">
      <w:pPr>
        <w:pStyle w:val="8"/>
        <w:rPr>
          <w:rFonts w:hint="eastAsia" w:ascii="仿宋" w:hAnsi="仿宋" w:eastAsia="仿宋" w:cs="仿宋"/>
          <w:sz w:val="32"/>
          <w:szCs w:val="32"/>
          <w:lang w:val="en-US" w:eastAsia="zh-CN"/>
        </w:rPr>
      </w:pPr>
    </w:p>
    <w:p w14:paraId="3EAA5341">
      <w:pPr>
        <w:spacing w:line="360" w:lineRule="auto"/>
        <w:ind w:firstLine="480"/>
        <w:rPr>
          <w:rFonts w:hint="eastAsia" w:ascii="仿宋" w:hAnsi="仿宋" w:eastAsia="仿宋" w:cs="仿宋"/>
          <w:b w:val="0"/>
          <w:kern w:val="2"/>
          <w:sz w:val="32"/>
          <w:szCs w:val="32"/>
          <w:lang w:val="en-US" w:eastAsia="zh-CN" w:bidi="ar-SA"/>
        </w:rPr>
      </w:pPr>
    </w:p>
    <w:p w14:paraId="20EC9254">
      <w:pPr>
        <w:pStyle w:val="8"/>
        <w:rPr>
          <w:rFonts w:hint="eastAsia"/>
        </w:rPr>
      </w:pPr>
    </w:p>
    <w:p w14:paraId="55062E2D">
      <w:pPr>
        <w:ind w:firstLine="3200" w:firstLineChars="1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供应商名称（盖章）：</w:t>
      </w:r>
    </w:p>
    <w:p w14:paraId="4160422A">
      <w:pPr>
        <w:keepNext w:val="0"/>
        <w:keepLines w:val="0"/>
        <w:pageBreakBefore w:val="0"/>
        <w:widowControl w:val="0"/>
        <w:kinsoku/>
        <w:wordWrap/>
        <w:overflowPunct/>
        <w:topLinePunct w:val="0"/>
        <w:autoSpaceDE/>
        <w:autoSpaceDN/>
        <w:bidi w:val="0"/>
        <w:adjustRightInd/>
        <w:snapToGrid/>
        <w:spacing w:line="48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4BF3879F">
      <w:pPr>
        <w:pStyle w:val="8"/>
        <w:rPr>
          <w:rFonts w:hint="eastAsia" w:ascii="仿宋" w:hAnsi="仿宋" w:eastAsia="仿宋" w:cs="仿宋"/>
          <w:sz w:val="32"/>
          <w:szCs w:val="32"/>
          <w:lang w:val="en-US" w:eastAsia="zh-CN"/>
        </w:rPr>
      </w:pPr>
    </w:p>
    <w:p w14:paraId="3694944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2E6750A">
      <w:pPr>
        <w:pStyle w:val="8"/>
        <w:jc w:val="center"/>
        <w:rPr>
          <w:rFonts w:hint="default" w:ascii="仿宋" w:hAnsi="仿宋" w:eastAsia="仿宋" w:cs="仿宋"/>
          <w:b w:val="0"/>
          <w:kern w:val="2"/>
          <w:sz w:val="32"/>
          <w:szCs w:val="32"/>
          <w:lang w:val="en-US" w:eastAsia="zh-CN" w:bidi="ar-SA"/>
        </w:rPr>
      </w:pPr>
      <w:r>
        <w:rPr>
          <w:rFonts w:hint="eastAsia" w:ascii="仿宋" w:hAnsi="仿宋" w:eastAsia="仿宋" w:cs="仿宋"/>
          <w:sz w:val="32"/>
          <w:szCs w:val="32"/>
          <w:lang w:val="en-US" w:eastAsia="zh-CN"/>
        </w:rPr>
        <w:t>附件六：</w:t>
      </w:r>
      <w:r>
        <w:rPr>
          <w:rFonts w:hint="eastAsia" w:ascii="仿宋" w:hAnsi="仿宋" w:eastAsia="仿宋" w:cs="仿宋"/>
          <w:b w:val="0"/>
          <w:kern w:val="2"/>
          <w:sz w:val="32"/>
          <w:szCs w:val="32"/>
          <w:lang w:val="en-US" w:eastAsia="zh-CN" w:bidi="ar-SA"/>
        </w:rPr>
        <w:t>承诺书1</w:t>
      </w:r>
    </w:p>
    <w:p w14:paraId="3369918C">
      <w:pPr>
        <w:pStyle w:val="2"/>
        <w:spacing w:line="301" w:lineRule="auto"/>
        <w:rPr>
          <w:rFonts w:hint="eastAsia" w:ascii="仿宋" w:hAnsi="仿宋" w:eastAsia="仿宋" w:cs="仿宋"/>
          <w:b w:val="0"/>
          <w:kern w:val="2"/>
          <w:sz w:val="32"/>
          <w:szCs w:val="32"/>
          <w:lang w:val="en-US" w:eastAsia="zh-CN" w:bidi="ar-SA"/>
        </w:rPr>
      </w:pPr>
    </w:p>
    <w:p w14:paraId="7D658C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宣恩天蓝生态环境建设投资有限公司：</w:t>
      </w:r>
    </w:p>
    <w:p w14:paraId="5ED6535D">
      <w:pPr>
        <w:keepNext w:val="0"/>
        <w:keepLines w:val="0"/>
        <w:pageBreakBefore w:val="0"/>
        <w:widowControl/>
        <w:kinsoku w:val="0"/>
        <w:wordWrap/>
        <w:overflowPunct/>
        <w:topLinePunct w:val="0"/>
        <w:autoSpaceDE w:val="0"/>
        <w:autoSpaceDN w:val="0"/>
        <w:bidi w:val="0"/>
        <w:adjustRightInd w:val="0"/>
        <w:snapToGrid w:val="0"/>
        <w:spacing w:before="78" w:line="600" w:lineRule="exact"/>
        <w:ind w:right="145" w:firstLine="640" w:firstLineChars="200"/>
        <w:textAlignment w:val="baseline"/>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(供应商全称) 参加贵单位组织的</w:t>
      </w:r>
      <w:r>
        <w:rPr>
          <w:rFonts w:hint="eastAsia" w:ascii="仿宋" w:hAnsi="仿宋" w:eastAsia="仿宋" w:cs="仿宋"/>
          <w:b w:val="0"/>
          <w:kern w:val="2"/>
          <w:sz w:val="32"/>
          <w:szCs w:val="32"/>
          <w:u w:val="single"/>
          <w:lang w:val="en-US" w:eastAsia="zh-CN" w:bidi="ar-SA"/>
        </w:rPr>
        <w:t>供应商库增补</w:t>
      </w:r>
      <w:r>
        <w:rPr>
          <w:rFonts w:hint="eastAsia" w:ascii="仿宋" w:hAnsi="仿宋" w:eastAsia="仿宋" w:cs="仿宋"/>
          <w:b w:val="0"/>
          <w:kern w:val="2"/>
          <w:sz w:val="32"/>
          <w:szCs w:val="32"/>
          <w:lang w:val="en-US" w:eastAsia="zh-CN" w:bidi="ar-SA"/>
        </w:rPr>
        <w:t>的活动，根据</w:t>
      </w:r>
      <w:r>
        <w:rPr>
          <w:rFonts w:hint="eastAsia" w:ascii="仿宋" w:hAnsi="仿宋" w:eastAsia="仿宋" w:cs="仿宋"/>
          <w:b w:val="0"/>
          <w:kern w:val="2"/>
          <w:sz w:val="32"/>
          <w:szCs w:val="32"/>
          <w:u w:val="single"/>
          <w:lang w:val="en-US" w:eastAsia="zh-CN" w:bidi="ar-SA"/>
        </w:rPr>
        <w:t>供应商库增补公告</w:t>
      </w:r>
      <w:r>
        <w:rPr>
          <w:rFonts w:hint="eastAsia" w:ascii="仿宋" w:hAnsi="仿宋" w:eastAsia="仿宋" w:cs="仿宋"/>
          <w:b w:val="0"/>
          <w:kern w:val="2"/>
          <w:sz w:val="32"/>
          <w:szCs w:val="32"/>
          <w:lang w:val="en-US" w:eastAsia="zh-CN" w:bidi="ar-SA"/>
        </w:rPr>
        <w:t>的规定提交相关资格证明文件。并郑重承诺及声明如下：</w:t>
      </w:r>
    </w:p>
    <w:p w14:paraId="185A9B25">
      <w:pPr>
        <w:keepNext w:val="0"/>
        <w:keepLines w:val="0"/>
        <w:pageBreakBefore w:val="0"/>
        <w:widowControl/>
        <w:kinsoku w:val="0"/>
        <w:wordWrap/>
        <w:overflowPunct/>
        <w:topLinePunct w:val="0"/>
        <w:autoSpaceDE w:val="0"/>
        <w:autoSpaceDN w:val="0"/>
        <w:bidi w:val="0"/>
        <w:adjustRightInd w:val="0"/>
        <w:snapToGrid w:val="0"/>
        <w:spacing w:before="35" w:line="600" w:lineRule="exact"/>
        <w:ind w:firstLine="640" w:firstLineChars="200"/>
        <w:textAlignment w:val="baseline"/>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1.我公司未被</w:t>
      </w:r>
      <w:r>
        <w:rPr>
          <w:rFonts w:hint="eastAsia" w:ascii="仿宋" w:hAnsi="仿宋" w:eastAsia="仿宋" w:cs="仿宋"/>
          <w:sz w:val="32"/>
          <w:szCs w:val="32"/>
        </w:rPr>
        <w:t>“信用中国”</w:t>
      </w:r>
      <w:r>
        <w:rPr>
          <w:rFonts w:hint="eastAsia" w:ascii="仿宋" w:hAnsi="仿宋" w:eastAsia="仿宋" w:cs="仿宋"/>
          <w:b w:val="0"/>
          <w:kern w:val="2"/>
          <w:sz w:val="32"/>
          <w:szCs w:val="32"/>
          <w:lang w:val="en-US" w:eastAsia="zh-CN" w:bidi="ar-SA"/>
        </w:rPr>
        <w:t>列入失信被执行人、“重大税收违法失信主体”，未被列入政府采购严重违法失信行为记录名单、</w:t>
      </w:r>
      <w:r>
        <w:rPr>
          <w:rFonts w:hint="eastAsia" w:ascii="仿宋" w:hAnsi="仿宋" w:eastAsia="仿宋" w:cs="仿宋"/>
          <w:sz w:val="32"/>
          <w:szCs w:val="32"/>
        </w:rPr>
        <w:t>未被“国家企业信用信息公示系统”列入“严重违法失信企业名单</w:t>
      </w:r>
      <w:r>
        <w:rPr>
          <w:rFonts w:hint="eastAsia" w:ascii="仿宋" w:hAnsi="仿宋" w:eastAsia="仿宋" w:cs="仿宋"/>
          <w:sz w:val="32"/>
          <w:szCs w:val="32"/>
          <w:lang w:eastAsia="zh-CN"/>
        </w:rPr>
        <w:t>。</w:t>
      </w:r>
    </w:p>
    <w:p w14:paraId="755355F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kern w:val="2"/>
          <w:sz w:val="32"/>
          <w:szCs w:val="32"/>
          <w:lang w:val="en-US" w:eastAsia="zh-CN" w:bidi="ar-SA"/>
        </w:rPr>
        <w:t>2.如上述承诺及声明内容不实，</w:t>
      </w:r>
      <w:r>
        <w:rPr>
          <w:rFonts w:hint="eastAsia" w:ascii="仿宋" w:hAnsi="仿宋" w:eastAsia="仿宋" w:cs="仿宋"/>
          <w:kern w:val="2"/>
          <w:sz w:val="32"/>
          <w:szCs w:val="32"/>
          <w:lang w:val="en-US" w:eastAsia="zh-CN" w:bidi="ar-SA"/>
        </w:rPr>
        <w:t>我方将自动放弃入库资格，并承担相应的损失及法律责任。</w:t>
      </w:r>
    </w:p>
    <w:p w14:paraId="4DF06DC2">
      <w:pPr>
        <w:keepNext w:val="0"/>
        <w:keepLines w:val="0"/>
        <w:pageBreakBefore w:val="0"/>
        <w:widowControl/>
        <w:kinsoku w:val="0"/>
        <w:wordWrap/>
        <w:overflowPunct/>
        <w:topLinePunct w:val="0"/>
        <w:autoSpaceDE w:val="0"/>
        <w:autoSpaceDN w:val="0"/>
        <w:bidi w:val="0"/>
        <w:adjustRightInd w:val="0"/>
        <w:snapToGrid w:val="0"/>
        <w:spacing w:line="600" w:lineRule="exact"/>
        <w:ind w:left="-3" w:leftChars="0" w:firstLine="563" w:firstLineChars="0"/>
        <w:textAlignment w:val="baseline"/>
        <w:rPr>
          <w:rFonts w:hint="eastAsia" w:ascii="仿宋" w:hAnsi="仿宋" w:eastAsia="仿宋" w:cs="仿宋"/>
          <w:b w:val="0"/>
          <w:kern w:val="2"/>
          <w:sz w:val="32"/>
          <w:szCs w:val="32"/>
          <w:lang w:val="zh-CN" w:eastAsia="zh-CN" w:bidi="ar-SA"/>
        </w:rPr>
      </w:pPr>
    </w:p>
    <w:p w14:paraId="65D35576">
      <w:pPr>
        <w:pStyle w:val="2"/>
        <w:spacing w:line="259" w:lineRule="auto"/>
        <w:rPr>
          <w:rFonts w:hint="eastAsia" w:ascii="仿宋" w:hAnsi="仿宋" w:eastAsia="仿宋" w:cs="仿宋"/>
          <w:b w:val="0"/>
          <w:kern w:val="2"/>
          <w:sz w:val="32"/>
          <w:szCs w:val="32"/>
          <w:lang w:val="en-US" w:eastAsia="zh-CN" w:bidi="ar-SA"/>
        </w:rPr>
      </w:pPr>
    </w:p>
    <w:p w14:paraId="22C971FC">
      <w:pPr>
        <w:pStyle w:val="2"/>
        <w:spacing w:line="260" w:lineRule="auto"/>
        <w:rPr>
          <w:rFonts w:hint="eastAsia" w:ascii="仿宋" w:hAnsi="仿宋" w:eastAsia="仿宋" w:cs="仿宋"/>
          <w:b w:val="0"/>
          <w:kern w:val="2"/>
          <w:sz w:val="32"/>
          <w:szCs w:val="32"/>
          <w:lang w:val="en-US" w:eastAsia="zh-CN" w:bidi="ar-SA"/>
        </w:rPr>
      </w:pPr>
    </w:p>
    <w:p w14:paraId="14D6209D">
      <w:pPr>
        <w:spacing w:before="78" w:line="219" w:lineRule="auto"/>
        <w:ind w:left="1540"/>
        <w:rPr>
          <w:rFonts w:hint="eastAsia" w:ascii="仿宋" w:hAnsi="仿宋" w:eastAsia="仿宋" w:cs="仿宋"/>
          <w:b w:val="0"/>
          <w:kern w:val="2"/>
          <w:sz w:val="32"/>
          <w:szCs w:val="32"/>
          <w:lang w:val="en-US" w:eastAsia="zh-CN" w:bidi="ar-SA"/>
        </w:rPr>
      </w:pPr>
    </w:p>
    <w:p w14:paraId="46E499EE">
      <w:pPr>
        <w:ind w:firstLine="3200" w:firstLineChars="1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供应商名称（盖章）：</w:t>
      </w:r>
    </w:p>
    <w:p w14:paraId="04E5875C">
      <w:pPr>
        <w:spacing w:line="360" w:lineRule="auto"/>
        <w:ind w:firstLine="3283" w:firstLineChars="102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38DCCDBB">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br w:type="page"/>
      </w:r>
    </w:p>
    <w:p w14:paraId="3F00E2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附件七：承诺书2</w:t>
      </w:r>
    </w:p>
    <w:p w14:paraId="78E1DA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32"/>
          <w:szCs w:val="32"/>
          <w:lang w:val="en-US" w:eastAsia="zh-CN" w:bidi="ar-SA"/>
        </w:rPr>
      </w:pPr>
    </w:p>
    <w:p w14:paraId="18958F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宣恩天蓝生态环境建设投资有限公司：</w:t>
      </w:r>
    </w:p>
    <w:p w14:paraId="3DFAAD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我方在此承诺：我公司提交的所有资料是真实有效的。如有虚假，我方将自动放弃入库资格，并承担相应的损失及法律责任。</w:t>
      </w:r>
    </w:p>
    <w:p w14:paraId="0DCFBFB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特此承诺！</w:t>
      </w:r>
    </w:p>
    <w:p w14:paraId="5CC988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p>
    <w:p w14:paraId="020E37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p>
    <w:p w14:paraId="0E8F9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bidi="ar-SA"/>
        </w:rPr>
      </w:pPr>
    </w:p>
    <w:p w14:paraId="37257D90">
      <w:pPr>
        <w:ind w:firstLine="3200" w:firstLineChars="1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供应商名称（盖章）：</w:t>
      </w:r>
    </w:p>
    <w:p w14:paraId="7C42883F">
      <w:pPr>
        <w:spacing w:line="360" w:lineRule="auto"/>
        <w:ind w:firstLine="3283" w:firstLineChars="102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2B2FAC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bidi="ar-SA"/>
        </w:rPr>
      </w:pPr>
    </w:p>
    <w:p w14:paraId="19F15073">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10357"/>
    <w:rsid w:val="019E6FB2"/>
    <w:rsid w:val="0A702601"/>
    <w:rsid w:val="1CCB1E4B"/>
    <w:rsid w:val="2316669C"/>
    <w:rsid w:val="29107649"/>
    <w:rsid w:val="2E9B7C83"/>
    <w:rsid w:val="38764AB1"/>
    <w:rsid w:val="5A317606"/>
    <w:rsid w:val="70A10357"/>
    <w:rsid w:val="7B1B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100" w:beforeAutospacing="0" w:after="100" w:afterLines="100" w:afterAutospacing="0" w:line="360" w:lineRule="auto"/>
      <w:ind w:firstLine="0" w:firstLineChars="0"/>
      <w:jc w:val="center"/>
      <w:outlineLvl w:val="0"/>
    </w:pPr>
    <w:rPr>
      <w:b/>
      <w:kern w:val="44"/>
      <w:sz w:val="36"/>
    </w:rPr>
  </w:style>
  <w:style w:type="paragraph" w:styleId="4">
    <w:name w:val="heading 2"/>
    <w:basedOn w:val="1"/>
    <w:next w:val="1"/>
    <w:semiHidden/>
    <w:unhideWhenUsed/>
    <w:qFormat/>
    <w:uiPriority w:val="0"/>
    <w:pPr>
      <w:keepNext/>
      <w:keepLines/>
      <w:spacing w:before="100" w:beforeLines="100" w:beforeAutospacing="0" w:after="100" w:afterLines="100" w:afterAutospacing="0" w:line="360" w:lineRule="auto"/>
      <w:jc w:val="center"/>
      <w:outlineLvl w:val="1"/>
    </w:pPr>
    <w:rPr>
      <w:rFonts w:ascii="Arial" w:hAnsi="Arial" w:eastAsia="宋体" w:cs="Arial"/>
      <w:b/>
      <w:snapToGrid w:val="0"/>
      <w:color w:val="000000"/>
      <w:kern w:val="0"/>
      <w:sz w:val="32"/>
      <w:szCs w:val="21"/>
      <w:lang w:eastAsia="en-US"/>
    </w:rPr>
  </w:style>
  <w:style w:type="paragraph" w:styleId="5">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Arial" w:hAnsi="Arial" w:eastAsia="宋体" w:cs="Arial"/>
      <w:b/>
      <w:snapToGrid w:val="0"/>
      <w:color w:val="000000"/>
      <w:kern w:val="0"/>
      <w:sz w:val="32"/>
      <w:szCs w:val="21"/>
      <w:lang w:eastAsia="en-US"/>
    </w:rPr>
  </w:style>
  <w:style w:type="paragraph" w:styleId="6">
    <w:name w:val="heading 4"/>
    <w:basedOn w:val="1"/>
    <w:next w:val="1"/>
    <w:semiHidden/>
    <w:unhideWhenUsed/>
    <w:qFormat/>
    <w:uiPriority w:val="0"/>
    <w:pPr>
      <w:keepNext/>
      <w:keepLines/>
      <w:spacing w:beforeLines="0" w:beforeAutospacing="0" w:afterLines="0" w:afterAutospacing="0" w:line="360" w:lineRule="auto"/>
      <w:jc w:val="center"/>
      <w:outlineLvl w:val="3"/>
    </w:pPr>
    <w:rPr>
      <w:rFonts w:ascii="Arial" w:hAnsi="Arial" w:eastAsia="宋体" w:cs="Arial"/>
      <w:b/>
      <w:snapToGrid w:val="0"/>
      <w:color w:val="000000"/>
      <w:kern w:val="0"/>
      <w:sz w:val="28"/>
      <w:szCs w:val="21"/>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宋体"/>
      <w:sz w:val="28"/>
    </w:rPr>
  </w:style>
  <w:style w:type="paragraph" w:styleId="7">
    <w:name w:val="Body Text Indent"/>
    <w:basedOn w:val="1"/>
    <w:uiPriority w:val="0"/>
    <w:pPr>
      <w:spacing w:after="120" w:afterLines="0" w:afterAutospacing="0"/>
      <w:ind w:left="420" w:leftChars="200"/>
    </w:pPr>
  </w:style>
  <w:style w:type="paragraph" w:styleId="8">
    <w:name w:val="footer"/>
    <w:basedOn w:val="1"/>
    <w:semiHidden/>
    <w:unhideWhenUsed/>
    <w:qFormat/>
    <w:uiPriority w:val="99"/>
    <w:pPr>
      <w:tabs>
        <w:tab w:val="center" w:pos="4153"/>
        <w:tab w:val="right" w:pos="8306"/>
      </w:tabs>
      <w:snapToGrid w:val="0"/>
    </w:pPr>
    <w:rPr>
      <w:sz w:val="18"/>
      <w:szCs w:val="18"/>
    </w:rPr>
  </w:style>
  <w:style w:type="paragraph" w:styleId="9">
    <w:name w:val="Body Text First Indent 2"/>
    <w:basedOn w:val="7"/>
    <w:uiPriority w:val="0"/>
    <w:pPr>
      <w:ind w:firstLine="420" w:firstLineChars="200"/>
    </w:pPr>
  </w:style>
  <w:style w:type="paragraph" w:customStyle="1" w:styleId="12">
    <w:name w:val="标题 31"/>
    <w:basedOn w:val="13"/>
    <w:qFormat/>
    <w:uiPriority w:val="0"/>
    <w:pPr>
      <w:spacing w:before="120" w:after="120" w:line="300" w:lineRule="auto"/>
    </w:pPr>
    <w:rPr>
      <w:rFonts w:ascii="宋体"/>
      <w:b/>
      <w:sz w:val="24"/>
      <w:szCs w:val="32"/>
    </w:rPr>
  </w:style>
  <w:style w:type="paragraph" w:customStyle="1" w:styleId="13">
    <w:name w:val="正文1"/>
    <w:qFormat/>
    <w:uiPriority w:val="99"/>
    <w:pPr>
      <w:widowControl w:val="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2025-09-01T01:49:00Z</dcterms:created>
  <dc:creator>asus</dc:creator>
  <cp:lastModifiedBy>asus</cp:lastModifiedBy>
  <dcterms:modified xsi:type="dcterms:W3CDTF">2025-09-01T01:50:01Z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EBC2EACAEA0E4E5E9025B85CB6ED6E98_11</vt:lpwstr>
  </property>
  <property fmtid="{D5CDD505-2E9C-101B-9397-08002B2CF9AE}" pid="4" name="KSOTemplateDocerSaveRecord">
    <vt:lpwstr>eyJoZGlkIjoiZTc3ZjRkZDMzZjAxZDg4YzVmNzNmOGUyNTk2MmQyMzUiLCJ1c2VySWQiOiIzODQxNzc5MzUifQ==</vt:lpwstr>
  </property>
</Properties>
</file>