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01498C">
      <w:pPr>
        <w:spacing w:line="360" w:lineRule="auto"/>
        <w:ind w:firstLine="280" w:firstLineChars="50"/>
        <w:jc w:val="center"/>
        <w:rPr>
          <w:rFonts w:hint="eastAsia" w:ascii="宋体" w:hAnsi="宋体" w:cs="仿宋_GB2312"/>
          <w:b/>
          <w:color w:val="000000"/>
          <w:sz w:val="56"/>
          <w:szCs w:val="56"/>
        </w:rPr>
      </w:pPr>
    </w:p>
    <w:p w14:paraId="017ECC41">
      <w:pPr>
        <w:spacing w:line="360" w:lineRule="auto"/>
        <w:ind w:firstLine="280" w:firstLineChars="50"/>
        <w:jc w:val="center"/>
        <w:rPr>
          <w:rFonts w:hint="eastAsia" w:ascii="宋体" w:hAnsi="宋体" w:cs="仿宋_GB2312"/>
          <w:b/>
          <w:color w:val="000000"/>
          <w:sz w:val="56"/>
          <w:szCs w:val="56"/>
        </w:rPr>
      </w:pPr>
    </w:p>
    <w:p w14:paraId="2D695D95">
      <w:pPr>
        <w:spacing w:line="360" w:lineRule="auto"/>
        <w:ind w:firstLine="280" w:firstLineChars="50"/>
        <w:jc w:val="center"/>
        <w:rPr>
          <w:rFonts w:hint="eastAsia" w:ascii="宋体" w:hAnsi="宋体" w:cs="仿宋_GB2312"/>
          <w:bCs/>
          <w:color w:val="000000"/>
          <w:sz w:val="56"/>
          <w:szCs w:val="56"/>
        </w:rPr>
      </w:pPr>
    </w:p>
    <w:p w14:paraId="20FEEC13">
      <w:pPr>
        <w:spacing w:line="360" w:lineRule="auto"/>
        <w:ind w:firstLine="280" w:firstLineChars="50"/>
        <w:jc w:val="center"/>
        <w:rPr>
          <w:rFonts w:hint="eastAsia" w:ascii="宋体" w:hAnsi="宋体" w:eastAsia="宋体" w:cs="宋体"/>
          <w:b/>
          <w:bCs w:val="0"/>
          <w:color w:val="000000"/>
          <w:sz w:val="56"/>
          <w:szCs w:val="56"/>
        </w:rPr>
      </w:pPr>
      <w:r>
        <w:rPr>
          <w:rFonts w:hint="eastAsia" w:ascii="宋体" w:hAnsi="宋体" w:eastAsia="宋体" w:cs="宋体"/>
          <w:b/>
          <w:bCs w:val="0"/>
          <w:color w:val="000000"/>
          <w:sz w:val="56"/>
          <w:szCs w:val="56"/>
        </w:rPr>
        <w:t>湖北省烟草公司武汉市公司</w:t>
      </w:r>
    </w:p>
    <w:p w14:paraId="10BC5E9D">
      <w:pPr>
        <w:spacing w:line="360" w:lineRule="auto"/>
        <w:ind w:firstLine="140" w:firstLineChars="50"/>
        <w:jc w:val="center"/>
        <w:rPr>
          <w:rFonts w:hint="eastAsia" w:ascii="宋体" w:hAnsi="宋体" w:eastAsia="宋体" w:cs="宋体"/>
          <w:b/>
          <w:bCs w:val="0"/>
          <w:color w:val="000000"/>
          <w:sz w:val="28"/>
          <w:szCs w:val="28"/>
        </w:rPr>
      </w:pPr>
    </w:p>
    <w:p w14:paraId="49785A73">
      <w:pPr>
        <w:spacing w:line="360" w:lineRule="auto"/>
        <w:ind w:firstLine="260" w:firstLineChars="50"/>
        <w:jc w:val="center"/>
        <w:rPr>
          <w:rFonts w:hint="eastAsia" w:ascii="宋体" w:hAnsi="宋体" w:eastAsia="宋体" w:cs="宋体"/>
          <w:b/>
          <w:bCs w:val="0"/>
          <w:color w:val="000000"/>
          <w:sz w:val="52"/>
          <w:szCs w:val="52"/>
          <w:lang w:eastAsia="zh-CN"/>
        </w:rPr>
      </w:pPr>
      <w:r>
        <w:rPr>
          <w:rFonts w:hint="eastAsia" w:ascii="宋体" w:hAnsi="宋体" w:eastAsia="宋体" w:cs="宋体"/>
          <w:b/>
          <w:bCs w:val="0"/>
          <w:color w:val="000000"/>
          <w:sz w:val="52"/>
          <w:szCs w:val="52"/>
        </w:rPr>
        <w:t>竞争</w:t>
      </w:r>
      <w:r>
        <w:rPr>
          <w:rFonts w:hint="eastAsia" w:ascii="宋体" w:hAnsi="宋体" w:cs="宋体"/>
          <w:b/>
          <w:bCs w:val="0"/>
          <w:color w:val="000000"/>
          <w:sz w:val="52"/>
          <w:szCs w:val="52"/>
          <w:lang w:val="en-US" w:eastAsia="zh-CN"/>
        </w:rPr>
        <w:t>谈判</w:t>
      </w:r>
    </w:p>
    <w:p w14:paraId="79103FF9">
      <w:pPr>
        <w:spacing w:line="360" w:lineRule="auto"/>
        <w:ind w:firstLine="140" w:firstLineChars="50"/>
        <w:jc w:val="center"/>
        <w:rPr>
          <w:rFonts w:hint="eastAsia" w:ascii="宋体" w:hAnsi="宋体" w:eastAsia="宋体" w:cs="宋体"/>
          <w:b/>
          <w:bCs w:val="0"/>
          <w:color w:val="000000"/>
          <w:sz w:val="28"/>
          <w:szCs w:val="28"/>
        </w:rPr>
      </w:pPr>
    </w:p>
    <w:p w14:paraId="0E589BFE">
      <w:pPr>
        <w:spacing w:line="360" w:lineRule="auto"/>
        <w:ind w:firstLine="260" w:firstLineChars="50"/>
        <w:jc w:val="center"/>
        <w:rPr>
          <w:rFonts w:hint="eastAsia" w:ascii="宋体" w:hAnsi="宋体" w:eastAsia="宋体" w:cs="宋体"/>
          <w:b/>
          <w:bCs w:val="0"/>
          <w:color w:val="000000"/>
          <w:sz w:val="52"/>
          <w:szCs w:val="52"/>
        </w:rPr>
      </w:pPr>
      <w:r>
        <w:rPr>
          <w:rFonts w:hint="eastAsia" w:ascii="宋体" w:hAnsi="宋体" w:eastAsia="宋体" w:cs="宋体"/>
          <w:b/>
          <w:bCs w:val="0"/>
          <w:color w:val="000000"/>
          <w:sz w:val="52"/>
          <w:szCs w:val="52"/>
        </w:rPr>
        <w:t>采购文件</w:t>
      </w:r>
    </w:p>
    <w:p w14:paraId="4AE01604">
      <w:pPr>
        <w:spacing w:line="480" w:lineRule="exact"/>
        <w:jc w:val="center"/>
        <w:rPr>
          <w:rFonts w:hint="eastAsia" w:ascii="宋体" w:hAnsi="宋体" w:eastAsia="宋体" w:cs="宋体"/>
          <w:b/>
          <w:bCs w:val="0"/>
          <w:color w:val="000000"/>
          <w:sz w:val="28"/>
          <w:szCs w:val="28"/>
        </w:rPr>
      </w:pPr>
    </w:p>
    <w:p w14:paraId="08717059">
      <w:pPr>
        <w:spacing w:line="480" w:lineRule="exact"/>
        <w:jc w:val="center"/>
        <w:rPr>
          <w:rFonts w:hint="eastAsia" w:ascii="宋体" w:hAnsi="宋体" w:cs="仿宋_GB2312"/>
          <w:b/>
          <w:color w:val="000000"/>
          <w:sz w:val="28"/>
          <w:szCs w:val="28"/>
        </w:rPr>
      </w:pPr>
    </w:p>
    <w:p w14:paraId="626A291E">
      <w:pPr>
        <w:spacing w:line="480" w:lineRule="exact"/>
        <w:jc w:val="center"/>
        <w:rPr>
          <w:rFonts w:hint="eastAsia" w:ascii="宋体" w:hAnsi="宋体" w:cs="仿宋_GB2312"/>
          <w:b/>
          <w:color w:val="000000"/>
          <w:sz w:val="28"/>
          <w:szCs w:val="28"/>
        </w:rPr>
      </w:pPr>
    </w:p>
    <w:p w14:paraId="08B1193A">
      <w:pPr>
        <w:spacing w:line="480" w:lineRule="exact"/>
        <w:jc w:val="center"/>
        <w:rPr>
          <w:rFonts w:hint="eastAsia" w:ascii="宋体" w:hAnsi="宋体" w:cs="仿宋_GB2312"/>
          <w:b/>
          <w:color w:val="000000"/>
          <w:sz w:val="28"/>
          <w:szCs w:val="28"/>
        </w:rPr>
      </w:pPr>
    </w:p>
    <w:p w14:paraId="08D9D876">
      <w:pPr>
        <w:spacing w:line="480" w:lineRule="exact"/>
        <w:jc w:val="center"/>
        <w:rPr>
          <w:rFonts w:hint="eastAsia" w:ascii="宋体" w:hAnsi="宋体" w:cs="仿宋_GB2312"/>
          <w:b/>
          <w:color w:val="000000"/>
          <w:sz w:val="28"/>
          <w:szCs w:val="28"/>
        </w:rPr>
      </w:pPr>
    </w:p>
    <w:p w14:paraId="2546B45C">
      <w:pPr>
        <w:spacing w:line="480" w:lineRule="exact"/>
        <w:jc w:val="center"/>
        <w:rPr>
          <w:rFonts w:hint="eastAsia" w:ascii="宋体" w:hAnsi="宋体" w:cs="仿宋_GB2312"/>
          <w:b/>
          <w:color w:val="000000"/>
          <w:sz w:val="28"/>
          <w:szCs w:val="28"/>
        </w:rPr>
      </w:pPr>
    </w:p>
    <w:p w14:paraId="533A2BDC">
      <w:pPr>
        <w:spacing w:line="480" w:lineRule="exact"/>
        <w:jc w:val="center"/>
        <w:rPr>
          <w:rFonts w:hint="eastAsia" w:ascii="宋体" w:hAnsi="宋体" w:cs="仿宋_GB2312"/>
          <w:b/>
          <w:color w:val="000000"/>
          <w:sz w:val="28"/>
          <w:szCs w:val="28"/>
        </w:rPr>
      </w:pPr>
    </w:p>
    <w:p w14:paraId="70448C3B">
      <w:pPr>
        <w:spacing w:line="480" w:lineRule="exact"/>
        <w:jc w:val="center"/>
        <w:rPr>
          <w:rFonts w:hint="eastAsia" w:ascii="方正小标宋简体" w:hAnsi="方正小标宋简体" w:eastAsia="方正小标宋简体" w:cs="仿宋_GB2312"/>
          <w:b/>
          <w:color w:val="000000"/>
          <w:sz w:val="28"/>
          <w:szCs w:val="28"/>
        </w:rPr>
      </w:pPr>
    </w:p>
    <w:p w14:paraId="3C9C9036">
      <w:pPr>
        <w:spacing w:line="360" w:lineRule="auto"/>
        <w:rPr>
          <w:rFonts w:hint="default" w:ascii="宋体" w:hAnsi="宋体" w:eastAsia="宋体" w:cs="宋体"/>
          <w:bCs/>
          <w:color w:val="000000"/>
          <w:sz w:val="36"/>
          <w:szCs w:val="36"/>
          <w:lang w:val="en-US" w:eastAsia="zh-CN"/>
        </w:rPr>
      </w:pPr>
      <w:r>
        <w:rPr>
          <w:rFonts w:hint="eastAsia" w:ascii="宋体" w:hAnsi="宋体" w:eastAsia="宋体" w:cs="宋体"/>
          <w:bCs/>
          <w:color w:val="000000"/>
          <w:sz w:val="36"/>
          <w:szCs w:val="36"/>
        </w:rPr>
        <w:t>项目名称：2025年武汉办公室融媒体宣传服务项目</w:t>
      </w:r>
    </w:p>
    <w:p w14:paraId="31196EA3">
      <w:pPr>
        <w:spacing w:line="360" w:lineRule="auto"/>
        <w:rPr>
          <w:rFonts w:hint="eastAsia" w:ascii="宋体" w:hAnsi="宋体" w:eastAsia="宋体" w:cs="宋体"/>
          <w:bCs/>
          <w:color w:val="auto"/>
          <w:sz w:val="36"/>
          <w:szCs w:val="36"/>
          <w:lang w:val="en-US" w:eastAsia="zh-CN"/>
        </w:rPr>
      </w:pPr>
      <w:r>
        <w:rPr>
          <w:rFonts w:hint="eastAsia" w:ascii="宋体" w:hAnsi="宋体" w:eastAsia="宋体" w:cs="宋体"/>
          <w:bCs/>
          <w:color w:val="auto"/>
          <w:sz w:val="36"/>
          <w:szCs w:val="36"/>
        </w:rPr>
        <w:t>编</w:t>
      </w:r>
      <w:r>
        <w:rPr>
          <w:rFonts w:hint="eastAsia" w:ascii="宋体" w:hAnsi="宋体" w:cs="宋体"/>
          <w:bCs/>
          <w:color w:val="auto"/>
          <w:sz w:val="36"/>
          <w:szCs w:val="36"/>
          <w:lang w:val="en-US" w:eastAsia="zh-CN"/>
        </w:rPr>
        <w:t xml:space="preserve">    </w:t>
      </w:r>
      <w:r>
        <w:rPr>
          <w:rFonts w:hint="eastAsia" w:ascii="宋体" w:hAnsi="宋体" w:eastAsia="宋体" w:cs="宋体"/>
          <w:bCs/>
          <w:color w:val="auto"/>
          <w:sz w:val="36"/>
          <w:szCs w:val="36"/>
        </w:rPr>
        <w:t>号：</w:t>
      </w:r>
      <w:r>
        <w:rPr>
          <w:rFonts w:hint="eastAsia" w:ascii="宋体" w:hAnsi="宋体" w:eastAsia="宋体" w:cs="宋体"/>
          <w:bCs/>
          <w:i w:val="0"/>
          <w:iCs w:val="0"/>
          <w:caps w:val="0"/>
          <w:color w:val="000000"/>
          <w:spacing w:val="0"/>
          <w:sz w:val="36"/>
          <w:szCs w:val="36"/>
          <w:shd w:val="clear"/>
        </w:rPr>
        <w:t>WHBG202532801</w:t>
      </w:r>
    </w:p>
    <w:p w14:paraId="5E96AA31">
      <w:pPr>
        <w:spacing w:line="360" w:lineRule="auto"/>
        <w:rPr>
          <w:rFonts w:hint="eastAsia" w:ascii="宋体" w:hAnsi="宋体" w:eastAsia="宋体" w:cs="宋体"/>
          <w:b/>
          <w:color w:val="000000"/>
          <w:sz w:val="36"/>
          <w:szCs w:val="36"/>
        </w:rPr>
      </w:pPr>
      <w:r>
        <w:rPr>
          <w:rFonts w:hint="eastAsia" w:ascii="宋体" w:hAnsi="宋体" w:eastAsia="宋体" w:cs="宋体"/>
          <w:bCs/>
          <w:color w:val="000000"/>
          <w:sz w:val="36"/>
          <w:szCs w:val="36"/>
        </w:rPr>
        <w:t>编制单位：湖北省烟草公司武汉市公司</w:t>
      </w:r>
    </w:p>
    <w:p w14:paraId="3D1D8420">
      <w:pPr>
        <w:ind w:firstLine="940" w:firstLineChars="235"/>
        <w:jc w:val="center"/>
        <w:rPr>
          <w:rFonts w:hint="eastAsia" w:ascii="宋体" w:hAnsi="宋体" w:eastAsia="宋体" w:cs="宋体"/>
          <w:b/>
          <w:bCs/>
          <w:color w:val="000000"/>
          <w:sz w:val="40"/>
          <w:szCs w:val="48"/>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AndChars" w:linePitch="312" w:charSpace="0"/>
        </w:sectPr>
      </w:pPr>
    </w:p>
    <w:p w14:paraId="18D94B3A">
      <w:pPr>
        <w:pStyle w:val="21"/>
        <w:jc w:val="center"/>
        <w:rPr>
          <w:rFonts w:hint="eastAsia" w:ascii="宋体" w:hAnsi="宋体" w:cs="仿宋_GB2312"/>
          <w:color w:val="000000"/>
          <w:sz w:val="48"/>
          <w:szCs w:val="48"/>
          <w:lang w:val="zh-CN"/>
        </w:rPr>
      </w:pPr>
      <w:bookmarkStart w:id="0" w:name="_Toc3605"/>
      <w:r>
        <w:rPr>
          <w:rFonts w:hint="eastAsia" w:ascii="宋体" w:hAnsi="宋体" w:cs="仿宋_GB2312"/>
          <w:color w:val="000000"/>
          <w:sz w:val="48"/>
          <w:szCs w:val="48"/>
          <w:lang w:val="zh-CN"/>
        </w:rPr>
        <w:t>目  录</w:t>
      </w:r>
      <w:bookmarkEnd w:id="0"/>
    </w:p>
    <w:p w14:paraId="4938AF10">
      <w:pPr>
        <w:rPr>
          <w:rFonts w:hint="eastAsia" w:ascii="宋体" w:hAnsi="宋体" w:cs="仿宋_GB2312"/>
          <w:color w:val="000000"/>
          <w:sz w:val="22"/>
          <w:szCs w:val="28"/>
          <w:lang w:val="zh-CN"/>
        </w:rPr>
      </w:pPr>
    </w:p>
    <w:sdt>
      <w:sdtPr>
        <w:rPr>
          <w:rFonts w:ascii="宋体" w:hAnsi="宋体" w:eastAsia="宋体" w:cs="Times New Roman"/>
          <w:kern w:val="2"/>
          <w:sz w:val="21"/>
          <w:szCs w:val="24"/>
          <w:lang w:val="en-US" w:eastAsia="zh-CN" w:bidi="ar-SA"/>
        </w:rPr>
        <w:id w:val="147471077"/>
        <w15:color w:val="DBDBDB"/>
        <w:docPartObj>
          <w:docPartGallery w:val="Table of Contents"/>
          <w:docPartUnique/>
        </w:docPartObj>
      </w:sdtPr>
      <w:sdtEndPr>
        <w:rPr>
          <w:rFonts w:hint="default" w:ascii="宋体" w:hAnsi="宋体" w:eastAsia="宋体" w:cs="仿宋_GB2312"/>
          <w:bCs/>
          <w:color w:val="000000"/>
          <w:kern w:val="2"/>
          <w:sz w:val="21"/>
          <w:szCs w:val="28"/>
          <w:lang w:val="en-US" w:eastAsia="zh-CN" w:bidi="ar-SA"/>
        </w:rPr>
      </w:sdtEndPr>
      <w:sdtContent>
        <w:p w14:paraId="27CFBA00">
          <w:pPr>
            <w:spacing w:before="0" w:beforeLines="0" w:after="0" w:afterLines="0" w:line="240" w:lineRule="auto"/>
            <w:ind w:left="0" w:leftChars="0" w:right="0" w:rightChars="0" w:firstLine="0" w:firstLineChars="0"/>
            <w:jc w:val="center"/>
          </w:pPr>
        </w:p>
        <w:p w14:paraId="768FF80E">
          <w:pPr>
            <w:pStyle w:val="10"/>
            <w:tabs>
              <w:tab w:val="right" w:leader="dot" w:pos="8300"/>
            </w:tabs>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b/>
              <w:bCs/>
              <w:color w:val="000000"/>
              <w:sz w:val="32"/>
              <w:szCs w:val="32"/>
              <w:shd w:val="clear" w:color="auto" w:fill="auto"/>
              <w:lang w:val="en-US" w:eastAsia="zh-CN"/>
            </w:rPr>
            <w:fldChar w:fldCharType="begin"/>
          </w:r>
          <w:r>
            <w:rPr>
              <w:rFonts w:hint="eastAsia" w:ascii="仿宋_GB2312" w:hAnsi="仿宋_GB2312" w:eastAsia="仿宋_GB2312" w:cs="仿宋_GB2312"/>
              <w:b/>
              <w:bCs/>
              <w:color w:val="000000"/>
              <w:sz w:val="32"/>
              <w:szCs w:val="32"/>
              <w:shd w:val="clear" w:color="auto" w:fill="auto"/>
              <w:lang w:val="en-US" w:eastAsia="zh-CN"/>
            </w:rPr>
            <w:instrText xml:space="preserve">TOC \o "1-2" \h \u </w:instrText>
          </w:r>
          <w:r>
            <w:rPr>
              <w:rFonts w:hint="eastAsia" w:ascii="仿宋_GB2312" w:hAnsi="仿宋_GB2312" w:eastAsia="仿宋_GB2312" w:cs="仿宋_GB2312"/>
              <w:b/>
              <w:bCs/>
              <w:color w:val="000000"/>
              <w:sz w:val="32"/>
              <w:szCs w:val="32"/>
              <w:shd w:val="clear" w:color="auto" w:fill="auto"/>
              <w:lang w:val="en-US" w:eastAsia="zh-CN"/>
            </w:rPr>
            <w:fldChar w:fldCharType="separate"/>
          </w:r>
          <w:r>
            <w:rPr>
              <w:rFonts w:hint="eastAsia" w:ascii="仿宋_GB2312" w:hAnsi="仿宋_GB2312" w:eastAsia="仿宋_GB2312" w:cs="仿宋_GB2312"/>
              <w:bCs/>
              <w:color w:val="000000"/>
              <w:sz w:val="32"/>
              <w:szCs w:val="32"/>
              <w:shd w:val="clear" w:color="auto" w:fill="auto"/>
              <w:lang w:val="en-US" w:eastAsia="zh-CN"/>
            </w:rPr>
            <w:fldChar w:fldCharType="begin"/>
          </w:r>
          <w:r>
            <w:rPr>
              <w:rFonts w:hint="eastAsia" w:ascii="仿宋_GB2312" w:hAnsi="仿宋_GB2312" w:eastAsia="仿宋_GB2312" w:cs="仿宋_GB2312"/>
              <w:bCs/>
              <w:sz w:val="32"/>
              <w:szCs w:val="32"/>
              <w:shd w:val="clear" w:color="auto" w:fill="auto"/>
              <w:lang w:val="en-US" w:eastAsia="zh-CN"/>
            </w:rPr>
            <w:instrText xml:space="preserve"> HYPERLINK \l _Toc31608 </w:instrText>
          </w:r>
          <w:r>
            <w:rPr>
              <w:rFonts w:hint="eastAsia" w:ascii="仿宋_GB2312" w:hAnsi="仿宋_GB2312" w:eastAsia="仿宋_GB2312" w:cs="仿宋_GB2312"/>
              <w:bCs/>
              <w:sz w:val="32"/>
              <w:szCs w:val="32"/>
              <w:shd w:val="clear" w:color="auto" w:fill="auto"/>
              <w:lang w:val="en-US" w:eastAsia="zh-CN"/>
            </w:rPr>
            <w:fldChar w:fldCharType="separate"/>
          </w:r>
          <w:r>
            <w:rPr>
              <w:rFonts w:hint="eastAsia" w:ascii="仿宋_GB2312" w:hAnsi="仿宋_GB2312" w:eastAsia="仿宋_GB2312" w:cs="仿宋_GB2312"/>
              <w:sz w:val="32"/>
              <w:szCs w:val="32"/>
              <w:shd w:val="clear" w:color="auto" w:fill="auto"/>
              <w:lang w:val="en-US" w:eastAsia="zh-CN"/>
            </w:rPr>
            <w:t>融媒体宣传服务</w:t>
          </w:r>
          <w:r>
            <w:rPr>
              <w:rFonts w:hint="eastAsia" w:ascii="仿宋_GB2312" w:hAnsi="仿宋_GB2312" w:eastAsia="仿宋_GB2312" w:cs="仿宋_GB2312"/>
              <w:sz w:val="32"/>
              <w:szCs w:val="32"/>
              <w:shd w:val="clear" w:color="auto" w:fill="auto"/>
              <w:lang w:eastAsia="zh-CN"/>
            </w:rPr>
            <w:t>项目</w:t>
          </w:r>
          <w:r>
            <w:rPr>
              <w:rFonts w:hint="eastAsia" w:ascii="仿宋_GB2312" w:hAnsi="仿宋_GB2312" w:eastAsia="仿宋_GB2312" w:cs="仿宋_GB2312"/>
              <w:sz w:val="32"/>
              <w:szCs w:val="32"/>
              <w:shd w:val="clear" w:color="auto" w:fill="auto"/>
            </w:rPr>
            <w:t>采购邀请</w:t>
          </w:r>
          <w:r>
            <w:rPr>
              <w:rFonts w:hint="eastAsia" w:ascii="仿宋_GB2312" w:hAnsi="仿宋_GB2312" w:eastAsia="仿宋_GB2312" w:cs="仿宋_GB2312"/>
              <w:sz w:val="32"/>
              <w:szCs w:val="32"/>
              <w:shd w:val="clear" w:color="auto" w:fill="auto"/>
            </w:rPr>
            <w:tab/>
          </w:r>
          <w:r>
            <w:rPr>
              <w:rFonts w:hint="eastAsia" w:ascii="仿宋_GB2312" w:hAnsi="仿宋_GB2312" w:eastAsia="仿宋_GB2312" w:cs="仿宋_GB2312"/>
              <w:sz w:val="32"/>
              <w:szCs w:val="32"/>
              <w:shd w:val="clear" w:color="auto" w:fill="auto"/>
            </w:rPr>
            <w:fldChar w:fldCharType="begin"/>
          </w:r>
          <w:r>
            <w:rPr>
              <w:rFonts w:hint="eastAsia" w:ascii="仿宋_GB2312" w:hAnsi="仿宋_GB2312" w:eastAsia="仿宋_GB2312" w:cs="仿宋_GB2312"/>
              <w:sz w:val="32"/>
              <w:szCs w:val="32"/>
              <w:shd w:val="clear" w:color="auto" w:fill="auto"/>
            </w:rPr>
            <w:instrText xml:space="preserve"> PAGEREF _Toc31608 \h </w:instrText>
          </w:r>
          <w:r>
            <w:rPr>
              <w:rFonts w:hint="eastAsia" w:ascii="仿宋_GB2312" w:hAnsi="仿宋_GB2312" w:eastAsia="仿宋_GB2312" w:cs="仿宋_GB2312"/>
              <w:sz w:val="32"/>
              <w:szCs w:val="32"/>
              <w:shd w:val="clear" w:color="auto" w:fill="auto"/>
            </w:rPr>
            <w:fldChar w:fldCharType="separate"/>
          </w:r>
          <w:r>
            <w:rPr>
              <w:rFonts w:hint="eastAsia" w:ascii="仿宋_GB2312" w:hAnsi="仿宋_GB2312" w:eastAsia="仿宋_GB2312" w:cs="仿宋_GB2312"/>
              <w:sz w:val="32"/>
              <w:szCs w:val="32"/>
              <w:shd w:val="clear" w:color="auto" w:fill="auto"/>
            </w:rPr>
            <w:t>1</w:t>
          </w:r>
          <w:r>
            <w:rPr>
              <w:rFonts w:hint="eastAsia" w:ascii="仿宋_GB2312" w:hAnsi="仿宋_GB2312" w:eastAsia="仿宋_GB2312" w:cs="仿宋_GB2312"/>
              <w:sz w:val="32"/>
              <w:szCs w:val="32"/>
              <w:shd w:val="clear" w:color="auto" w:fill="auto"/>
            </w:rPr>
            <w:fldChar w:fldCharType="end"/>
          </w:r>
          <w:r>
            <w:rPr>
              <w:rFonts w:hint="eastAsia" w:ascii="仿宋_GB2312" w:hAnsi="仿宋_GB2312" w:eastAsia="仿宋_GB2312" w:cs="仿宋_GB2312"/>
              <w:bCs/>
              <w:color w:val="000000"/>
              <w:sz w:val="32"/>
              <w:szCs w:val="32"/>
              <w:shd w:val="clear" w:color="auto" w:fill="auto"/>
              <w:lang w:val="en-US" w:eastAsia="zh-CN"/>
            </w:rPr>
            <w:fldChar w:fldCharType="end"/>
          </w:r>
        </w:p>
        <w:p w14:paraId="65657965">
          <w:pPr>
            <w:pStyle w:val="10"/>
            <w:tabs>
              <w:tab w:val="right" w:leader="dot" w:pos="8300"/>
            </w:tabs>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bCs/>
              <w:color w:val="000000"/>
              <w:sz w:val="32"/>
              <w:szCs w:val="32"/>
              <w:shd w:val="clear" w:color="auto" w:fill="auto"/>
              <w:lang w:val="en-US" w:eastAsia="zh-CN"/>
            </w:rPr>
            <w:fldChar w:fldCharType="begin"/>
          </w:r>
          <w:r>
            <w:rPr>
              <w:rFonts w:hint="eastAsia" w:ascii="仿宋_GB2312" w:hAnsi="仿宋_GB2312" w:eastAsia="仿宋_GB2312" w:cs="仿宋_GB2312"/>
              <w:bCs/>
              <w:sz w:val="32"/>
              <w:szCs w:val="32"/>
              <w:shd w:val="clear" w:color="auto" w:fill="auto"/>
              <w:lang w:val="en-US" w:eastAsia="zh-CN"/>
            </w:rPr>
            <w:instrText xml:space="preserve"> HYPERLINK \l _Toc13103 </w:instrText>
          </w:r>
          <w:r>
            <w:rPr>
              <w:rFonts w:hint="eastAsia" w:ascii="仿宋_GB2312" w:hAnsi="仿宋_GB2312" w:eastAsia="仿宋_GB2312" w:cs="仿宋_GB2312"/>
              <w:bCs/>
              <w:sz w:val="32"/>
              <w:szCs w:val="32"/>
              <w:shd w:val="clear" w:color="auto" w:fill="auto"/>
              <w:lang w:val="en-US" w:eastAsia="zh-CN"/>
            </w:rPr>
            <w:fldChar w:fldCharType="separate"/>
          </w:r>
          <w:r>
            <w:rPr>
              <w:rFonts w:hint="eastAsia" w:ascii="仿宋_GB2312" w:hAnsi="仿宋_GB2312" w:eastAsia="仿宋_GB2312" w:cs="仿宋_GB2312"/>
              <w:sz w:val="32"/>
              <w:szCs w:val="32"/>
              <w:shd w:val="clear" w:color="auto" w:fill="auto"/>
              <w:lang w:val="en-US" w:eastAsia="zh-CN"/>
            </w:rPr>
            <w:t>第一章 供应商须知</w:t>
          </w:r>
          <w:r>
            <w:rPr>
              <w:rFonts w:hint="eastAsia" w:ascii="仿宋_GB2312" w:hAnsi="仿宋_GB2312" w:eastAsia="仿宋_GB2312" w:cs="仿宋_GB2312"/>
              <w:sz w:val="32"/>
              <w:szCs w:val="32"/>
              <w:shd w:val="clear" w:color="auto" w:fill="auto"/>
            </w:rPr>
            <w:tab/>
          </w:r>
          <w:r>
            <w:rPr>
              <w:rFonts w:hint="eastAsia" w:ascii="仿宋_GB2312" w:hAnsi="仿宋_GB2312" w:eastAsia="仿宋_GB2312" w:cs="仿宋_GB2312"/>
              <w:sz w:val="32"/>
              <w:szCs w:val="32"/>
              <w:shd w:val="clear" w:color="auto" w:fill="auto"/>
            </w:rPr>
            <w:fldChar w:fldCharType="begin"/>
          </w:r>
          <w:r>
            <w:rPr>
              <w:rFonts w:hint="eastAsia" w:ascii="仿宋_GB2312" w:hAnsi="仿宋_GB2312" w:eastAsia="仿宋_GB2312" w:cs="仿宋_GB2312"/>
              <w:sz w:val="32"/>
              <w:szCs w:val="32"/>
              <w:shd w:val="clear" w:color="auto" w:fill="auto"/>
            </w:rPr>
            <w:instrText xml:space="preserve"> PAGEREF _Toc13103 \h </w:instrText>
          </w:r>
          <w:r>
            <w:rPr>
              <w:rFonts w:hint="eastAsia" w:ascii="仿宋_GB2312" w:hAnsi="仿宋_GB2312" w:eastAsia="仿宋_GB2312" w:cs="仿宋_GB2312"/>
              <w:sz w:val="32"/>
              <w:szCs w:val="32"/>
              <w:shd w:val="clear" w:color="auto" w:fill="auto"/>
            </w:rPr>
            <w:fldChar w:fldCharType="separate"/>
          </w:r>
          <w:r>
            <w:rPr>
              <w:rFonts w:hint="eastAsia" w:ascii="仿宋_GB2312" w:hAnsi="仿宋_GB2312" w:eastAsia="仿宋_GB2312" w:cs="仿宋_GB2312"/>
              <w:sz w:val="32"/>
              <w:szCs w:val="32"/>
              <w:shd w:val="clear" w:color="auto" w:fill="auto"/>
            </w:rPr>
            <w:t>5</w:t>
          </w:r>
          <w:r>
            <w:rPr>
              <w:rFonts w:hint="eastAsia" w:ascii="仿宋_GB2312" w:hAnsi="仿宋_GB2312" w:eastAsia="仿宋_GB2312" w:cs="仿宋_GB2312"/>
              <w:sz w:val="32"/>
              <w:szCs w:val="32"/>
              <w:shd w:val="clear" w:color="auto" w:fill="auto"/>
            </w:rPr>
            <w:fldChar w:fldCharType="end"/>
          </w:r>
          <w:r>
            <w:rPr>
              <w:rFonts w:hint="eastAsia" w:ascii="仿宋_GB2312" w:hAnsi="仿宋_GB2312" w:eastAsia="仿宋_GB2312" w:cs="仿宋_GB2312"/>
              <w:bCs/>
              <w:color w:val="000000"/>
              <w:sz w:val="32"/>
              <w:szCs w:val="32"/>
              <w:shd w:val="clear" w:color="auto" w:fill="auto"/>
              <w:lang w:val="en-US" w:eastAsia="zh-CN"/>
            </w:rPr>
            <w:fldChar w:fldCharType="end"/>
          </w:r>
        </w:p>
        <w:p w14:paraId="292C753B">
          <w:pPr>
            <w:pStyle w:val="12"/>
            <w:tabs>
              <w:tab w:val="right" w:leader="dot" w:pos="8300"/>
            </w:tabs>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bCs/>
              <w:color w:val="000000"/>
              <w:sz w:val="32"/>
              <w:szCs w:val="32"/>
              <w:shd w:val="clear" w:color="auto" w:fill="auto"/>
              <w:lang w:val="en-US" w:eastAsia="zh-CN"/>
            </w:rPr>
            <w:fldChar w:fldCharType="begin"/>
          </w:r>
          <w:r>
            <w:rPr>
              <w:rFonts w:hint="eastAsia" w:ascii="仿宋_GB2312" w:hAnsi="仿宋_GB2312" w:eastAsia="仿宋_GB2312" w:cs="仿宋_GB2312"/>
              <w:bCs/>
              <w:sz w:val="32"/>
              <w:szCs w:val="32"/>
              <w:shd w:val="clear" w:color="auto" w:fill="auto"/>
              <w:lang w:val="en-US" w:eastAsia="zh-CN"/>
            </w:rPr>
            <w:instrText xml:space="preserve"> HYPERLINK \l _Toc14361 </w:instrText>
          </w:r>
          <w:r>
            <w:rPr>
              <w:rFonts w:hint="eastAsia" w:ascii="仿宋_GB2312" w:hAnsi="仿宋_GB2312" w:eastAsia="仿宋_GB2312" w:cs="仿宋_GB2312"/>
              <w:bCs/>
              <w:sz w:val="32"/>
              <w:szCs w:val="32"/>
              <w:shd w:val="clear" w:color="auto" w:fill="auto"/>
              <w:lang w:val="en-US" w:eastAsia="zh-CN"/>
            </w:rPr>
            <w:fldChar w:fldCharType="separate"/>
          </w:r>
          <w:r>
            <w:rPr>
              <w:rFonts w:hint="eastAsia" w:ascii="仿宋_GB2312" w:hAnsi="仿宋_GB2312" w:eastAsia="仿宋_GB2312" w:cs="仿宋_GB2312"/>
              <w:sz w:val="32"/>
              <w:szCs w:val="32"/>
              <w:shd w:val="clear" w:color="auto" w:fill="auto"/>
            </w:rPr>
            <w:t>供应商须知表</w:t>
          </w:r>
          <w:r>
            <w:rPr>
              <w:rFonts w:hint="eastAsia" w:ascii="仿宋_GB2312" w:hAnsi="仿宋_GB2312" w:eastAsia="仿宋_GB2312" w:cs="仿宋_GB2312"/>
              <w:sz w:val="32"/>
              <w:szCs w:val="32"/>
              <w:shd w:val="clear" w:color="auto" w:fill="auto"/>
            </w:rPr>
            <w:tab/>
          </w:r>
          <w:r>
            <w:rPr>
              <w:rFonts w:hint="eastAsia" w:ascii="仿宋_GB2312" w:hAnsi="仿宋_GB2312" w:eastAsia="仿宋_GB2312" w:cs="仿宋_GB2312"/>
              <w:sz w:val="32"/>
              <w:szCs w:val="32"/>
              <w:shd w:val="clear" w:color="auto" w:fill="auto"/>
            </w:rPr>
            <w:fldChar w:fldCharType="begin"/>
          </w:r>
          <w:r>
            <w:rPr>
              <w:rFonts w:hint="eastAsia" w:ascii="仿宋_GB2312" w:hAnsi="仿宋_GB2312" w:eastAsia="仿宋_GB2312" w:cs="仿宋_GB2312"/>
              <w:sz w:val="32"/>
              <w:szCs w:val="32"/>
              <w:shd w:val="clear" w:color="auto" w:fill="auto"/>
            </w:rPr>
            <w:instrText xml:space="preserve"> PAGEREF _Toc14361 \h </w:instrText>
          </w:r>
          <w:r>
            <w:rPr>
              <w:rFonts w:hint="eastAsia" w:ascii="仿宋_GB2312" w:hAnsi="仿宋_GB2312" w:eastAsia="仿宋_GB2312" w:cs="仿宋_GB2312"/>
              <w:sz w:val="32"/>
              <w:szCs w:val="32"/>
              <w:shd w:val="clear" w:color="auto" w:fill="auto"/>
            </w:rPr>
            <w:fldChar w:fldCharType="separate"/>
          </w:r>
          <w:r>
            <w:rPr>
              <w:rFonts w:hint="eastAsia" w:ascii="仿宋_GB2312" w:hAnsi="仿宋_GB2312" w:eastAsia="仿宋_GB2312" w:cs="仿宋_GB2312"/>
              <w:sz w:val="32"/>
              <w:szCs w:val="32"/>
              <w:shd w:val="clear" w:color="auto" w:fill="auto"/>
            </w:rPr>
            <w:t>5</w:t>
          </w:r>
          <w:r>
            <w:rPr>
              <w:rFonts w:hint="eastAsia" w:ascii="仿宋_GB2312" w:hAnsi="仿宋_GB2312" w:eastAsia="仿宋_GB2312" w:cs="仿宋_GB2312"/>
              <w:sz w:val="32"/>
              <w:szCs w:val="32"/>
              <w:shd w:val="clear" w:color="auto" w:fill="auto"/>
            </w:rPr>
            <w:fldChar w:fldCharType="end"/>
          </w:r>
          <w:r>
            <w:rPr>
              <w:rFonts w:hint="eastAsia" w:ascii="仿宋_GB2312" w:hAnsi="仿宋_GB2312" w:eastAsia="仿宋_GB2312" w:cs="仿宋_GB2312"/>
              <w:bCs/>
              <w:color w:val="000000"/>
              <w:sz w:val="32"/>
              <w:szCs w:val="32"/>
              <w:shd w:val="clear" w:color="auto" w:fill="auto"/>
              <w:lang w:val="en-US" w:eastAsia="zh-CN"/>
            </w:rPr>
            <w:fldChar w:fldCharType="end"/>
          </w:r>
        </w:p>
        <w:p w14:paraId="38A1ECD6">
          <w:pPr>
            <w:pStyle w:val="12"/>
            <w:tabs>
              <w:tab w:val="right" w:leader="dot" w:pos="8300"/>
            </w:tabs>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bCs/>
              <w:color w:val="000000"/>
              <w:sz w:val="32"/>
              <w:szCs w:val="32"/>
              <w:shd w:val="clear" w:color="auto" w:fill="auto"/>
              <w:lang w:val="en-US" w:eastAsia="zh-CN"/>
            </w:rPr>
            <w:fldChar w:fldCharType="begin"/>
          </w:r>
          <w:r>
            <w:rPr>
              <w:rFonts w:hint="eastAsia" w:ascii="仿宋_GB2312" w:hAnsi="仿宋_GB2312" w:eastAsia="仿宋_GB2312" w:cs="仿宋_GB2312"/>
              <w:bCs/>
              <w:sz w:val="32"/>
              <w:szCs w:val="32"/>
              <w:shd w:val="clear" w:color="auto" w:fill="auto"/>
              <w:lang w:val="en-US" w:eastAsia="zh-CN"/>
            </w:rPr>
            <w:instrText xml:space="preserve"> HYPERLINK \l _Toc17663 </w:instrText>
          </w:r>
          <w:r>
            <w:rPr>
              <w:rFonts w:hint="eastAsia" w:ascii="仿宋_GB2312" w:hAnsi="仿宋_GB2312" w:eastAsia="仿宋_GB2312" w:cs="仿宋_GB2312"/>
              <w:bCs/>
              <w:sz w:val="32"/>
              <w:szCs w:val="32"/>
              <w:shd w:val="clear" w:color="auto" w:fill="auto"/>
              <w:lang w:val="en-US" w:eastAsia="zh-CN"/>
            </w:rPr>
            <w:fldChar w:fldCharType="separate"/>
          </w:r>
          <w:r>
            <w:rPr>
              <w:rFonts w:hint="eastAsia" w:ascii="仿宋_GB2312" w:hAnsi="仿宋_GB2312" w:eastAsia="仿宋_GB2312" w:cs="仿宋_GB2312"/>
              <w:bCs w:val="0"/>
              <w:sz w:val="32"/>
              <w:szCs w:val="32"/>
              <w:shd w:val="clear" w:color="auto" w:fill="auto"/>
            </w:rPr>
            <w:t>一 总则</w:t>
          </w:r>
          <w:r>
            <w:rPr>
              <w:rFonts w:hint="eastAsia" w:ascii="仿宋_GB2312" w:hAnsi="仿宋_GB2312" w:eastAsia="仿宋_GB2312" w:cs="仿宋_GB2312"/>
              <w:sz w:val="32"/>
              <w:szCs w:val="32"/>
              <w:shd w:val="clear" w:color="auto" w:fill="auto"/>
            </w:rPr>
            <w:tab/>
          </w:r>
          <w:r>
            <w:rPr>
              <w:rFonts w:hint="eastAsia" w:ascii="仿宋_GB2312" w:hAnsi="仿宋_GB2312" w:eastAsia="仿宋_GB2312" w:cs="仿宋_GB2312"/>
              <w:sz w:val="32"/>
              <w:szCs w:val="32"/>
              <w:shd w:val="clear" w:color="auto" w:fill="auto"/>
            </w:rPr>
            <w:fldChar w:fldCharType="begin"/>
          </w:r>
          <w:r>
            <w:rPr>
              <w:rFonts w:hint="eastAsia" w:ascii="仿宋_GB2312" w:hAnsi="仿宋_GB2312" w:eastAsia="仿宋_GB2312" w:cs="仿宋_GB2312"/>
              <w:sz w:val="32"/>
              <w:szCs w:val="32"/>
              <w:shd w:val="clear" w:color="auto" w:fill="auto"/>
            </w:rPr>
            <w:instrText xml:space="preserve"> PAGEREF _Toc17663 \h </w:instrText>
          </w:r>
          <w:r>
            <w:rPr>
              <w:rFonts w:hint="eastAsia" w:ascii="仿宋_GB2312" w:hAnsi="仿宋_GB2312" w:eastAsia="仿宋_GB2312" w:cs="仿宋_GB2312"/>
              <w:sz w:val="32"/>
              <w:szCs w:val="32"/>
              <w:shd w:val="clear" w:color="auto" w:fill="auto"/>
            </w:rPr>
            <w:fldChar w:fldCharType="separate"/>
          </w:r>
          <w:r>
            <w:rPr>
              <w:rFonts w:hint="eastAsia" w:ascii="仿宋_GB2312" w:hAnsi="仿宋_GB2312" w:eastAsia="仿宋_GB2312" w:cs="仿宋_GB2312"/>
              <w:sz w:val="32"/>
              <w:szCs w:val="32"/>
              <w:shd w:val="clear" w:color="auto" w:fill="auto"/>
            </w:rPr>
            <w:t>8</w:t>
          </w:r>
          <w:r>
            <w:rPr>
              <w:rFonts w:hint="eastAsia" w:ascii="仿宋_GB2312" w:hAnsi="仿宋_GB2312" w:eastAsia="仿宋_GB2312" w:cs="仿宋_GB2312"/>
              <w:sz w:val="32"/>
              <w:szCs w:val="32"/>
              <w:shd w:val="clear" w:color="auto" w:fill="auto"/>
            </w:rPr>
            <w:fldChar w:fldCharType="end"/>
          </w:r>
          <w:r>
            <w:rPr>
              <w:rFonts w:hint="eastAsia" w:ascii="仿宋_GB2312" w:hAnsi="仿宋_GB2312" w:eastAsia="仿宋_GB2312" w:cs="仿宋_GB2312"/>
              <w:bCs/>
              <w:color w:val="000000"/>
              <w:sz w:val="32"/>
              <w:szCs w:val="32"/>
              <w:shd w:val="clear" w:color="auto" w:fill="auto"/>
              <w:lang w:val="en-US" w:eastAsia="zh-CN"/>
            </w:rPr>
            <w:fldChar w:fldCharType="end"/>
          </w:r>
        </w:p>
        <w:p w14:paraId="4A1E8C79">
          <w:pPr>
            <w:pStyle w:val="12"/>
            <w:tabs>
              <w:tab w:val="right" w:leader="dot" w:pos="8300"/>
            </w:tabs>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bCs/>
              <w:color w:val="000000"/>
              <w:sz w:val="32"/>
              <w:szCs w:val="32"/>
              <w:shd w:val="clear" w:color="auto" w:fill="auto"/>
              <w:lang w:val="en-US" w:eastAsia="zh-CN"/>
            </w:rPr>
            <w:fldChar w:fldCharType="begin"/>
          </w:r>
          <w:r>
            <w:rPr>
              <w:rFonts w:hint="eastAsia" w:ascii="仿宋_GB2312" w:hAnsi="仿宋_GB2312" w:eastAsia="仿宋_GB2312" w:cs="仿宋_GB2312"/>
              <w:bCs/>
              <w:sz w:val="32"/>
              <w:szCs w:val="32"/>
              <w:shd w:val="clear" w:color="auto" w:fill="auto"/>
              <w:lang w:val="en-US" w:eastAsia="zh-CN"/>
            </w:rPr>
            <w:instrText xml:space="preserve"> HYPERLINK \l _Toc23686 </w:instrText>
          </w:r>
          <w:r>
            <w:rPr>
              <w:rFonts w:hint="eastAsia" w:ascii="仿宋_GB2312" w:hAnsi="仿宋_GB2312" w:eastAsia="仿宋_GB2312" w:cs="仿宋_GB2312"/>
              <w:bCs/>
              <w:sz w:val="32"/>
              <w:szCs w:val="32"/>
              <w:shd w:val="clear" w:color="auto" w:fill="auto"/>
              <w:lang w:val="en-US" w:eastAsia="zh-CN"/>
            </w:rPr>
            <w:fldChar w:fldCharType="separate"/>
          </w:r>
          <w:r>
            <w:rPr>
              <w:rFonts w:hint="eastAsia" w:ascii="仿宋_GB2312" w:hAnsi="仿宋_GB2312" w:eastAsia="仿宋_GB2312" w:cs="仿宋_GB2312"/>
              <w:bCs w:val="0"/>
              <w:sz w:val="32"/>
              <w:szCs w:val="32"/>
              <w:shd w:val="clear" w:color="auto" w:fill="auto"/>
            </w:rPr>
            <w:t>二 采购文件</w:t>
          </w:r>
          <w:r>
            <w:rPr>
              <w:rFonts w:hint="eastAsia" w:ascii="仿宋_GB2312" w:hAnsi="仿宋_GB2312" w:eastAsia="仿宋_GB2312" w:cs="仿宋_GB2312"/>
              <w:sz w:val="32"/>
              <w:szCs w:val="32"/>
              <w:shd w:val="clear" w:color="auto" w:fill="auto"/>
            </w:rPr>
            <w:tab/>
          </w:r>
          <w:r>
            <w:rPr>
              <w:rFonts w:hint="eastAsia" w:ascii="仿宋_GB2312" w:hAnsi="仿宋_GB2312" w:eastAsia="仿宋_GB2312" w:cs="仿宋_GB2312"/>
              <w:sz w:val="32"/>
              <w:szCs w:val="32"/>
              <w:shd w:val="clear" w:color="auto" w:fill="auto"/>
            </w:rPr>
            <w:fldChar w:fldCharType="begin"/>
          </w:r>
          <w:r>
            <w:rPr>
              <w:rFonts w:hint="eastAsia" w:ascii="仿宋_GB2312" w:hAnsi="仿宋_GB2312" w:eastAsia="仿宋_GB2312" w:cs="仿宋_GB2312"/>
              <w:sz w:val="32"/>
              <w:szCs w:val="32"/>
              <w:shd w:val="clear" w:color="auto" w:fill="auto"/>
            </w:rPr>
            <w:instrText xml:space="preserve"> PAGEREF _Toc23686 \h </w:instrText>
          </w:r>
          <w:r>
            <w:rPr>
              <w:rFonts w:hint="eastAsia" w:ascii="仿宋_GB2312" w:hAnsi="仿宋_GB2312" w:eastAsia="仿宋_GB2312" w:cs="仿宋_GB2312"/>
              <w:sz w:val="32"/>
              <w:szCs w:val="32"/>
              <w:shd w:val="clear" w:color="auto" w:fill="auto"/>
            </w:rPr>
            <w:fldChar w:fldCharType="separate"/>
          </w:r>
          <w:r>
            <w:rPr>
              <w:rFonts w:hint="eastAsia" w:ascii="仿宋_GB2312" w:hAnsi="仿宋_GB2312" w:eastAsia="仿宋_GB2312" w:cs="仿宋_GB2312"/>
              <w:sz w:val="32"/>
              <w:szCs w:val="32"/>
              <w:shd w:val="clear" w:color="auto" w:fill="auto"/>
            </w:rPr>
            <w:t>9</w:t>
          </w:r>
          <w:r>
            <w:rPr>
              <w:rFonts w:hint="eastAsia" w:ascii="仿宋_GB2312" w:hAnsi="仿宋_GB2312" w:eastAsia="仿宋_GB2312" w:cs="仿宋_GB2312"/>
              <w:sz w:val="32"/>
              <w:szCs w:val="32"/>
              <w:shd w:val="clear" w:color="auto" w:fill="auto"/>
            </w:rPr>
            <w:fldChar w:fldCharType="end"/>
          </w:r>
          <w:r>
            <w:rPr>
              <w:rFonts w:hint="eastAsia" w:ascii="仿宋_GB2312" w:hAnsi="仿宋_GB2312" w:eastAsia="仿宋_GB2312" w:cs="仿宋_GB2312"/>
              <w:bCs/>
              <w:color w:val="000000"/>
              <w:sz w:val="32"/>
              <w:szCs w:val="32"/>
              <w:shd w:val="clear" w:color="auto" w:fill="auto"/>
              <w:lang w:val="en-US" w:eastAsia="zh-CN"/>
            </w:rPr>
            <w:fldChar w:fldCharType="end"/>
          </w:r>
        </w:p>
        <w:p w14:paraId="438111CD">
          <w:pPr>
            <w:pStyle w:val="12"/>
            <w:tabs>
              <w:tab w:val="right" w:leader="dot" w:pos="8300"/>
            </w:tabs>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bCs/>
              <w:color w:val="000000"/>
              <w:sz w:val="32"/>
              <w:szCs w:val="32"/>
              <w:shd w:val="clear" w:color="auto" w:fill="auto"/>
              <w:lang w:val="en-US" w:eastAsia="zh-CN"/>
            </w:rPr>
            <w:fldChar w:fldCharType="begin"/>
          </w:r>
          <w:r>
            <w:rPr>
              <w:rFonts w:hint="eastAsia" w:ascii="仿宋_GB2312" w:hAnsi="仿宋_GB2312" w:eastAsia="仿宋_GB2312" w:cs="仿宋_GB2312"/>
              <w:bCs/>
              <w:sz w:val="32"/>
              <w:szCs w:val="32"/>
              <w:shd w:val="clear" w:color="auto" w:fill="auto"/>
              <w:lang w:val="en-US" w:eastAsia="zh-CN"/>
            </w:rPr>
            <w:instrText xml:space="preserve"> HYPERLINK \l _Toc27794 </w:instrText>
          </w:r>
          <w:r>
            <w:rPr>
              <w:rFonts w:hint="eastAsia" w:ascii="仿宋_GB2312" w:hAnsi="仿宋_GB2312" w:eastAsia="仿宋_GB2312" w:cs="仿宋_GB2312"/>
              <w:bCs/>
              <w:sz w:val="32"/>
              <w:szCs w:val="32"/>
              <w:shd w:val="clear" w:color="auto" w:fill="auto"/>
              <w:lang w:val="en-US" w:eastAsia="zh-CN"/>
            </w:rPr>
            <w:fldChar w:fldCharType="separate"/>
          </w:r>
          <w:r>
            <w:rPr>
              <w:rFonts w:hint="eastAsia" w:ascii="仿宋_GB2312" w:hAnsi="仿宋_GB2312" w:eastAsia="仿宋_GB2312" w:cs="仿宋_GB2312"/>
              <w:bCs w:val="0"/>
              <w:sz w:val="32"/>
              <w:szCs w:val="32"/>
              <w:shd w:val="clear" w:color="auto" w:fill="auto"/>
            </w:rPr>
            <w:t>三 响应文件的编制</w:t>
          </w:r>
          <w:r>
            <w:rPr>
              <w:rFonts w:hint="eastAsia" w:ascii="仿宋_GB2312" w:hAnsi="仿宋_GB2312" w:eastAsia="仿宋_GB2312" w:cs="仿宋_GB2312"/>
              <w:sz w:val="32"/>
              <w:szCs w:val="32"/>
              <w:shd w:val="clear" w:color="auto" w:fill="auto"/>
            </w:rPr>
            <w:tab/>
          </w:r>
          <w:r>
            <w:rPr>
              <w:rFonts w:hint="eastAsia" w:ascii="仿宋_GB2312" w:hAnsi="仿宋_GB2312" w:eastAsia="仿宋_GB2312" w:cs="仿宋_GB2312"/>
              <w:sz w:val="32"/>
              <w:szCs w:val="32"/>
              <w:shd w:val="clear" w:color="auto" w:fill="auto"/>
            </w:rPr>
            <w:fldChar w:fldCharType="begin"/>
          </w:r>
          <w:r>
            <w:rPr>
              <w:rFonts w:hint="eastAsia" w:ascii="仿宋_GB2312" w:hAnsi="仿宋_GB2312" w:eastAsia="仿宋_GB2312" w:cs="仿宋_GB2312"/>
              <w:sz w:val="32"/>
              <w:szCs w:val="32"/>
              <w:shd w:val="clear" w:color="auto" w:fill="auto"/>
            </w:rPr>
            <w:instrText xml:space="preserve"> PAGEREF _Toc27794 \h </w:instrText>
          </w:r>
          <w:r>
            <w:rPr>
              <w:rFonts w:hint="eastAsia" w:ascii="仿宋_GB2312" w:hAnsi="仿宋_GB2312" w:eastAsia="仿宋_GB2312" w:cs="仿宋_GB2312"/>
              <w:sz w:val="32"/>
              <w:szCs w:val="32"/>
              <w:shd w:val="clear" w:color="auto" w:fill="auto"/>
            </w:rPr>
            <w:fldChar w:fldCharType="separate"/>
          </w:r>
          <w:r>
            <w:rPr>
              <w:rFonts w:hint="eastAsia" w:ascii="仿宋_GB2312" w:hAnsi="仿宋_GB2312" w:eastAsia="仿宋_GB2312" w:cs="仿宋_GB2312"/>
              <w:sz w:val="32"/>
              <w:szCs w:val="32"/>
              <w:shd w:val="clear" w:color="auto" w:fill="auto"/>
            </w:rPr>
            <w:t>10</w:t>
          </w:r>
          <w:r>
            <w:rPr>
              <w:rFonts w:hint="eastAsia" w:ascii="仿宋_GB2312" w:hAnsi="仿宋_GB2312" w:eastAsia="仿宋_GB2312" w:cs="仿宋_GB2312"/>
              <w:sz w:val="32"/>
              <w:szCs w:val="32"/>
              <w:shd w:val="clear" w:color="auto" w:fill="auto"/>
            </w:rPr>
            <w:fldChar w:fldCharType="end"/>
          </w:r>
          <w:r>
            <w:rPr>
              <w:rFonts w:hint="eastAsia" w:ascii="仿宋_GB2312" w:hAnsi="仿宋_GB2312" w:eastAsia="仿宋_GB2312" w:cs="仿宋_GB2312"/>
              <w:bCs/>
              <w:color w:val="000000"/>
              <w:sz w:val="32"/>
              <w:szCs w:val="32"/>
              <w:shd w:val="clear" w:color="auto" w:fill="auto"/>
              <w:lang w:val="en-US" w:eastAsia="zh-CN"/>
            </w:rPr>
            <w:fldChar w:fldCharType="end"/>
          </w:r>
        </w:p>
        <w:p w14:paraId="236251C7">
          <w:pPr>
            <w:pStyle w:val="12"/>
            <w:tabs>
              <w:tab w:val="right" w:leader="dot" w:pos="8300"/>
            </w:tabs>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bCs/>
              <w:color w:val="000000"/>
              <w:sz w:val="32"/>
              <w:szCs w:val="32"/>
              <w:shd w:val="clear" w:color="auto" w:fill="auto"/>
              <w:lang w:val="en-US" w:eastAsia="zh-CN"/>
            </w:rPr>
            <w:fldChar w:fldCharType="begin"/>
          </w:r>
          <w:r>
            <w:rPr>
              <w:rFonts w:hint="eastAsia" w:ascii="仿宋_GB2312" w:hAnsi="仿宋_GB2312" w:eastAsia="仿宋_GB2312" w:cs="仿宋_GB2312"/>
              <w:bCs/>
              <w:sz w:val="32"/>
              <w:szCs w:val="32"/>
              <w:shd w:val="clear" w:color="auto" w:fill="auto"/>
              <w:lang w:val="en-US" w:eastAsia="zh-CN"/>
            </w:rPr>
            <w:instrText xml:space="preserve"> HYPERLINK \l _Toc3130 </w:instrText>
          </w:r>
          <w:r>
            <w:rPr>
              <w:rFonts w:hint="eastAsia" w:ascii="仿宋_GB2312" w:hAnsi="仿宋_GB2312" w:eastAsia="仿宋_GB2312" w:cs="仿宋_GB2312"/>
              <w:bCs/>
              <w:sz w:val="32"/>
              <w:szCs w:val="32"/>
              <w:shd w:val="clear" w:color="auto" w:fill="auto"/>
              <w:lang w:val="en-US" w:eastAsia="zh-CN"/>
            </w:rPr>
            <w:fldChar w:fldCharType="separate"/>
          </w:r>
          <w:r>
            <w:rPr>
              <w:rFonts w:hint="eastAsia" w:ascii="仿宋_GB2312" w:hAnsi="仿宋_GB2312" w:eastAsia="仿宋_GB2312" w:cs="仿宋_GB2312"/>
              <w:bCs w:val="0"/>
              <w:sz w:val="32"/>
              <w:szCs w:val="32"/>
              <w:shd w:val="clear" w:color="auto" w:fill="auto"/>
            </w:rPr>
            <w:t>四 响应文件的递交</w:t>
          </w:r>
          <w:r>
            <w:rPr>
              <w:rFonts w:hint="eastAsia" w:ascii="仿宋_GB2312" w:hAnsi="仿宋_GB2312" w:eastAsia="仿宋_GB2312" w:cs="仿宋_GB2312"/>
              <w:sz w:val="32"/>
              <w:szCs w:val="32"/>
              <w:shd w:val="clear" w:color="auto" w:fill="auto"/>
            </w:rPr>
            <w:tab/>
          </w:r>
          <w:r>
            <w:rPr>
              <w:rFonts w:hint="eastAsia" w:ascii="仿宋_GB2312" w:hAnsi="仿宋_GB2312" w:eastAsia="仿宋_GB2312" w:cs="仿宋_GB2312"/>
              <w:sz w:val="32"/>
              <w:szCs w:val="32"/>
              <w:shd w:val="clear" w:color="auto" w:fill="auto"/>
            </w:rPr>
            <w:fldChar w:fldCharType="begin"/>
          </w:r>
          <w:r>
            <w:rPr>
              <w:rFonts w:hint="eastAsia" w:ascii="仿宋_GB2312" w:hAnsi="仿宋_GB2312" w:eastAsia="仿宋_GB2312" w:cs="仿宋_GB2312"/>
              <w:sz w:val="32"/>
              <w:szCs w:val="32"/>
              <w:shd w:val="clear" w:color="auto" w:fill="auto"/>
            </w:rPr>
            <w:instrText xml:space="preserve"> PAGEREF _Toc3130 \h </w:instrText>
          </w:r>
          <w:r>
            <w:rPr>
              <w:rFonts w:hint="eastAsia" w:ascii="仿宋_GB2312" w:hAnsi="仿宋_GB2312" w:eastAsia="仿宋_GB2312" w:cs="仿宋_GB2312"/>
              <w:sz w:val="32"/>
              <w:szCs w:val="32"/>
              <w:shd w:val="clear" w:color="auto" w:fill="auto"/>
            </w:rPr>
            <w:fldChar w:fldCharType="separate"/>
          </w:r>
          <w:r>
            <w:rPr>
              <w:rFonts w:hint="eastAsia" w:ascii="仿宋_GB2312" w:hAnsi="仿宋_GB2312" w:eastAsia="仿宋_GB2312" w:cs="仿宋_GB2312"/>
              <w:sz w:val="32"/>
              <w:szCs w:val="32"/>
              <w:shd w:val="clear" w:color="auto" w:fill="auto"/>
            </w:rPr>
            <w:t>11</w:t>
          </w:r>
          <w:r>
            <w:rPr>
              <w:rFonts w:hint="eastAsia" w:ascii="仿宋_GB2312" w:hAnsi="仿宋_GB2312" w:eastAsia="仿宋_GB2312" w:cs="仿宋_GB2312"/>
              <w:sz w:val="32"/>
              <w:szCs w:val="32"/>
              <w:shd w:val="clear" w:color="auto" w:fill="auto"/>
            </w:rPr>
            <w:fldChar w:fldCharType="end"/>
          </w:r>
          <w:r>
            <w:rPr>
              <w:rFonts w:hint="eastAsia" w:ascii="仿宋_GB2312" w:hAnsi="仿宋_GB2312" w:eastAsia="仿宋_GB2312" w:cs="仿宋_GB2312"/>
              <w:bCs/>
              <w:color w:val="000000"/>
              <w:sz w:val="32"/>
              <w:szCs w:val="32"/>
              <w:shd w:val="clear" w:color="auto" w:fill="auto"/>
              <w:lang w:val="en-US" w:eastAsia="zh-CN"/>
            </w:rPr>
            <w:fldChar w:fldCharType="end"/>
          </w:r>
        </w:p>
        <w:p w14:paraId="2AEF3032">
          <w:pPr>
            <w:pStyle w:val="12"/>
            <w:tabs>
              <w:tab w:val="right" w:leader="dot" w:pos="8300"/>
            </w:tabs>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bCs/>
              <w:color w:val="000000"/>
              <w:sz w:val="32"/>
              <w:szCs w:val="32"/>
              <w:shd w:val="clear" w:color="auto" w:fill="auto"/>
              <w:lang w:val="en-US" w:eastAsia="zh-CN"/>
            </w:rPr>
            <w:fldChar w:fldCharType="begin"/>
          </w:r>
          <w:r>
            <w:rPr>
              <w:rFonts w:hint="eastAsia" w:ascii="仿宋_GB2312" w:hAnsi="仿宋_GB2312" w:eastAsia="仿宋_GB2312" w:cs="仿宋_GB2312"/>
              <w:bCs/>
              <w:sz w:val="32"/>
              <w:szCs w:val="32"/>
              <w:shd w:val="clear" w:color="auto" w:fill="auto"/>
              <w:lang w:val="en-US" w:eastAsia="zh-CN"/>
            </w:rPr>
            <w:instrText xml:space="preserve"> HYPERLINK \l _Toc717 </w:instrText>
          </w:r>
          <w:r>
            <w:rPr>
              <w:rFonts w:hint="eastAsia" w:ascii="仿宋_GB2312" w:hAnsi="仿宋_GB2312" w:eastAsia="仿宋_GB2312" w:cs="仿宋_GB2312"/>
              <w:bCs/>
              <w:sz w:val="32"/>
              <w:szCs w:val="32"/>
              <w:shd w:val="clear" w:color="auto" w:fill="auto"/>
              <w:lang w:val="en-US" w:eastAsia="zh-CN"/>
            </w:rPr>
            <w:fldChar w:fldCharType="separate"/>
          </w:r>
          <w:r>
            <w:rPr>
              <w:rFonts w:hint="eastAsia" w:ascii="仿宋_GB2312" w:hAnsi="仿宋_GB2312" w:eastAsia="仿宋_GB2312" w:cs="仿宋_GB2312"/>
              <w:bCs w:val="0"/>
              <w:sz w:val="32"/>
              <w:szCs w:val="32"/>
              <w:shd w:val="clear" w:color="auto" w:fill="auto"/>
            </w:rPr>
            <w:t>五 磋商及评审</w:t>
          </w:r>
          <w:r>
            <w:rPr>
              <w:rFonts w:hint="eastAsia" w:ascii="仿宋_GB2312" w:hAnsi="仿宋_GB2312" w:eastAsia="仿宋_GB2312" w:cs="仿宋_GB2312"/>
              <w:sz w:val="32"/>
              <w:szCs w:val="32"/>
              <w:shd w:val="clear" w:color="auto" w:fill="auto"/>
            </w:rPr>
            <w:tab/>
          </w:r>
          <w:r>
            <w:rPr>
              <w:rFonts w:hint="eastAsia" w:ascii="仿宋_GB2312" w:hAnsi="仿宋_GB2312" w:eastAsia="仿宋_GB2312" w:cs="仿宋_GB2312"/>
              <w:sz w:val="32"/>
              <w:szCs w:val="32"/>
              <w:shd w:val="clear" w:color="auto" w:fill="auto"/>
            </w:rPr>
            <w:fldChar w:fldCharType="begin"/>
          </w:r>
          <w:r>
            <w:rPr>
              <w:rFonts w:hint="eastAsia" w:ascii="仿宋_GB2312" w:hAnsi="仿宋_GB2312" w:eastAsia="仿宋_GB2312" w:cs="仿宋_GB2312"/>
              <w:sz w:val="32"/>
              <w:szCs w:val="32"/>
              <w:shd w:val="clear" w:color="auto" w:fill="auto"/>
            </w:rPr>
            <w:instrText xml:space="preserve"> PAGEREF _Toc717 \h </w:instrText>
          </w:r>
          <w:r>
            <w:rPr>
              <w:rFonts w:hint="eastAsia" w:ascii="仿宋_GB2312" w:hAnsi="仿宋_GB2312" w:eastAsia="仿宋_GB2312" w:cs="仿宋_GB2312"/>
              <w:sz w:val="32"/>
              <w:szCs w:val="32"/>
              <w:shd w:val="clear" w:color="auto" w:fill="auto"/>
            </w:rPr>
            <w:fldChar w:fldCharType="separate"/>
          </w:r>
          <w:r>
            <w:rPr>
              <w:rFonts w:hint="eastAsia" w:ascii="仿宋_GB2312" w:hAnsi="仿宋_GB2312" w:eastAsia="仿宋_GB2312" w:cs="仿宋_GB2312"/>
              <w:sz w:val="32"/>
              <w:szCs w:val="32"/>
              <w:shd w:val="clear" w:color="auto" w:fill="auto"/>
            </w:rPr>
            <w:t>12</w:t>
          </w:r>
          <w:r>
            <w:rPr>
              <w:rFonts w:hint="eastAsia" w:ascii="仿宋_GB2312" w:hAnsi="仿宋_GB2312" w:eastAsia="仿宋_GB2312" w:cs="仿宋_GB2312"/>
              <w:sz w:val="32"/>
              <w:szCs w:val="32"/>
              <w:shd w:val="clear" w:color="auto" w:fill="auto"/>
            </w:rPr>
            <w:fldChar w:fldCharType="end"/>
          </w:r>
          <w:r>
            <w:rPr>
              <w:rFonts w:hint="eastAsia" w:ascii="仿宋_GB2312" w:hAnsi="仿宋_GB2312" w:eastAsia="仿宋_GB2312" w:cs="仿宋_GB2312"/>
              <w:bCs/>
              <w:color w:val="000000"/>
              <w:sz w:val="32"/>
              <w:szCs w:val="32"/>
              <w:shd w:val="clear" w:color="auto" w:fill="auto"/>
              <w:lang w:val="en-US" w:eastAsia="zh-CN"/>
            </w:rPr>
            <w:fldChar w:fldCharType="end"/>
          </w:r>
        </w:p>
        <w:p w14:paraId="345425B3">
          <w:pPr>
            <w:pStyle w:val="12"/>
            <w:tabs>
              <w:tab w:val="right" w:leader="dot" w:pos="8300"/>
            </w:tabs>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bCs/>
              <w:color w:val="000000"/>
              <w:sz w:val="32"/>
              <w:szCs w:val="32"/>
              <w:shd w:val="clear" w:color="auto" w:fill="auto"/>
              <w:lang w:val="en-US" w:eastAsia="zh-CN"/>
            </w:rPr>
            <w:fldChar w:fldCharType="begin"/>
          </w:r>
          <w:r>
            <w:rPr>
              <w:rFonts w:hint="eastAsia" w:ascii="仿宋_GB2312" w:hAnsi="仿宋_GB2312" w:eastAsia="仿宋_GB2312" w:cs="仿宋_GB2312"/>
              <w:bCs/>
              <w:sz w:val="32"/>
              <w:szCs w:val="32"/>
              <w:shd w:val="clear" w:color="auto" w:fill="auto"/>
              <w:lang w:val="en-US" w:eastAsia="zh-CN"/>
            </w:rPr>
            <w:instrText xml:space="preserve"> HYPERLINK \l _Toc4004 </w:instrText>
          </w:r>
          <w:r>
            <w:rPr>
              <w:rFonts w:hint="eastAsia" w:ascii="仿宋_GB2312" w:hAnsi="仿宋_GB2312" w:eastAsia="仿宋_GB2312" w:cs="仿宋_GB2312"/>
              <w:bCs/>
              <w:sz w:val="32"/>
              <w:szCs w:val="32"/>
              <w:shd w:val="clear" w:color="auto" w:fill="auto"/>
              <w:lang w:val="en-US" w:eastAsia="zh-CN"/>
            </w:rPr>
            <w:fldChar w:fldCharType="separate"/>
          </w:r>
          <w:r>
            <w:rPr>
              <w:rFonts w:hint="eastAsia" w:ascii="仿宋_GB2312" w:hAnsi="仿宋_GB2312" w:eastAsia="仿宋_GB2312" w:cs="仿宋_GB2312"/>
              <w:bCs w:val="0"/>
              <w:sz w:val="32"/>
              <w:szCs w:val="32"/>
              <w:shd w:val="clear" w:color="auto" w:fill="auto"/>
            </w:rPr>
            <w:t>六 确定成交</w:t>
          </w:r>
          <w:r>
            <w:rPr>
              <w:rFonts w:hint="eastAsia" w:ascii="仿宋_GB2312" w:hAnsi="仿宋_GB2312" w:eastAsia="仿宋_GB2312" w:cs="仿宋_GB2312"/>
              <w:sz w:val="32"/>
              <w:szCs w:val="32"/>
              <w:shd w:val="clear" w:color="auto" w:fill="auto"/>
            </w:rPr>
            <w:tab/>
          </w:r>
          <w:r>
            <w:rPr>
              <w:rFonts w:hint="eastAsia" w:ascii="仿宋_GB2312" w:hAnsi="仿宋_GB2312" w:eastAsia="仿宋_GB2312" w:cs="仿宋_GB2312"/>
              <w:sz w:val="32"/>
              <w:szCs w:val="32"/>
              <w:shd w:val="clear" w:color="auto" w:fill="auto"/>
            </w:rPr>
            <w:fldChar w:fldCharType="begin"/>
          </w:r>
          <w:r>
            <w:rPr>
              <w:rFonts w:hint="eastAsia" w:ascii="仿宋_GB2312" w:hAnsi="仿宋_GB2312" w:eastAsia="仿宋_GB2312" w:cs="仿宋_GB2312"/>
              <w:sz w:val="32"/>
              <w:szCs w:val="32"/>
              <w:shd w:val="clear" w:color="auto" w:fill="auto"/>
            </w:rPr>
            <w:instrText xml:space="preserve"> PAGEREF _Toc4004 \h </w:instrText>
          </w:r>
          <w:r>
            <w:rPr>
              <w:rFonts w:hint="eastAsia" w:ascii="仿宋_GB2312" w:hAnsi="仿宋_GB2312" w:eastAsia="仿宋_GB2312" w:cs="仿宋_GB2312"/>
              <w:sz w:val="32"/>
              <w:szCs w:val="32"/>
              <w:shd w:val="clear" w:color="auto" w:fill="auto"/>
            </w:rPr>
            <w:fldChar w:fldCharType="separate"/>
          </w:r>
          <w:r>
            <w:rPr>
              <w:rFonts w:hint="eastAsia" w:ascii="仿宋_GB2312" w:hAnsi="仿宋_GB2312" w:eastAsia="仿宋_GB2312" w:cs="仿宋_GB2312"/>
              <w:sz w:val="32"/>
              <w:szCs w:val="32"/>
              <w:shd w:val="clear" w:color="auto" w:fill="auto"/>
            </w:rPr>
            <w:t>15</w:t>
          </w:r>
          <w:r>
            <w:rPr>
              <w:rFonts w:hint="eastAsia" w:ascii="仿宋_GB2312" w:hAnsi="仿宋_GB2312" w:eastAsia="仿宋_GB2312" w:cs="仿宋_GB2312"/>
              <w:sz w:val="32"/>
              <w:szCs w:val="32"/>
              <w:shd w:val="clear" w:color="auto" w:fill="auto"/>
            </w:rPr>
            <w:fldChar w:fldCharType="end"/>
          </w:r>
          <w:r>
            <w:rPr>
              <w:rFonts w:hint="eastAsia" w:ascii="仿宋_GB2312" w:hAnsi="仿宋_GB2312" w:eastAsia="仿宋_GB2312" w:cs="仿宋_GB2312"/>
              <w:bCs/>
              <w:color w:val="000000"/>
              <w:sz w:val="32"/>
              <w:szCs w:val="32"/>
              <w:shd w:val="clear" w:color="auto" w:fill="auto"/>
              <w:lang w:val="en-US" w:eastAsia="zh-CN"/>
            </w:rPr>
            <w:fldChar w:fldCharType="end"/>
          </w:r>
        </w:p>
        <w:p w14:paraId="15923879">
          <w:pPr>
            <w:pStyle w:val="10"/>
            <w:tabs>
              <w:tab w:val="right" w:leader="dot" w:pos="8300"/>
            </w:tabs>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bCs/>
              <w:color w:val="000000"/>
              <w:sz w:val="32"/>
              <w:szCs w:val="32"/>
              <w:shd w:val="clear" w:color="auto" w:fill="auto"/>
              <w:lang w:val="en-US" w:eastAsia="zh-CN"/>
            </w:rPr>
            <w:fldChar w:fldCharType="begin"/>
          </w:r>
          <w:r>
            <w:rPr>
              <w:rFonts w:hint="eastAsia" w:ascii="仿宋_GB2312" w:hAnsi="仿宋_GB2312" w:eastAsia="仿宋_GB2312" w:cs="仿宋_GB2312"/>
              <w:bCs/>
              <w:sz w:val="32"/>
              <w:szCs w:val="32"/>
              <w:shd w:val="clear" w:color="auto" w:fill="auto"/>
              <w:lang w:val="en-US" w:eastAsia="zh-CN"/>
            </w:rPr>
            <w:instrText xml:space="preserve"> HYPERLINK \l _Toc988 </w:instrText>
          </w:r>
          <w:r>
            <w:rPr>
              <w:rFonts w:hint="eastAsia" w:ascii="仿宋_GB2312" w:hAnsi="仿宋_GB2312" w:eastAsia="仿宋_GB2312" w:cs="仿宋_GB2312"/>
              <w:bCs/>
              <w:sz w:val="32"/>
              <w:szCs w:val="32"/>
              <w:shd w:val="clear" w:color="auto" w:fill="auto"/>
              <w:lang w:val="en-US" w:eastAsia="zh-CN"/>
            </w:rPr>
            <w:fldChar w:fldCharType="separate"/>
          </w:r>
          <w:r>
            <w:rPr>
              <w:rFonts w:hint="eastAsia" w:ascii="仿宋_GB2312" w:hAnsi="仿宋_GB2312" w:eastAsia="仿宋_GB2312" w:cs="仿宋_GB2312"/>
              <w:bCs w:val="0"/>
              <w:sz w:val="32"/>
              <w:szCs w:val="32"/>
              <w:shd w:val="clear" w:color="auto" w:fill="auto"/>
            </w:rPr>
            <w:t>第二章 响应文件内容及格式</w:t>
          </w:r>
          <w:r>
            <w:rPr>
              <w:rFonts w:hint="eastAsia" w:ascii="仿宋_GB2312" w:hAnsi="仿宋_GB2312" w:eastAsia="仿宋_GB2312" w:cs="仿宋_GB2312"/>
              <w:sz w:val="32"/>
              <w:szCs w:val="32"/>
              <w:shd w:val="clear" w:color="auto" w:fill="auto"/>
            </w:rPr>
            <w:tab/>
          </w:r>
          <w:r>
            <w:rPr>
              <w:rFonts w:hint="eastAsia" w:ascii="仿宋_GB2312" w:hAnsi="仿宋_GB2312" w:eastAsia="仿宋_GB2312" w:cs="仿宋_GB2312"/>
              <w:sz w:val="32"/>
              <w:szCs w:val="32"/>
              <w:shd w:val="clear" w:color="auto" w:fill="auto"/>
            </w:rPr>
            <w:fldChar w:fldCharType="begin"/>
          </w:r>
          <w:r>
            <w:rPr>
              <w:rFonts w:hint="eastAsia" w:ascii="仿宋_GB2312" w:hAnsi="仿宋_GB2312" w:eastAsia="仿宋_GB2312" w:cs="仿宋_GB2312"/>
              <w:sz w:val="32"/>
              <w:szCs w:val="32"/>
              <w:shd w:val="clear" w:color="auto" w:fill="auto"/>
            </w:rPr>
            <w:instrText xml:space="preserve"> PAGEREF _Toc988 \h </w:instrText>
          </w:r>
          <w:r>
            <w:rPr>
              <w:rFonts w:hint="eastAsia" w:ascii="仿宋_GB2312" w:hAnsi="仿宋_GB2312" w:eastAsia="仿宋_GB2312" w:cs="仿宋_GB2312"/>
              <w:sz w:val="32"/>
              <w:szCs w:val="32"/>
              <w:shd w:val="clear" w:color="auto" w:fill="auto"/>
            </w:rPr>
            <w:fldChar w:fldCharType="separate"/>
          </w:r>
          <w:r>
            <w:rPr>
              <w:rFonts w:hint="eastAsia" w:ascii="仿宋_GB2312" w:hAnsi="仿宋_GB2312" w:eastAsia="仿宋_GB2312" w:cs="仿宋_GB2312"/>
              <w:sz w:val="32"/>
              <w:szCs w:val="32"/>
              <w:shd w:val="clear" w:color="auto" w:fill="auto"/>
            </w:rPr>
            <w:t>17</w:t>
          </w:r>
          <w:r>
            <w:rPr>
              <w:rFonts w:hint="eastAsia" w:ascii="仿宋_GB2312" w:hAnsi="仿宋_GB2312" w:eastAsia="仿宋_GB2312" w:cs="仿宋_GB2312"/>
              <w:sz w:val="32"/>
              <w:szCs w:val="32"/>
              <w:shd w:val="clear" w:color="auto" w:fill="auto"/>
            </w:rPr>
            <w:fldChar w:fldCharType="end"/>
          </w:r>
          <w:r>
            <w:rPr>
              <w:rFonts w:hint="eastAsia" w:ascii="仿宋_GB2312" w:hAnsi="仿宋_GB2312" w:eastAsia="仿宋_GB2312" w:cs="仿宋_GB2312"/>
              <w:bCs/>
              <w:color w:val="000000"/>
              <w:sz w:val="32"/>
              <w:szCs w:val="32"/>
              <w:shd w:val="clear" w:color="auto" w:fill="auto"/>
              <w:lang w:val="en-US" w:eastAsia="zh-CN"/>
            </w:rPr>
            <w:fldChar w:fldCharType="end"/>
          </w:r>
        </w:p>
        <w:p w14:paraId="2E074F6B">
          <w:pPr>
            <w:pStyle w:val="10"/>
            <w:tabs>
              <w:tab w:val="right" w:leader="dot" w:pos="8300"/>
            </w:tabs>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bCs/>
              <w:color w:val="000000"/>
              <w:sz w:val="32"/>
              <w:szCs w:val="32"/>
              <w:shd w:val="clear" w:color="auto" w:fill="auto"/>
              <w:lang w:val="en-US" w:eastAsia="zh-CN"/>
            </w:rPr>
            <w:fldChar w:fldCharType="begin"/>
          </w:r>
          <w:r>
            <w:rPr>
              <w:rFonts w:hint="eastAsia" w:ascii="仿宋_GB2312" w:hAnsi="仿宋_GB2312" w:eastAsia="仿宋_GB2312" w:cs="仿宋_GB2312"/>
              <w:bCs/>
              <w:sz w:val="32"/>
              <w:szCs w:val="32"/>
              <w:shd w:val="clear" w:color="auto" w:fill="auto"/>
              <w:lang w:val="en-US" w:eastAsia="zh-CN"/>
            </w:rPr>
            <w:instrText xml:space="preserve"> HYPERLINK \l _Toc10995 </w:instrText>
          </w:r>
          <w:r>
            <w:rPr>
              <w:rFonts w:hint="eastAsia" w:ascii="仿宋_GB2312" w:hAnsi="仿宋_GB2312" w:eastAsia="仿宋_GB2312" w:cs="仿宋_GB2312"/>
              <w:bCs/>
              <w:sz w:val="32"/>
              <w:szCs w:val="32"/>
              <w:shd w:val="clear" w:color="auto" w:fill="auto"/>
              <w:lang w:val="en-US" w:eastAsia="zh-CN"/>
            </w:rPr>
            <w:fldChar w:fldCharType="separate"/>
          </w:r>
          <w:r>
            <w:rPr>
              <w:rFonts w:hint="eastAsia" w:ascii="仿宋_GB2312" w:hAnsi="仿宋_GB2312" w:eastAsia="仿宋_GB2312" w:cs="仿宋_GB2312"/>
              <w:sz w:val="32"/>
              <w:szCs w:val="32"/>
              <w:shd w:val="clear" w:color="auto" w:fill="auto"/>
            </w:rPr>
            <w:t>第三章 技术、服务及其他商务要求</w:t>
          </w:r>
          <w:r>
            <w:rPr>
              <w:rFonts w:hint="eastAsia" w:ascii="仿宋_GB2312" w:hAnsi="仿宋_GB2312" w:eastAsia="仿宋_GB2312" w:cs="仿宋_GB2312"/>
              <w:sz w:val="32"/>
              <w:szCs w:val="32"/>
              <w:shd w:val="clear" w:color="auto" w:fill="auto"/>
            </w:rPr>
            <w:tab/>
          </w:r>
          <w:r>
            <w:rPr>
              <w:rFonts w:hint="eastAsia" w:ascii="仿宋_GB2312" w:hAnsi="仿宋_GB2312" w:eastAsia="仿宋_GB2312" w:cs="仿宋_GB2312"/>
              <w:sz w:val="32"/>
              <w:szCs w:val="32"/>
              <w:shd w:val="clear" w:color="auto" w:fill="auto"/>
            </w:rPr>
            <w:fldChar w:fldCharType="begin"/>
          </w:r>
          <w:r>
            <w:rPr>
              <w:rFonts w:hint="eastAsia" w:ascii="仿宋_GB2312" w:hAnsi="仿宋_GB2312" w:eastAsia="仿宋_GB2312" w:cs="仿宋_GB2312"/>
              <w:sz w:val="32"/>
              <w:szCs w:val="32"/>
              <w:shd w:val="clear" w:color="auto" w:fill="auto"/>
            </w:rPr>
            <w:instrText xml:space="preserve"> PAGEREF _Toc10995 \h </w:instrText>
          </w:r>
          <w:r>
            <w:rPr>
              <w:rFonts w:hint="eastAsia" w:ascii="仿宋_GB2312" w:hAnsi="仿宋_GB2312" w:eastAsia="仿宋_GB2312" w:cs="仿宋_GB2312"/>
              <w:sz w:val="32"/>
              <w:szCs w:val="32"/>
              <w:shd w:val="clear" w:color="auto" w:fill="auto"/>
            </w:rPr>
            <w:fldChar w:fldCharType="separate"/>
          </w:r>
          <w:r>
            <w:rPr>
              <w:rFonts w:hint="eastAsia" w:ascii="仿宋_GB2312" w:hAnsi="仿宋_GB2312" w:eastAsia="仿宋_GB2312" w:cs="仿宋_GB2312"/>
              <w:sz w:val="32"/>
              <w:szCs w:val="32"/>
              <w:shd w:val="clear" w:color="auto" w:fill="auto"/>
            </w:rPr>
            <w:t>32</w:t>
          </w:r>
          <w:r>
            <w:rPr>
              <w:rFonts w:hint="eastAsia" w:ascii="仿宋_GB2312" w:hAnsi="仿宋_GB2312" w:eastAsia="仿宋_GB2312" w:cs="仿宋_GB2312"/>
              <w:sz w:val="32"/>
              <w:szCs w:val="32"/>
              <w:shd w:val="clear" w:color="auto" w:fill="auto"/>
            </w:rPr>
            <w:fldChar w:fldCharType="end"/>
          </w:r>
          <w:r>
            <w:rPr>
              <w:rFonts w:hint="eastAsia" w:ascii="仿宋_GB2312" w:hAnsi="仿宋_GB2312" w:eastAsia="仿宋_GB2312" w:cs="仿宋_GB2312"/>
              <w:bCs/>
              <w:color w:val="000000"/>
              <w:sz w:val="32"/>
              <w:szCs w:val="32"/>
              <w:shd w:val="clear" w:color="auto" w:fill="auto"/>
              <w:lang w:val="en-US" w:eastAsia="zh-CN"/>
            </w:rPr>
            <w:fldChar w:fldCharType="end"/>
          </w:r>
        </w:p>
        <w:p w14:paraId="53FC729F">
          <w:pPr>
            <w:pStyle w:val="10"/>
            <w:tabs>
              <w:tab w:val="right" w:leader="dot" w:pos="8300"/>
            </w:tabs>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bCs/>
              <w:color w:val="000000"/>
              <w:sz w:val="32"/>
              <w:szCs w:val="32"/>
              <w:shd w:val="clear" w:color="auto" w:fill="auto"/>
              <w:lang w:val="en-US" w:eastAsia="zh-CN"/>
            </w:rPr>
            <w:fldChar w:fldCharType="begin"/>
          </w:r>
          <w:r>
            <w:rPr>
              <w:rFonts w:hint="eastAsia" w:ascii="仿宋_GB2312" w:hAnsi="仿宋_GB2312" w:eastAsia="仿宋_GB2312" w:cs="仿宋_GB2312"/>
              <w:bCs/>
              <w:sz w:val="32"/>
              <w:szCs w:val="32"/>
              <w:shd w:val="clear" w:color="auto" w:fill="auto"/>
              <w:lang w:val="en-US" w:eastAsia="zh-CN"/>
            </w:rPr>
            <w:instrText xml:space="preserve"> HYPERLINK \l _Toc22217 </w:instrText>
          </w:r>
          <w:r>
            <w:rPr>
              <w:rFonts w:hint="eastAsia" w:ascii="仿宋_GB2312" w:hAnsi="仿宋_GB2312" w:eastAsia="仿宋_GB2312" w:cs="仿宋_GB2312"/>
              <w:bCs/>
              <w:sz w:val="32"/>
              <w:szCs w:val="32"/>
              <w:shd w:val="clear" w:color="auto" w:fill="auto"/>
              <w:lang w:val="en-US" w:eastAsia="zh-CN"/>
            </w:rPr>
            <w:fldChar w:fldCharType="separate"/>
          </w:r>
          <w:r>
            <w:rPr>
              <w:rFonts w:hint="eastAsia" w:ascii="仿宋_GB2312" w:hAnsi="仿宋_GB2312" w:eastAsia="仿宋_GB2312" w:cs="仿宋_GB2312"/>
              <w:sz w:val="32"/>
              <w:szCs w:val="32"/>
              <w:shd w:val="clear" w:color="auto" w:fill="auto"/>
            </w:rPr>
            <w:t>第四章 磋商内容、磋商过程中可能实质性变动的内容</w:t>
          </w:r>
          <w:r>
            <w:rPr>
              <w:rFonts w:hint="eastAsia" w:ascii="仿宋_GB2312" w:hAnsi="仿宋_GB2312" w:eastAsia="仿宋_GB2312" w:cs="仿宋_GB2312"/>
              <w:sz w:val="32"/>
              <w:szCs w:val="32"/>
              <w:shd w:val="clear" w:color="auto" w:fill="auto"/>
            </w:rPr>
            <w:tab/>
          </w:r>
          <w:r>
            <w:rPr>
              <w:rFonts w:hint="eastAsia" w:ascii="仿宋_GB2312" w:hAnsi="仿宋_GB2312" w:eastAsia="仿宋_GB2312" w:cs="仿宋_GB2312"/>
              <w:sz w:val="32"/>
              <w:szCs w:val="32"/>
              <w:shd w:val="clear" w:color="auto" w:fill="auto"/>
            </w:rPr>
            <w:fldChar w:fldCharType="begin"/>
          </w:r>
          <w:r>
            <w:rPr>
              <w:rFonts w:hint="eastAsia" w:ascii="仿宋_GB2312" w:hAnsi="仿宋_GB2312" w:eastAsia="仿宋_GB2312" w:cs="仿宋_GB2312"/>
              <w:sz w:val="32"/>
              <w:szCs w:val="32"/>
              <w:shd w:val="clear" w:color="auto" w:fill="auto"/>
            </w:rPr>
            <w:instrText xml:space="preserve"> PAGEREF _Toc22217 \h </w:instrText>
          </w:r>
          <w:r>
            <w:rPr>
              <w:rFonts w:hint="eastAsia" w:ascii="仿宋_GB2312" w:hAnsi="仿宋_GB2312" w:eastAsia="仿宋_GB2312" w:cs="仿宋_GB2312"/>
              <w:sz w:val="32"/>
              <w:szCs w:val="32"/>
              <w:shd w:val="clear" w:color="auto" w:fill="auto"/>
            </w:rPr>
            <w:fldChar w:fldCharType="separate"/>
          </w:r>
          <w:r>
            <w:rPr>
              <w:rFonts w:hint="eastAsia" w:ascii="仿宋_GB2312" w:hAnsi="仿宋_GB2312" w:eastAsia="仿宋_GB2312" w:cs="仿宋_GB2312"/>
              <w:sz w:val="32"/>
              <w:szCs w:val="32"/>
              <w:shd w:val="clear" w:color="auto" w:fill="auto"/>
            </w:rPr>
            <w:t>37</w:t>
          </w:r>
          <w:r>
            <w:rPr>
              <w:rFonts w:hint="eastAsia" w:ascii="仿宋_GB2312" w:hAnsi="仿宋_GB2312" w:eastAsia="仿宋_GB2312" w:cs="仿宋_GB2312"/>
              <w:sz w:val="32"/>
              <w:szCs w:val="32"/>
              <w:shd w:val="clear" w:color="auto" w:fill="auto"/>
            </w:rPr>
            <w:fldChar w:fldCharType="end"/>
          </w:r>
          <w:r>
            <w:rPr>
              <w:rFonts w:hint="eastAsia" w:ascii="仿宋_GB2312" w:hAnsi="仿宋_GB2312" w:eastAsia="仿宋_GB2312" w:cs="仿宋_GB2312"/>
              <w:bCs/>
              <w:color w:val="000000"/>
              <w:sz w:val="32"/>
              <w:szCs w:val="32"/>
              <w:shd w:val="clear" w:color="auto" w:fill="auto"/>
              <w:lang w:val="en-US" w:eastAsia="zh-CN"/>
            </w:rPr>
            <w:fldChar w:fldCharType="end"/>
          </w:r>
        </w:p>
        <w:p w14:paraId="2B895348">
          <w:pPr>
            <w:pStyle w:val="10"/>
            <w:tabs>
              <w:tab w:val="right" w:leader="dot" w:pos="8300"/>
            </w:tabs>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bCs/>
              <w:color w:val="000000"/>
              <w:sz w:val="32"/>
              <w:szCs w:val="32"/>
              <w:shd w:val="clear" w:color="auto" w:fill="auto"/>
              <w:lang w:val="en-US" w:eastAsia="zh-CN"/>
            </w:rPr>
            <w:fldChar w:fldCharType="begin"/>
          </w:r>
          <w:r>
            <w:rPr>
              <w:rFonts w:hint="eastAsia" w:ascii="仿宋_GB2312" w:hAnsi="仿宋_GB2312" w:eastAsia="仿宋_GB2312" w:cs="仿宋_GB2312"/>
              <w:bCs/>
              <w:sz w:val="32"/>
              <w:szCs w:val="32"/>
              <w:shd w:val="clear" w:color="auto" w:fill="auto"/>
              <w:lang w:val="en-US" w:eastAsia="zh-CN"/>
            </w:rPr>
            <w:instrText xml:space="preserve"> HYPERLINK \l _Toc14386 </w:instrText>
          </w:r>
          <w:r>
            <w:rPr>
              <w:rFonts w:hint="eastAsia" w:ascii="仿宋_GB2312" w:hAnsi="仿宋_GB2312" w:eastAsia="仿宋_GB2312" w:cs="仿宋_GB2312"/>
              <w:bCs/>
              <w:sz w:val="32"/>
              <w:szCs w:val="32"/>
              <w:shd w:val="clear" w:color="auto" w:fill="auto"/>
              <w:lang w:val="en-US" w:eastAsia="zh-CN"/>
            </w:rPr>
            <w:fldChar w:fldCharType="separate"/>
          </w:r>
          <w:r>
            <w:rPr>
              <w:rFonts w:hint="eastAsia" w:ascii="仿宋_GB2312" w:hAnsi="仿宋_GB2312" w:eastAsia="仿宋_GB2312" w:cs="仿宋_GB2312"/>
              <w:sz w:val="32"/>
              <w:szCs w:val="32"/>
              <w:shd w:val="clear" w:color="auto" w:fill="auto"/>
            </w:rPr>
            <w:t>第五章 评审办法</w:t>
          </w:r>
          <w:r>
            <w:rPr>
              <w:rFonts w:hint="eastAsia" w:ascii="仿宋_GB2312" w:hAnsi="仿宋_GB2312" w:eastAsia="仿宋_GB2312" w:cs="仿宋_GB2312"/>
              <w:sz w:val="32"/>
              <w:szCs w:val="32"/>
              <w:shd w:val="clear" w:color="auto" w:fill="auto"/>
            </w:rPr>
            <w:tab/>
          </w:r>
          <w:r>
            <w:rPr>
              <w:rFonts w:hint="eastAsia" w:ascii="仿宋_GB2312" w:hAnsi="仿宋_GB2312" w:eastAsia="仿宋_GB2312" w:cs="仿宋_GB2312"/>
              <w:sz w:val="32"/>
              <w:szCs w:val="32"/>
              <w:shd w:val="clear" w:color="auto" w:fill="auto"/>
            </w:rPr>
            <w:fldChar w:fldCharType="begin"/>
          </w:r>
          <w:r>
            <w:rPr>
              <w:rFonts w:hint="eastAsia" w:ascii="仿宋_GB2312" w:hAnsi="仿宋_GB2312" w:eastAsia="仿宋_GB2312" w:cs="仿宋_GB2312"/>
              <w:sz w:val="32"/>
              <w:szCs w:val="32"/>
              <w:shd w:val="clear" w:color="auto" w:fill="auto"/>
            </w:rPr>
            <w:instrText xml:space="preserve"> PAGEREF _Toc14386 \h </w:instrText>
          </w:r>
          <w:r>
            <w:rPr>
              <w:rFonts w:hint="eastAsia" w:ascii="仿宋_GB2312" w:hAnsi="仿宋_GB2312" w:eastAsia="仿宋_GB2312" w:cs="仿宋_GB2312"/>
              <w:sz w:val="32"/>
              <w:szCs w:val="32"/>
              <w:shd w:val="clear" w:color="auto" w:fill="auto"/>
            </w:rPr>
            <w:fldChar w:fldCharType="separate"/>
          </w:r>
          <w:r>
            <w:rPr>
              <w:rFonts w:hint="eastAsia" w:ascii="仿宋_GB2312" w:hAnsi="仿宋_GB2312" w:eastAsia="仿宋_GB2312" w:cs="仿宋_GB2312"/>
              <w:sz w:val="32"/>
              <w:szCs w:val="32"/>
              <w:shd w:val="clear" w:color="auto" w:fill="auto"/>
            </w:rPr>
            <w:t>38</w:t>
          </w:r>
          <w:r>
            <w:rPr>
              <w:rFonts w:hint="eastAsia" w:ascii="仿宋_GB2312" w:hAnsi="仿宋_GB2312" w:eastAsia="仿宋_GB2312" w:cs="仿宋_GB2312"/>
              <w:sz w:val="32"/>
              <w:szCs w:val="32"/>
              <w:shd w:val="clear" w:color="auto" w:fill="auto"/>
            </w:rPr>
            <w:fldChar w:fldCharType="end"/>
          </w:r>
          <w:r>
            <w:rPr>
              <w:rFonts w:hint="eastAsia" w:ascii="仿宋_GB2312" w:hAnsi="仿宋_GB2312" w:eastAsia="仿宋_GB2312" w:cs="仿宋_GB2312"/>
              <w:bCs/>
              <w:color w:val="000000"/>
              <w:sz w:val="32"/>
              <w:szCs w:val="32"/>
              <w:shd w:val="clear" w:color="auto" w:fill="auto"/>
              <w:lang w:val="en-US" w:eastAsia="zh-CN"/>
            </w:rPr>
            <w:fldChar w:fldCharType="end"/>
          </w:r>
        </w:p>
        <w:p w14:paraId="401E425F">
          <w:pPr>
            <w:pStyle w:val="10"/>
            <w:tabs>
              <w:tab w:val="right" w:leader="dot" w:pos="8300"/>
            </w:tabs>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bCs/>
              <w:color w:val="000000"/>
              <w:sz w:val="32"/>
              <w:szCs w:val="32"/>
              <w:shd w:val="clear" w:color="auto" w:fill="auto"/>
              <w:lang w:val="en-US" w:eastAsia="zh-CN"/>
            </w:rPr>
            <w:fldChar w:fldCharType="begin"/>
          </w:r>
          <w:r>
            <w:rPr>
              <w:rFonts w:hint="eastAsia" w:ascii="仿宋_GB2312" w:hAnsi="仿宋_GB2312" w:eastAsia="仿宋_GB2312" w:cs="仿宋_GB2312"/>
              <w:bCs/>
              <w:sz w:val="32"/>
              <w:szCs w:val="32"/>
              <w:shd w:val="clear" w:color="auto" w:fill="auto"/>
              <w:lang w:val="en-US" w:eastAsia="zh-CN"/>
            </w:rPr>
            <w:instrText xml:space="preserve"> HYPERLINK \l _Toc28550 </w:instrText>
          </w:r>
          <w:r>
            <w:rPr>
              <w:rFonts w:hint="eastAsia" w:ascii="仿宋_GB2312" w:hAnsi="仿宋_GB2312" w:eastAsia="仿宋_GB2312" w:cs="仿宋_GB2312"/>
              <w:bCs/>
              <w:sz w:val="32"/>
              <w:szCs w:val="32"/>
              <w:shd w:val="clear" w:color="auto" w:fill="auto"/>
              <w:lang w:val="en-US" w:eastAsia="zh-CN"/>
            </w:rPr>
            <w:fldChar w:fldCharType="separate"/>
          </w:r>
          <w:r>
            <w:rPr>
              <w:rFonts w:hint="eastAsia" w:ascii="仿宋_GB2312" w:hAnsi="仿宋_GB2312" w:eastAsia="仿宋_GB2312" w:cs="仿宋_GB2312"/>
              <w:sz w:val="32"/>
              <w:szCs w:val="32"/>
              <w:shd w:val="clear" w:color="auto" w:fill="auto"/>
              <w:lang w:val="en-US" w:eastAsia="zh-CN"/>
            </w:rPr>
            <w:t>第六章 采购合同和廉洁协议（参考格式）</w:t>
          </w:r>
          <w:r>
            <w:rPr>
              <w:rFonts w:hint="eastAsia" w:ascii="仿宋_GB2312" w:hAnsi="仿宋_GB2312" w:eastAsia="仿宋_GB2312" w:cs="仿宋_GB2312"/>
              <w:sz w:val="32"/>
              <w:szCs w:val="32"/>
              <w:shd w:val="clear" w:color="auto" w:fill="auto"/>
            </w:rPr>
            <w:tab/>
          </w:r>
          <w:r>
            <w:rPr>
              <w:rFonts w:hint="eastAsia" w:ascii="仿宋_GB2312" w:hAnsi="仿宋_GB2312" w:eastAsia="仿宋_GB2312" w:cs="仿宋_GB2312"/>
              <w:sz w:val="32"/>
              <w:szCs w:val="32"/>
              <w:shd w:val="clear" w:color="auto" w:fill="auto"/>
            </w:rPr>
            <w:fldChar w:fldCharType="begin"/>
          </w:r>
          <w:r>
            <w:rPr>
              <w:rFonts w:hint="eastAsia" w:ascii="仿宋_GB2312" w:hAnsi="仿宋_GB2312" w:eastAsia="仿宋_GB2312" w:cs="仿宋_GB2312"/>
              <w:sz w:val="32"/>
              <w:szCs w:val="32"/>
              <w:shd w:val="clear" w:color="auto" w:fill="auto"/>
            </w:rPr>
            <w:instrText xml:space="preserve"> PAGEREF _Toc28550 \h </w:instrText>
          </w:r>
          <w:r>
            <w:rPr>
              <w:rFonts w:hint="eastAsia" w:ascii="仿宋_GB2312" w:hAnsi="仿宋_GB2312" w:eastAsia="仿宋_GB2312" w:cs="仿宋_GB2312"/>
              <w:sz w:val="32"/>
              <w:szCs w:val="32"/>
              <w:shd w:val="clear" w:color="auto" w:fill="auto"/>
            </w:rPr>
            <w:fldChar w:fldCharType="separate"/>
          </w:r>
          <w:r>
            <w:rPr>
              <w:rFonts w:hint="eastAsia" w:ascii="仿宋_GB2312" w:hAnsi="仿宋_GB2312" w:eastAsia="仿宋_GB2312" w:cs="仿宋_GB2312"/>
              <w:sz w:val="32"/>
              <w:szCs w:val="32"/>
              <w:shd w:val="clear" w:color="auto" w:fill="auto"/>
            </w:rPr>
            <w:t>49</w:t>
          </w:r>
          <w:r>
            <w:rPr>
              <w:rFonts w:hint="eastAsia" w:ascii="仿宋_GB2312" w:hAnsi="仿宋_GB2312" w:eastAsia="仿宋_GB2312" w:cs="仿宋_GB2312"/>
              <w:sz w:val="32"/>
              <w:szCs w:val="32"/>
              <w:shd w:val="clear" w:color="auto" w:fill="auto"/>
            </w:rPr>
            <w:fldChar w:fldCharType="end"/>
          </w:r>
          <w:r>
            <w:rPr>
              <w:rFonts w:hint="eastAsia" w:ascii="仿宋_GB2312" w:hAnsi="仿宋_GB2312" w:eastAsia="仿宋_GB2312" w:cs="仿宋_GB2312"/>
              <w:bCs/>
              <w:color w:val="000000"/>
              <w:sz w:val="32"/>
              <w:szCs w:val="32"/>
              <w:shd w:val="clear" w:color="auto" w:fill="auto"/>
              <w:lang w:val="en-US" w:eastAsia="zh-CN"/>
            </w:rPr>
            <w:fldChar w:fldCharType="end"/>
          </w:r>
        </w:p>
        <w:p w14:paraId="20387BAA">
          <w:pPr>
            <w:pStyle w:val="10"/>
            <w:tabs>
              <w:tab w:val="right" w:leader="dot" w:pos="8300"/>
            </w:tabs>
            <w:spacing w:line="480" w:lineRule="auto"/>
            <w:outlineLvl w:val="0"/>
            <w:rPr>
              <w:rFonts w:hint="default" w:ascii="宋体" w:hAnsi="宋体" w:eastAsia="宋体" w:cs="仿宋_GB2312"/>
              <w:bCs/>
              <w:color w:val="000000"/>
              <w:kern w:val="2"/>
              <w:sz w:val="21"/>
              <w:szCs w:val="28"/>
              <w:lang w:val="en-US" w:eastAsia="zh-CN" w:bidi="ar-SA"/>
            </w:rPr>
          </w:pPr>
          <w:r>
            <w:rPr>
              <w:rFonts w:hint="eastAsia" w:ascii="仿宋_GB2312" w:hAnsi="仿宋_GB2312" w:eastAsia="仿宋_GB2312" w:cs="仿宋_GB2312"/>
              <w:bCs/>
              <w:color w:val="000000"/>
              <w:sz w:val="32"/>
              <w:szCs w:val="32"/>
              <w:shd w:val="clear" w:color="auto" w:fill="auto"/>
              <w:lang w:val="en-US" w:eastAsia="zh-CN"/>
            </w:rPr>
            <w:fldChar w:fldCharType="end"/>
          </w:r>
        </w:p>
      </w:sdtContent>
    </w:sdt>
    <w:p w14:paraId="4DC6E0EF">
      <w:pPr>
        <w:rPr>
          <w:rFonts w:hint="default"/>
          <w:lang w:val="en-US" w:eastAsia="zh-CN"/>
        </w:rPr>
      </w:pPr>
    </w:p>
    <w:p w14:paraId="24594E85">
      <w:pPr>
        <w:pStyle w:val="22"/>
        <w:tabs>
          <w:tab w:val="right" w:leader="dot" w:pos="8306"/>
        </w:tabs>
        <w:rPr>
          <w:rFonts w:hint="eastAsia" w:ascii="宋体" w:hAnsi="宋体" w:cs="仿宋_GB2312"/>
          <w:color w:val="000000"/>
          <w:sz w:val="21"/>
          <w:szCs w:val="21"/>
        </w:rPr>
      </w:pPr>
    </w:p>
    <w:p w14:paraId="1230204A">
      <w:pPr>
        <w:pStyle w:val="22"/>
        <w:tabs>
          <w:tab w:val="right" w:leader="dot" w:pos="8306"/>
        </w:tabs>
        <w:rPr>
          <w:rFonts w:hint="eastAsia" w:ascii="宋体" w:hAnsi="宋体" w:cs="仿宋_GB2312"/>
          <w:color w:val="000000"/>
          <w:sz w:val="21"/>
          <w:szCs w:val="21"/>
        </w:rPr>
      </w:pPr>
    </w:p>
    <w:p w14:paraId="6CE56C50">
      <w:pPr>
        <w:pStyle w:val="22"/>
        <w:tabs>
          <w:tab w:val="right" w:leader="dot" w:pos="8306"/>
        </w:tabs>
        <w:rPr>
          <w:rFonts w:hint="eastAsia" w:ascii="宋体" w:hAnsi="宋体" w:cs="仿宋_GB2312"/>
          <w:color w:val="000000"/>
          <w:sz w:val="21"/>
          <w:szCs w:val="21"/>
        </w:rPr>
      </w:pPr>
    </w:p>
    <w:p w14:paraId="4B9D80C4">
      <w:pPr>
        <w:pStyle w:val="22"/>
        <w:tabs>
          <w:tab w:val="right" w:leader="dot" w:pos="8306"/>
        </w:tabs>
        <w:rPr>
          <w:rFonts w:hint="eastAsia" w:ascii="宋体" w:hAnsi="宋体" w:cs="仿宋_GB2312"/>
          <w:color w:val="000000"/>
          <w:sz w:val="21"/>
          <w:szCs w:val="21"/>
        </w:rPr>
      </w:pPr>
    </w:p>
    <w:p w14:paraId="3A298D1E">
      <w:pPr>
        <w:pStyle w:val="22"/>
        <w:tabs>
          <w:tab w:val="left" w:pos="1834"/>
          <w:tab w:val="right" w:leader="dot" w:pos="8306"/>
        </w:tabs>
        <w:rPr>
          <w:rFonts w:hint="eastAsia" w:ascii="宋体" w:hAnsi="宋体" w:cs="仿宋_GB2312"/>
          <w:b/>
          <w:bCs/>
          <w:color w:val="000000"/>
          <w:sz w:val="21"/>
          <w:szCs w:val="21"/>
        </w:rPr>
      </w:pPr>
      <w:r>
        <w:rPr>
          <w:rFonts w:hint="eastAsia" w:ascii="宋体" w:hAnsi="宋体" w:cs="仿宋_GB2312"/>
          <w:b/>
          <w:bCs/>
          <w:color w:val="000000"/>
          <w:sz w:val="21"/>
          <w:szCs w:val="21"/>
        </w:rPr>
        <w:tab/>
      </w:r>
    </w:p>
    <w:p w14:paraId="02036BA3">
      <w:pPr>
        <w:adjustRightInd w:val="0"/>
        <w:snapToGrid w:val="0"/>
        <w:spacing w:line="360" w:lineRule="auto"/>
        <w:jc w:val="center"/>
        <w:rPr>
          <w:rFonts w:hint="eastAsia" w:ascii="宋体" w:hAnsi="宋体" w:cs="仿宋_GB2312"/>
          <w:bCs/>
          <w:color w:val="000000"/>
          <w:sz w:val="22"/>
          <w:szCs w:val="28"/>
        </w:rPr>
        <w:sectPr>
          <w:pgSz w:w="11906" w:h="16838"/>
          <w:pgMar w:top="1440" w:right="1803" w:bottom="1440" w:left="1803"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cs="仿宋_GB2312"/>
          <w:bCs/>
          <w:color w:val="000000"/>
          <w:sz w:val="22"/>
          <w:szCs w:val="28"/>
        </w:rPr>
        <w:tab/>
      </w:r>
      <w:r>
        <w:rPr>
          <w:rFonts w:hint="eastAsia" w:ascii="宋体" w:hAnsi="宋体" w:cs="仿宋_GB2312"/>
          <w:bCs/>
          <w:color w:val="000000"/>
          <w:sz w:val="22"/>
          <w:szCs w:val="28"/>
        </w:rPr>
        <w:tab/>
      </w:r>
      <w:bookmarkStart w:id="1" w:name="_Toc4485616"/>
    </w:p>
    <w:p w14:paraId="7DF555D9">
      <w:pPr>
        <w:pStyle w:val="3"/>
        <w:bidi w:val="0"/>
        <w:jc w:val="center"/>
        <w:rPr>
          <w:sz w:val="36"/>
          <w:szCs w:val="36"/>
        </w:rPr>
      </w:pPr>
      <w:bookmarkStart w:id="2" w:name="_Toc6931"/>
      <w:bookmarkStart w:id="3" w:name="_Toc31608"/>
      <w:r>
        <w:rPr>
          <w:rFonts w:hint="eastAsia"/>
          <w:sz w:val="36"/>
          <w:szCs w:val="36"/>
          <w:lang w:val="en-US" w:eastAsia="zh-CN"/>
        </w:rPr>
        <w:t>2025年</w:t>
      </w:r>
      <w:r>
        <w:rPr>
          <w:rFonts w:hint="eastAsia" w:ascii="Times New Roman" w:hAnsi="Times New Roman" w:eastAsia="宋体" w:cs="Times New Roman"/>
          <w:sz w:val="36"/>
          <w:szCs w:val="36"/>
        </w:rPr>
        <w:t>武汉办公室</w:t>
      </w:r>
      <w:r>
        <w:rPr>
          <w:rFonts w:hint="eastAsia"/>
          <w:sz w:val="36"/>
          <w:szCs w:val="36"/>
          <w:lang w:val="en-US" w:eastAsia="zh-CN"/>
        </w:rPr>
        <w:t>融媒体宣传服务</w:t>
      </w:r>
      <w:r>
        <w:rPr>
          <w:rFonts w:hint="eastAsia"/>
          <w:sz w:val="36"/>
          <w:szCs w:val="36"/>
          <w:lang w:eastAsia="zh-CN"/>
        </w:rPr>
        <w:t>项目</w:t>
      </w:r>
      <w:r>
        <w:rPr>
          <w:rFonts w:hint="eastAsia"/>
          <w:sz w:val="36"/>
          <w:szCs w:val="36"/>
        </w:rPr>
        <w:t>采购</w:t>
      </w:r>
      <w:bookmarkEnd w:id="1"/>
      <w:bookmarkEnd w:id="2"/>
      <w:r>
        <w:rPr>
          <w:rFonts w:hint="eastAsia"/>
          <w:sz w:val="36"/>
          <w:szCs w:val="36"/>
        </w:rPr>
        <w:t>邀请</w:t>
      </w:r>
      <w:bookmarkEnd w:id="3"/>
    </w:p>
    <w:p w14:paraId="1A062E81">
      <w:pPr>
        <w:pBdr>
          <w:top w:val="single" w:color="auto" w:sz="4" w:space="1"/>
          <w:left w:val="single" w:color="auto" w:sz="4" w:space="4"/>
          <w:bottom w:val="single" w:color="auto" w:sz="4" w:space="1"/>
          <w:right w:val="single" w:color="auto" w:sz="4" w:space="4"/>
        </w:pBdr>
        <w:adjustRightInd w:val="0"/>
        <w:snapToGrid w:val="0"/>
        <w:spacing w:line="360" w:lineRule="auto"/>
        <w:ind w:firstLine="440" w:firstLineChars="200"/>
        <w:rPr>
          <w:rFonts w:hint="eastAsia" w:ascii="宋体" w:hAnsi="宋体" w:cs="仿宋_GB2312"/>
          <w:color w:val="auto"/>
          <w:sz w:val="22"/>
          <w:szCs w:val="22"/>
        </w:rPr>
      </w:pPr>
      <w:bookmarkStart w:id="4" w:name="_Toc4485617"/>
      <w:r>
        <w:rPr>
          <w:rFonts w:hint="eastAsia" w:ascii="宋体" w:hAnsi="宋体" w:cs="仿宋_GB2312"/>
          <w:color w:val="auto"/>
          <w:sz w:val="22"/>
          <w:szCs w:val="22"/>
        </w:rPr>
        <w:t>项目概况</w:t>
      </w:r>
    </w:p>
    <w:p w14:paraId="50EF4807">
      <w:pPr>
        <w:pBdr>
          <w:top w:val="single" w:color="auto" w:sz="4" w:space="1"/>
          <w:left w:val="single" w:color="auto" w:sz="4" w:space="4"/>
          <w:bottom w:val="single" w:color="auto" w:sz="4" w:space="1"/>
          <w:right w:val="single" w:color="auto" w:sz="4" w:space="4"/>
        </w:pBdr>
        <w:adjustRightInd w:val="0"/>
        <w:snapToGrid w:val="0"/>
        <w:spacing w:line="360" w:lineRule="auto"/>
        <w:ind w:firstLine="440" w:firstLineChars="200"/>
        <w:rPr>
          <w:rFonts w:hint="eastAsia" w:ascii="宋体" w:hAnsi="宋体" w:cs="仿宋_GB2312"/>
          <w:color w:val="auto"/>
          <w:sz w:val="22"/>
          <w:szCs w:val="22"/>
        </w:rPr>
      </w:pPr>
      <w:r>
        <w:rPr>
          <w:rFonts w:hint="eastAsia" w:ascii="宋体" w:hAnsi="宋体" w:cs="仿宋_GB2312"/>
          <w:color w:val="auto"/>
          <w:sz w:val="22"/>
          <w:szCs w:val="22"/>
        </w:rPr>
        <w:t>根据</w:t>
      </w:r>
      <w:r>
        <w:rPr>
          <w:rFonts w:hint="eastAsia" w:ascii="宋体" w:hAnsi="宋体" w:cs="仿宋_GB2312"/>
          <w:color w:val="auto"/>
          <w:sz w:val="22"/>
          <w:szCs w:val="22"/>
          <w:u w:val="single"/>
          <w:lang w:val="en-US" w:eastAsia="zh-CN"/>
        </w:rPr>
        <w:t>武烟纪要</w:t>
      </w:r>
      <w:r>
        <w:rPr>
          <w:rFonts w:hint="eastAsia" w:ascii="宋体" w:hAnsi="宋体" w:cs="仿宋_GB2312"/>
          <w:color w:val="auto"/>
          <w:sz w:val="22"/>
          <w:szCs w:val="22"/>
          <w:u w:val="single"/>
        </w:rPr>
        <w:t>〔202</w:t>
      </w:r>
      <w:r>
        <w:rPr>
          <w:rFonts w:hint="eastAsia" w:ascii="宋体" w:hAnsi="宋体" w:cs="仿宋_GB2312"/>
          <w:color w:val="auto"/>
          <w:sz w:val="22"/>
          <w:szCs w:val="22"/>
          <w:u w:val="single"/>
          <w:lang w:val="en-US" w:eastAsia="zh-CN"/>
        </w:rPr>
        <w:t>5</w:t>
      </w:r>
      <w:r>
        <w:rPr>
          <w:rFonts w:hint="eastAsia" w:ascii="宋体" w:hAnsi="宋体" w:cs="仿宋_GB2312"/>
          <w:color w:val="auto"/>
          <w:sz w:val="22"/>
          <w:szCs w:val="22"/>
          <w:u w:val="single"/>
        </w:rPr>
        <w:t>〕</w:t>
      </w:r>
      <w:r>
        <w:rPr>
          <w:rFonts w:hint="eastAsia" w:ascii="宋体" w:hAnsi="宋体" w:cs="仿宋_GB2312"/>
          <w:color w:val="auto"/>
          <w:sz w:val="22"/>
          <w:szCs w:val="22"/>
          <w:u w:val="single"/>
          <w:lang w:val="en-US" w:eastAsia="zh-CN"/>
        </w:rPr>
        <w:t>6</w:t>
      </w:r>
      <w:r>
        <w:rPr>
          <w:rFonts w:hint="eastAsia" w:ascii="宋体" w:hAnsi="宋体" w:cs="仿宋_GB2312"/>
          <w:color w:val="auto"/>
          <w:sz w:val="22"/>
          <w:szCs w:val="22"/>
          <w:u w:val="single"/>
        </w:rPr>
        <w:t>号</w:t>
      </w:r>
      <w:r>
        <w:rPr>
          <w:rFonts w:hint="eastAsia" w:ascii="宋体" w:hAnsi="宋体" w:cs="仿宋_GB2312"/>
          <w:color w:val="auto"/>
          <w:sz w:val="22"/>
          <w:szCs w:val="22"/>
          <w:u w:val="single"/>
          <w:lang w:val="en-US" w:eastAsia="zh-CN"/>
        </w:rPr>
        <w:t>文</w:t>
      </w:r>
      <w:r>
        <w:rPr>
          <w:rFonts w:hint="eastAsia" w:ascii="宋体" w:hAnsi="宋体" w:cs="仿宋_GB2312"/>
          <w:color w:val="auto"/>
          <w:sz w:val="22"/>
          <w:szCs w:val="22"/>
          <w:u w:val="single"/>
        </w:rPr>
        <w:t>，拟对</w:t>
      </w:r>
      <w:r>
        <w:rPr>
          <w:rFonts w:hint="eastAsia" w:ascii="宋体" w:hAnsi="宋体" w:cs="仿宋_GB2312"/>
          <w:color w:val="auto"/>
          <w:sz w:val="22"/>
          <w:szCs w:val="22"/>
          <w:u w:val="single"/>
          <w:lang w:eastAsia="zh-CN"/>
        </w:rPr>
        <w:t>“</w:t>
      </w:r>
      <w:r>
        <w:rPr>
          <w:rFonts w:hint="eastAsia" w:ascii="宋体" w:hAnsi="宋体" w:cs="仿宋_GB2312"/>
          <w:color w:val="auto"/>
          <w:sz w:val="22"/>
          <w:szCs w:val="22"/>
          <w:u w:val="single"/>
          <w:lang w:val="en-US" w:eastAsia="zh-CN"/>
        </w:rPr>
        <w:t>2025年武汉办公室融媒体宣传服务项目</w:t>
      </w:r>
      <w:r>
        <w:rPr>
          <w:rFonts w:hint="eastAsia" w:ascii="宋体" w:hAnsi="宋体" w:cs="仿宋_GB2312"/>
          <w:color w:val="auto"/>
          <w:sz w:val="22"/>
          <w:szCs w:val="22"/>
          <w:u w:val="single"/>
          <w:lang w:eastAsia="zh-CN"/>
        </w:rPr>
        <w:t>”</w:t>
      </w:r>
      <w:r>
        <w:rPr>
          <w:rFonts w:hint="eastAsia" w:ascii="宋体" w:hAnsi="宋体" w:cs="仿宋_GB2312"/>
          <w:color w:val="auto"/>
          <w:sz w:val="22"/>
          <w:szCs w:val="22"/>
          <w:u w:val="single"/>
        </w:rPr>
        <w:t>按竞争谈判方式进行</w:t>
      </w:r>
      <w:r>
        <w:rPr>
          <w:rFonts w:hint="eastAsia" w:ascii="宋体" w:hAnsi="宋体" w:cs="仿宋_GB2312"/>
          <w:color w:val="auto"/>
          <w:sz w:val="22"/>
          <w:szCs w:val="22"/>
        </w:rPr>
        <w:t>，特邀请符合本次采购要求的供应商参加本项目的竞争</w:t>
      </w:r>
      <w:r>
        <w:rPr>
          <w:rFonts w:hint="eastAsia" w:ascii="宋体" w:hAnsi="宋体" w:cs="仿宋_GB2312"/>
          <w:color w:val="auto"/>
          <w:sz w:val="22"/>
          <w:szCs w:val="22"/>
          <w:lang w:val="en-US" w:eastAsia="zh-CN"/>
        </w:rPr>
        <w:t>谈判</w:t>
      </w:r>
      <w:r>
        <w:rPr>
          <w:rFonts w:hint="eastAsia" w:ascii="宋体" w:hAnsi="宋体" w:cs="仿宋_GB2312"/>
          <w:color w:val="auto"/>
          <w:sz w:val="22"/>
          <w:szCs w:val="22"/>
        </w:rPr>
        <w:t>。</w:t>
      </w:r>
    </w:p>
    <w:p w14:paraId="1AB0F2D5">
      <w:pPr>
        <w:adjustRightInd w:val="0"/>
        <w:snapToGrid w:val="0"/>
        <w:spacing w:line="360" w:lineRule="auto"/>
        <w:rPr>
          <w:rFonts w:hint="eastAsia" w:ascii="宋体" w:hAnsi="宋体" w:cs="仿宋_GB2312"/>
          <w:color w:val="auto"/>
          <w:sz w:val="22"/>
          <w:szCs w:val="22"/>
        </w:rPr>
      </w:pPr>
    </w:p>
    <w:p w14:paraId="0BC8A10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仿宋_GB2312"/>
          <w:color w:val="auto"/>
          <w:sz w:val="22"/>
          <w:szCs w:val="22"/>
        </w:rPr>
      </w:pPr>
      <w:bookmarkStart w:id="5" w:name="_Toc35393798"/>
      <w:bookmarkStart w:id="6" w:name="_Toc28359089"/>
      <w:bookmarkStart w:id="7" w:name="_Toc28359012"/>
      <w:bookmarkStart w:id="8" w:name="_Toc35393629"/>
      <w:r>
        <w:rPr>
          <w:rFonts w:hint="eastAsia" w:ascii="宋体" w:hAnsi="宋体" w:cs="仿宋_GB2312"/>
          <w:color w:val="auto"/>
          <w:sz w:val="22"/>
          <w:szCs w:val="22"/>
        </w:rPr>
        <w:t>一、项目基本情况</w:t>
      </w:r>
      <w:bookmarkEnd w:id="5"/>
      <w:bookmarkEnd w:id="6"/>
      <w:bookmarkEnd w:id="7"/>
      <w:bookmarkEnd w:id="8"/>
    </w:p>
    <w:p w14:paraId="28B7E1F5">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cs="仿宋_GB2312"/>
          <w:color w:val="auto"/>
          <w:sz w:val="22"/>
          <w:szCs w:val="22"/>
        </w:rPr>
      </w:pPr>
      <w:r>
        <w:rPr>
          <w:rFonts w:hint="eastAsia" w:ascii="宋体" w:hAnsi="宋体" w:cs="仿宋_GB2312"/>
          <w:color w:val="auto"/>
          <w:sz w:val="22"/>
          <w:szCs w:val="22"/>
        </w:rPr>
        <w:t>项目编号：</w:t>
      </w:r>
      <w:r>
        <w:rPr>
          <w:rFonts w:hint="eastAsia" w:ascii="宋体" w:hAnsi="宋体" w:eastAsia="宋体" w:cs="仿宋_GB2312"/>
          <w:i w:val="0"/>
          <w:iCs w:val="0"/>
          <w:caps w:val="0"/>
          <w:color w:val="auto"/>
          <w:spacing w:val="0"/>
          <w:sz w:val="22"/>
          <w:szCs w:val="22"/>
          <w:u w:val="single"/>
          <w:shd w:val="clear"/>
        </w:rPr>
        <w:t>WHBG202532801</w:t>
      </w:r>
    </w:p>
    <w:p w14:paraId="6BC2BDA2">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cs="仿宋_GB2312"/>
          <w:color w:val="auto"/>
          <w:sz w:val="22"/>
          <w:szCs w:val="22"/>
          <w:lang w:val="en-US" w:eastAsia="zh-CN"/>
        </w:rPr>
      </w:pPr>
      <w:r>
        <w:rPr>
          <w:rFonts w:hint="eastAsia" w:ascii="宋体" w:hAnsi="宋体" w:cs="仿宋_GB2312"/>
          <w:color w:val="auto"/>
          <w:sz w:val="22"/>
          <w:szCs w:val="22"/>
        </w:rPr>
        <w:t>项目名称：</w:t>
      </w:r>
      <w:r>
        <w:rPr>
          <w:rFonts w:hint="eastAsia" w:ascii="宋体" w:hAnsi="宋体" w:cs="仿宋_GB2312"/>
          <w:color w:val="auto"/>
          <w:sz w:val="22"/>
          <w:szCs w:val="22"/>
          <w:lang w:val="en-US" w:eastAsia="zh-CN"/>
        </w:rPr>
        <w:t>2025年武汉办公室</w:t>
      </w:r>
      <w:r>
        <w:rPr>
          <w:rFonts w:hint="eastAsia" w:ascii="宋体" w:hAnsi="宋体" w:cs="仿宋_GB2312"/>
          <w:color w:val="auto"/>
          <w:sz w:val="22"/>
          <w:szCs w:val="22"/>
          <w:u w:val="single"/>
          <w:lang w:val="en-US" w:eastAsia="zh-CN"/>
        </w:rPr>
        <w:t>融媒体宣传服务项目</w:t>
      </w:r>
    </w:p>
    <w:p w14:paraId="048A599E">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eastAsia="宋体" w:cs="仿宋_GB2312"/>
          <w:color w:val="auto"/>
          <w:sz w:val="22"/>
          <w:szCs w:val="22"/>
          <w:lang w:val="en-US" w:eastAsia="zh-CN"/>
        </w:rPr>
      </w:pPr>
      <w:r>
        <w:rPr>
          <w:rFonts w:hint="eastAsia" w:ascii="宋体" w:hAnsi="宋体" w:cs="仿宋_GB2312"/>
          <w:color w:val="auto"/>
          <w:sz w:val="22"/>
          <w:szCs w:val="22"/>
        </w:rPr>
        <w:t>采购方式：竞争</w:t>
      </w:r>
      <w:r>
        <w:rPr>
          <w:rFonts w:hint="eastAsia" w:ascii="宋体" w:hAnsi="宋体" w:cs="仿宋_GB2312"/>
          <w:color w:val="auto"/>
          <w:sz w:val="22"/>
          <w:szCs w:val="22"/>
          <w:lang w:val="en-US" w:eastAsia="zh-CN"/>
        </w:rPr>
        <w:t>谈判</w:t>
      </w:r>
    </w:p>
    <w:p w14:paraId="40287AE9">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cs="仿宋_GB2312"/>
          <w:color w:val="auto"/>
          <w:sz w:val="22"/>
          <w:szCs w:val="22"/>
        </w:rPr>
      </w:pPr>
      <w:r>
        <w:rPr>
          <w:rFonts w:hint="eastAsia" w:ascii="宋体" w:hAnsi="宋体" w:cs="仿宋_GB2312"/>
          <w:color w:val="auto"/>
          <w:sz w:val="22"/>
          <w:szCs w:val="22"/>
        </w:rPr>
        <w:t>最高限价：</w:t>
      </w:r>
      <w:r>
        <w:rPr>
          <w:rFonts w:hint="eastAsia" w:ascii="宋体" w:hAnsi="宋体" w:cs="仿宋_GB2312"/>
          <w:color w:val="auto"/>
          <w:sz w:val="22"/>
          <w:szCs w:val="22"/>
          <w:lang w:val="en-US" w:eastAsia="zh-CN"/>
        </w:rPr>
        <w:t>89.76</w:t>
      </w:r>
      <w:r>
        <w:rPr>
          <w:rFonts w:hint="eastAsia" w:ascii="宋体" w:hAnsi="宋体" w:cs="仿宋_GB2312"/>
          <w:color w:val="auto"/>
          <w:sz w:val="22"/>
          <w:szCs w:val="22"/>
        </w:rPr>
        <w:t>万元</w:t>
      </w:r>
    </w:p>
    <w:p w14:paraId="540F220B">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cs="仿宋_GB2312"/>
          <w:color w:val="auto"/>
          <w:sz w:val="22"/>
          <w:szCs w:val="22"/>
        </w:rPr>
      </w:pPr>
      <w:r>
        <w:rPr>
          <w:rFonts w:hint="eastAsia" w:ascii="宋体" w:hAnsi="宋体" w:cs="仿宋_GB2312"/>
          <w:color w:val="auto"/>
          <w:sz w:val="22"/>
          <w:szCs w:val="22"/>
        </w:rPr>
        <w:t>采购需求：</w:t>
      </w:r>
    </w:p>
    <w:p w14:paraId="6C7AAD6D">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cs="仿宋_GB2312"/>
          <w:color w:val="auto"/>
          <w:sz w:val="22"/>
          <w:szCs w:val="22"/>
        </w:rPr>
      </w:pPr>
      <w:r>
        <w:rPr>
          <w:rFonts w:hint="eastAsia" w:ascii="宋体" w:hAnsi="宋体" w:cs="仿宋_GB2312"/>
          <w:color w:val="auto"/>
          <w:sz w:val="22"/>
          <w:szCs w:val="22"/>
          <w:lang w:val="en-US" w:eastAsia="zh-CN"/>
        </w:rPr>
        <w:t>短视频、微电影制作、各类</w:t>
      </w:r>
      <w:r>
        <w:rPr>
          <w:rFonts w:hint="eastAsia" w:ascii="宋体" w:hAnsi="宋体" w:cs="仿宋_GB2312"/>
          <w:color w:val="auto"/>
          <w:sz w:val="22"/>
          <w:szCs w:val="22"/>
        </w:rPr>
        <w:t>直播</w:t>
      </w:r>
      <w:r>
        <w:rPr>
          <w:rFonts w:hint="eastAsia" w:ascii="宋体" w:hAnsi="宋体" w:cs="仿宋_GB2312"/>
          <w:color w:val="auto"/>
          <w:sz w:val="22"/>
          <w:szCs w:val="22"/>
          <w:lang w:val="en-US" w:eastAsia="zh-CN"/>
        </w:rPr>
        <w:t>录播活动现场指导、数码海报、图文画册制作、设备操作培训、融媒体创作咨询等</w:t>
      </w:r>
      <w:r>
        <w:rPr>
          <w:rFonts w:hint="eastAsia" w:ascii="宋体" w:hAnsi="宋体" w:cs="仿宋_GB2312"/>
          <w:color w:val="auto"/>
          <w:sz w:val="22"/>
          <w:szCs w:val="22"/>
        </w:rPr>
        <w:t>。详见磋商文件第三章。</w:t>
      </w:r>
    </w:p>
    <w:p w14:paraId="2515808A">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cs="仿宋_GB2312"/>
          <w:color w:val="auto"/>
          <w:sz w:val="22"/>
          <w:szCs w:val="22"/>
          <w:lang w:val="en-US" w:eastAsia="zh-CN"/>
        </w:rPr>
      </w:pPr>
      <w:r>
        <w:rPr>
          <w:rFonts w:hint="eastAsia" w:ascii="宋体" w:hAnsi="宋体" w:cs="仿宋_GB2312"/>
          <w:color w:val="auto"/>
          <w:sz w:val="22"/>
          <w:szCs w:val="22"/>
        </w:rPr>
        <w:t>合同履行期限：</w:t>
      </w:r>
      <w:r>
        <w:rPr>
          <w:rFonts w:hint="eastAsia" w:ascii="宋体" w:hAnsi="宋体" w:cs="仿宋_GB2312"/>
          <w:color w:val="auto"/>
          <w:sz w:val="22"/>
          <w:szCs w:val="22"/>
          <w:u w:val="single"/>
        </w:rPr>
        <w:t>自签订合同之日起</w:t>
      </w:r>
      <w:r>
        <w:rPr>
          <w:rFonts w:hint="eastAsia" w:ascii="宋体" w:hAnsi="宋体" w:cs="仿宋_GB2312"/>
          <w:color w:val="auto"/>
          <w:sz w:val="22"/>
          <w:szCs w:val="22"/>
          <w:u w:val="single"/>
          <w:lang w:val="en-US" w:eastAsia="zh-CN"/>
        </w:rPr>
        <w:t>至2026年12月31日</w:t>
      </w:r>
    </w:p>
    <w:p w14:paraId="1251DA60">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cs="仿宋_GB2312"/>
          <w:color w:val="auto"/>
          <w:sz w:val="22"/>
          <w:szCs w:val="22"/>
        </w:rPr>
      </w:pPr>
      <w:r>
        <w:rPr>
          <w:rFonts w:hint="eastAsia" w:ascii="宋体" w:hAnsi="宋体" w:cs="仿宋_GB2312"/>
          <w:color w:val="auto"/>
          <w:sz w:val="22"/>
          <w:szCs w:val="22"/>
        </w:rPr>
        <w:t>地点：武汉市</w:t>
      </w:r>
    </w:p>
    <w:p w14:paraId="72A517FB">
      <w:pPr>
        <w:keepNext w:val="0"/>
        <w:keepLines w:val="0"/>
        <w:pageBreakBefore w:val="0"/>
        <w:widowControl w:val="0"/>
        <w:kinsoku/>
        <w:wordWrap/>
        <w:overflowPunct/>
        <w:topLinePunct w:val="0"/>
        <w:autoSpaceDE/>
        <w:autoSpaceDN/>
        <w:bidi w:val="0"/>
        <w:adjustRightInd w:val="0"/>
        <w:snapToGrid w:val="0"/>
        <w:spacing w:line="360" w:lineRule="auto"/>
        <w:ind w:firstLine="440" w:firstLineChars="200"/>
        <w:textAlignment w:val="auto"/>
        <w:rPr>
          <w:rFonts w:hint="eastAsia" w:ascii="宋体" w:hAnsi="宋体" w:cs="仿宋_GB2312"/>
          <w:color w:val="auto"/>
          <w:sz w:val="22"/>
          <w:szCs w:val="22"/>
        </w:rPr>
      </w:pPr>
      <w:r>
        <w:rPr>
          <w:rFonts w:hint="eastAsia" w:ascii="宋体" w:hAnsi="宋体" w:cs="仿宋_GB2312"/>
          <w:color w:val="auto"/>
          <w:sz w:val="22"/>
          <w:szCs w:val="22"/>
        </w:rPr>
        <w:t>服务标准：达到</w:t>
      </w:r>
      <w:r>
        <w:rPr>
          <w:rFonts w:hint="eastAsia" w:ascii="宋体" w:hAnsi="宋体" w:cs="仿宋_GB2312"/>
          <w:color w:val="auto"/>
          <w:sz w:val="22"/>
          <w:szCs w:val="22"/>
          <w:lang w:val="en-US" w:eastAsia="zh-CN"/>
        </w:rPr>
        <w:t>甲方</w:t>
      </w:r>
      <w:r>
        <w:rPr>
          <w:rFonts w:hint="eastAsia" w:ascii="宋体" w:hAnsi="宋体" w:cs="仿宋_GB2312"/>
          <w:color w:val="auto"/>
          <w:sz w:val="22"/>
          <w:szCs w:val="22"/>
        </w:rPr>
        <w:t>要求</w:t>
      </w:r>
      <w:r>
        <w:rPr>
          <w:rFonts w:hint="eastAsia" w:ascii="宋体" w:hAnsi="宋体" w:cs="仿宋_GB2312"/>
          <w:color w:val="auto"/>
          <w:sz w:val="22"/>
          <w:szCs w:val="22"/>
          <w:lang w:val="en-US" w:eastAsia="zh-CN"/>
        </w:rPr>
        <w:t>并交付使用</w:t>
      </w:r>
      <w:r>
        <w:rPr>
          <w:rFonts w:hint="eastAsia" w:ascii="宋体" w:hAnsi="宋体" w:cs="仿宋_GB2312"/>
          <w:color w:val="auto"/>
          <w:sz w:val="22"/>
          <w:szCs w:val="22"/>
          <w:lang w:eastAsia="zh-CN"/>
        </w:rPr>
        <w:t>。</w:t>
      </w:r>
    </w:p>
    <w:p w14:paraId="5BE4E1AE">
      <w:pPr>
        <w:adjustRightInd w:val="0"/>
        <w:snapToGrid w:val="0"/>
        <w:spacing w:line="360" w:lineRule="auto"/>
        <w:ind w:firstLine="440" w:firstLineChars="200"/>
        <w:rPr>
          <w:rFonts w:hint="eastAsia" w:ascii="宋体" w:hAnsi="宋体" w:cs="仿宋_GB2312"/>
          <w:color w:val="auto"/>
          <w:sz w:val="22"/>
          <w:szCs w:val="22"/>
        </w:rPr>
      </w:pPr>
      <w:r>
        <w:rPr>
          <w:rFonts w:hint="eastAsia" w:ascii="宋体" w:hAnsi="宋体" w:cs="仿宋_GB2312"/>
          <w:color w:val="auto"/>
          <w:sz w:val="22"/>
          <w:szCs w:val="22"/>
          <w:lang w:eastAsia="zh-CN"/>
        </w:rPr>
        <w:t>★</w:t>
      </w:r>
      <w:r>
        <w:rPr>
          <w:rFonts w:hint="eastAsia" w:ascii="宋体" w:hAnsi="宋体" w:cs="仿宋_GB2312"/>
          <w:color w:val="auto"/>
          <w:sz w:val="22"/>
          <w:szCs w:val="22"/>
        </w:rPr>
        <w:t>本项目不接受联合体。</w:t>
      </w:r>
    </w:p>
    <w:p w14:paraId="24CD35B0">
      <w:pPr>
        <w:adjustRightInd w:val="0"/>
        <w:snapToGrid w:val="0"/>
        <w:spacing w:line="360" w:lineRule="auto"/>
        <w:rPr>
          <w:rFonts w:hint="eastAsia" w:ascii="宋体" w:hAnsi="宋体" w:cs="仿宋_GB2312"/>
          <w:color w:val="000000"/>
          <w:sz w:val="22"/>
          <w:szCs w:val="22"/>
        </w:rPr>
      </w:pPr>
      <w:bookmarkStart w:id="9" w:name="_Toc28359090"/>
      <w:bookmarkStart w:id="10" w:name="_Toc35393799"/>
      <w:bookmarkStart w:id="11" w:name="_Toc28359013"/>
      <w:bookmarkStart w:id="12" w:name="_Toc35393630"/>
      <w:r>
        <w:rPr>
          <w:rFonts w:hint="eastAsia" w:ascii="宋体" w:hAnsi="宋体" w:cs="仿宋_GB2312"/>
          <w:color w:val="000000"/>
          <w:sz w:val="22"/>
          <w:szCs w:val="22"/>
        </w:rPr>
        <w:t>二、供应商的资格要求：</w:t>
      </w:r>
      <w:bookmarkEnd w:id="9"/>
      <w:bookmarkEnd w:id="10"/>
      <w:bookmarkEnd w:id="11"/>
      <w:bookmarkEnd w:id="12"/>
      <w:bookmarkStart w:id="156" w:name="_GoBack"/>
      <w:bookmarkEnd w:id="156"/>
    </w:p>
    <w:p w14:paraId="500B6159">
      <w:pPr>
        <w:adjustRightInd w:val="0"/>
        <w:snapToGrid w:val="0"/>
        <w:spacing w:line="360" w:lineRule="auto"/>
        <w:ind w:firstLine="440" w:firstLineChars="200"/>
        <w:rPr>
          <w:rFonts w:hint="eastAsia" w:ascii="宋体" w:hAnsi="宋体" w:cs="仿宋_GB2312"/>
          <w:color w:val="000000"/>
          <w:sz w:val="22"/>
          <w:szCs w:val="22"/>
        </w:rPr>
      </w:pPr>
      <w:r>
        <w:rPr>
          <w:rFonts w:hint="eastAsia" w:ascii="宋体" w:hAnsi="宋体" w:cs="仿宋_GB2312"/>
          <w:color w:val="000000"/>
          <w:sz w:val="22"/>
          <w:szCs w:val="22"/>
        </w:rPr>
        <w:t>1.参加采购活动的供应商应当具备下列条件：</w:t>
      </w:r>
    </w:p>
    <w:p w14:paraId="18D50894">
      <w:pPr>
        <w:adjustRightInd w:val="0"/>
        <w:snapToGrid w:val="0"/>
        <w:spacing w:line="360" w:lineRule="auto"/>
        <w:ind w:firstLine="440" w:firstLineChars="200"/>
        <w:rPr>
          <w:rFonts w:hint="eastAsia" w:ascii="宋体" w:hAnsi="宋体" w:cs="仿宋_GB2312"/>
          <w:color w:val="auto"/>
          <w:sz w:val="22"/>
          <w:szCs w:val="22"/>
        </w:rPr>
      </w:pPr>
      <w:r>
        <w:rPr>
          <w:rFonts w:hint="eastAsia" w:ascii="宋体" w:hAnsi="宋体" w:cs="仿宋_GB2312"/>
          <w:color w:val="auto"/>
          <w:sz w:val="22"/>
          <w:szCs w:val="22"/>
          <w:lang w:eastAsia="zh-CN"/>
        </w:rPr>
        <w:t>（</w:t>
      </w:r>
      <w:r>
        <w:rPr>
          <w:rFonts w:hint="eastAsia" w:ascii="宋体" w:hAnsi="宋体" w:cs="仿宋_GB2312"/>
          <w:color w:val="auto"/>
          <w:sz w:val="22"/>
          <w:szCs w:val="22"/>
          <w:lang w:val="en-US" w:eastAsia="zh-CN"/>
        </w:rPr>
        <w:t>1）</w:t>
      </w:r>
      <w:r>
        <w:rPr>
          <w:color w:val="auto"/>
          <w:szCs w:val="32"/>
        </w:rPr>
        <w:t>响应供应商应为在中华人民共和国境内注册的法人或其他组织，或具有独立承担民事责任能力的个人。响应供应商需提供：企业法人须提供</w:t>
      </w:r>
      <w:r>
        <w:rPr>
          <w:rFonts w:hint="eastAsia"/>
          <w:color w:val="auto"/>
          <w:szCs w:val="32"/>
          <w:lang w:eastAsia="zh-CN"/>
        </w:rPr>
        <w:t>“</w:t>
      </w:r>
      <w:r>
        <w:rPr>
          <w:color w:val="auto"/>
          <w:szCs w:val="32"/>
        </w:rPr>
        <w:t>统一社会信用代码营业执照</w:t>
      </w:r>
      <w:r>
        <w:rPr>
          <w:rFonts w:hint="eastAsia"/>
          <w:color w:val="auto"/>
          <w:szCs w:val="32"/>
          <w:lang w:eastAsia="zh-CN"/>
        </w:rPr>
        <w:t>”</w:t>
      </w:r>
      <w:r>
        <w:rPr>
          <w:color w:val="auto"/>
          <w:szCs w:val="32"/>
        </w:rPr>
        <w:t>，未换证的提交</w:t>
      </w:r>
      <w:r>
        <w:rPr>
          <w:rFonts w:hint="eastAsia"/>
          <w:color w:val="auto"/>
          <w:szCs w:val="32"/>
          <w:lang w:eastAsia="zh-CN"/>
        </w:rPr>
        <w:t>“</w:t>
      </w:r>
      <w:r>
        <w:rPr>
          <w:color w:val="auto"/>
          <w:szCs w:val="32"/>
        </w:rPr>
        <w:t>营业执照、税务登记证、组织机构代码证或三证合一的营业执照</w:t>
      </w:r>
      <w:r>
        <w:rPr>
          <w:rFonts w:hint="eastAsia"/>
          <w:color w:val="auto"/>
          <w:szCs w:val="32"/>
          <w:lang w:eastAsia="zh-CN"/>
        </w:rPr>
        <w:t>”</w:t>
      </w:r>
      <w:r>
        <w:rPr>
          <w:color w:val="auto"/>
          <w:szCs w:val="32"/>
        </w:rPr>
        <w:t>；事业单位须提供</w:t>
      </w:r>
      <w:r>
        <w:rPr>
          <w:rFonts w:hint="eastAsia"/>
          <w:color w:val="auto"/>
          <w:szCs w:val="32"/>
          <w:lang w:eastAsia="zh-CN"/>
        </w:rPr>
        <w:t>“</w:t>
      </w:r>
      <w:r>
        <w:rPr>
          <w:color w:val="auto"/>
          <w:szCs w:val="32"/>
        </w:rPr>
        <w:t>统一社会信用代码法人登记书</w:t>
      </w:r>
      <w:r>
        <w:rPr>
          <w:rFonts w:hint="eastAsia"/>
          <w:color w:val="auto"/>
          <w:szCs w:val="32"/>
          <w:lang w:eastAsia="zh-CN"/>
        </w:rPr>
        <w:t>”</w:t>
      </w:r>
      <w:r>
        <w:rPr>
          <w:color w:val="auto"/>
          <w:szCs w:val="32"/>
        </w:rPr>
        <w:t>，未换证的提交</w:t>
      </w:r>
      <w:r>
        <w:rPr>
          <w:rFonts w:hint="eastAsia"/>
          <w:color w:val="auto"/>
          <w:szCs w:val="32"/>
          <w:lang w:eastAsia="zh-CN"/>
        </w:rPr>
        <w:t>“</w:t>
      </w:r>
      <w:r>
        <w:rPr>
          <w:color w:val="auto"/>
          <w:szCs w:val="32"/>
        </w:rPr>
        <w:t>事业法人登记证书、组织机构代码证</w:t>
      </w:r>
      <w:r>
        <w:rPr>
          <w:rFonts w:hint="eastAsia"/>
          <w:color w:val="auto"/>
          <w:szCs w:val="32"/>
          <w:lang w:eastAsia="zh-CN"/>
        </w:rPr>
        <w:t>”</w:t>
      </w:r>
      <w:r>
        <w:rPr>
          <w:color w:val="auto"/>
          <w:szCs w:val="32"/>
        </w:rPr>
        <w:t>；其他组织提供合法证明文件</w:t>
      </w:r>
      <w:r>
        <w:rPr>
          <w:rFonts w:hint="eastAsia"/>
          <w:color w:val="auto"/>
          <w:szCs w:val="32"/>
          <w:lang w:eastAsia="zh-CN"/>
        </w:rPr>
        <w:t>；</w:t>
      </w:r>
      <w:r>
        <w:rPr>
          <w:color w:val="auto"/>
          <w:szCs w:val="32"/>
        </w:rPr>
        <w:t>个人提供身份证等证明文件。相关文件应为复印件，并加盖公章。</w:t>
      </w:r>
    </w:p>
    <w:p w14:paraId="312E84DA">
      <w:pPr>
        <w:adjustRightInd w:val="0"/>
        <w:snapToGrid w:val="0"/>
        <w:spacing w:line="360" w:lineRule="auto"/>
        <w:ind w:firstLine="420" w:firstLineChars="200"/>
        <w:rPr>
          <w:rFonts w:hint="eastAsia"/>
          <w:color w:val="auto"/>
          <w:szCs w:val="32"/>
        </w:rPr>
      </w:pPr>
      <w:r>
        <w:rPr>
          <w:rFonts w:hint="eastAsia"/>
          <w:color w:val="auto"/>
          <w:szCs w:val="32"/>
          <w:lang w:eastAsia="zh-CN"/>
        </w:rPr>
        <w:t>（</w:t>
      </w:r>
      <w:r>
        <w:rPr>
          <w:rFonts w:hint="eastAsia"/>
          <w:color w:val="auto"/>
          <w:szCs w:val="32"/>
        </w:rPr>
        <w:t>2</w:t>
      </w:r>
      <w:r>
        <w:rPr>
          <w:rFonts w:hint="eastAsia"/>
          <w:color w:val="auto"/>
          <w:szCs w:val="32"/>
          <w:lang w:eastAsia="zh-CN"/>
        </w:rPr>
        <w:t>）</w:t>
      </w:r>
      <w:r>
        <w:rPr>
          <w:color w:val="auto"/>
          <w:szCs w:val="32"/>
        </w:rPr>
        <w:t>须具有良好的商业信誉和健全的财务会计制度。响应供应商需提供：最近</w:t>
      </w:r>
      <w:r>
        <w:rPr>
          <w:rFonts w:hint="eastAsia"/>
          <w:color w:val="auto"/>
          <w:szCs w:val="32"/>
          <w:lang w:val="en-US" w:eastAsia="zh-CN"/>
        </w:rPr>
        <w:t>三</w:t>
      </w:r>
      <w:r>
        <w:rPr>
          <w:color w:val="auto"/>
          <w:szCs w:val="32"/>
        </w:rPr>
        <w:t>年经审计的财务报告。成立时间不足一年的提供自成立以来的财务报表或银行资信证明或银行存款证明。</w:t>
      </w:r>
      <w:r>
        <w:rPr>
          <w:rFonts w:hint="eastAsia"/>
          <w:color w:val="auto"/>
          <w:szCs w:val="32"/>
        </w:rPr>
        <w:t>（提供复印件加盖公章）</w:t>
      </w:r>
    </w:p>
    <w:p w14:paraId="6462C2A6">
      <w:pPr>
        <w:adjustRightInd w:val="0"/>
        <w:snapToGrid w:val="0"/>
        <w:spacing w:line="360" w:lineRule="auto"/>
        <w:ind w:firstLine="420" w:firstLineChars="200"/>
        <w:rPr>
          <w:rFonts w:hint="eastAsia"/>
          <w:color w:val="auto"/>
          <w:szCs w:val="32"/>
        </w:rPr>
      </w:pPr>
      <w:r>
        <w:rPr>
          <w:rFonts w:hint="eastAsia"/>
          <w:color w:val="auto"/>
          <w:szCs w:val="32"/>
          <w:lang w:eastAsia="zh-CN"/>
        </w:rPr>
        <w:t>（</w:t>
      </w:r>
      <w:r>
        <w:rPr>
          <w:rFonts w:hint="eastAsia"/>
          <w:color w:val="auto"/>
          <w:szCs w:val="32"/>
          <w:lang w:val="en-US" w:eastAsia="zh-CN"/>
        </w:rPr>
        <w:t>3）</w:t>
      </w:r>
      <w:r>
        <w:rPr>
          <w:color w:val="auto"/>
          <w:szCs w:val="32"/>
        </w:rPr>
        <w:t>响应供应商须依法缴纳税收和社会保险。响应供应商需提供：1.最近三个月任意一个月实际缴纳税收的凭据（完税证明、缴款书、印花税票、银行代扣（代缴）转账凭证等均可）。2.最近三个月任意一个月实际缴纳社会保险的凭据（专用收据、社会保险交纳清单、银行代扣（代缴）转账凭证等均可）。依法免税或不需要交纳社会保障资金的供应商，应提供相应文件证明其依法免税或不需要交纳社会保障资金。</w:t>
      </w:r>
      <w:r>
        <w:rPr>
          <w:rFonts w:hint="eastAsia"/>
          <w:color w:val="auto"/>
          <w:szCs w:val="32"/>
        </w:rPr>
        <w:t>（附承诺函，格式自拟，复印件或证明材料均需加盖</w:t>
      </w:r>
      <w:r>
        <w:rPr>
          <w:rFonts w:hint="eastAsia"/>
          <w:color w:val="auto"/>
          <w:szCs w:val="32"/>
          <w:lang w:eastAsia="zh-CN"/>
        </w:rPr>
        <w:t>磋商</w:t>
      </w:r>
      <w:r>
        <w:rPr>
          <w:rFonts w:hint="eastAsia"/>
          <w:color w:val="auto"/>
          <w:szCs w:val="32"/>
        </w:rPr>
        <w:t>人单位公章)；</w:t>
      </w:r>
    </w:p>
    <w:p w14:paraId="501A8759">
      <w:pPr>
        <w:adjustRightInd w:val="0"/>
        <w:snapToGrid w:val="0"/>
        <w:spacing w:line="360" w:lineRule="auto"/>
        <w:ind w:firstLine="420" w:firstLineChars="200"/>
        <w:rPr>
          <w:color w:val="auto"/>
          <w:szCs w:val="32"/>
        </w:rPr>
      </w:pPr>
      <w:r>
        <w:rPr>
          <w:rFonts w:hint="eastAsia"/>
          <w:color w:val="auto"/>
          <w:szCs w:val="32"/>
          <w:lang w:eastAsia="zh-CN"/>
        </w:rPr>
        <w:t>（</w:t>
      </w:r>
      <w:r>
        <w:rPr>
          <w:rFonts w:hint="eastAsia"/>
          <w:color w:val="auto"/>
          <w:szCs w:val="32"/>
          <w:lang w:val="en-US" w:eastAsia="zh-CN"/>
        </w:rPr>
        <w:t>4）</w:t>
      </w:r>
      <w:r>
        <w:rPr>
          <w:color w:val="auto"/>
          <w:szCs w:val="32"/>
        </w:rPr>
        <w:t>响应供应商在本次</w:t>
      </w:r>
      <w:r>
        <w:rPr>
          <w:rFonts w:hint="eastAsia"/>
          <w:color w:val="auto"/>
          <w:szCs w:val="32"/>
          <w:lang w:val="en-US" w:eastAsia="zh-CN"/>
        </w:rPr>
        <w:t>磋商</w:t>
      </w:r>
      <w:r>
        <w:rPr>
          <w:color w:val="auto"/>
          <w:szCs w:val="32"/>
        </w:rPr>
        <w:t>项目</w:t>
      </w:r>
      <w:r>
        <w:rPr>
          <w:rFonts w:hint="eastAsia"/>
          <w:color w:val="auto"/>
          <w:szCs w:val="32"/>
          <w:lang w:val="en-US" w:eastAsia="zh-CN"/>
        </w:rPr>
        <w:t>递交磋商响应文件</w:t>
      </w:r>
      <w:r>
        <w:rPr>
          <w:color w:val="auto"/>
          <w:szCs w:val="32"/>
        </w:rPr>
        <w:t>截止日前三年内（至投标截止日之前，成立时间不足三年的，自成立时间起），未被</w:t>
      </w:r>
      <w:r>
        <w:rPr>
          <w:rFonts w:hint="eastAsia"/>
          <w:color w:val="auto"/>
          <w:szCs w:val="32"/>
          <w:lang w:eastAsia="zh-CN"/>
        </w:rPr>
        <w:t>“</w:t>
      </w:r>
      <w:r>
        <w:rPr>
          <w:color w:val="auto"/>
          <w:szCs w:val="32"/>
        </w:rPr>
        <w:t>信用中国</w:t>
      </w:r>
      <w:r>
        <w:rPr>
          <w:rFonts w:hint="eastAsia"/>
          <w:color w:val="auto"/>
          <w:szCs w:val="32"/>
          <w:lang w:eastAsia="zh-CN"/>
        </w:rPr>
        <w:t>”</w:t>
      </w:r>
      <w:r>
        <w:rPr>
          <w:color w:val="auto"/>
          <w:szCs w:val="32"/>
        </w:rPr>
        <w:t>网站列入</w:t>
      </w:r>
      <w:r>
        <w:rPr>
          <w:rFonts w:hint="eastAsia"/>
          <w:color w:val="auto"/>
          <w:szCs w:val="32"/>
          <w:lang w:eastAsia="zh-CN"/>
        </w:rPr>
        <w:t>“</w:t>
      </w:r>
      <w:r>
        <w:rPr>
          <w:color w:val="auto"/>
          <w:szCs w:val="32"/>
        </w:rPr>
        <w:t>失信被执行人</w:t>
      </w:r>
      <w:r>
        <w:rPr>
          <w:rFonts w:hint="eastAsia"/>
          <w:color w:val="auto"/>
          <w:szCs w:val="32"/>
          <w:lang w:eastAsia="zh-CN"/>
        </w:rPr>
        <w:t>”</w:t>
      </w:r>
      <w:r>
        <w:rPr>
          <w:color w:val="auto"/>
          <w:szCs w:val="32"/>
        </w:rPr>
        <w:t>、</w:t>
      </w:r>
      <w:r>
        <w:rPr>
          <w:rFonts w:hint="eastAsia"/>
          <w:color w:val="auto"/>
          <w:szCs w:val="32"/>
          <w:lang w:eastAsia="zh-CN"/>
        </w:rPr>
        <w:t>“</w:t>
      </w:r>
      <w:r>
        <w:rPr>
          <w:color w:val="auto"/>
          <w:szCs w:val="32"/>
        </w:rPr>
        <w:t>重大税收违法失信主体</w:t>
      </w:r>
      <w:r>
        <w:rPr>
          <w:rFonts w:hint="eastAsia"/>
          <w:color w:val="auto"/>
          <w:szCs w:val="32"/>
          <w:lang w:eastAsia="zh-CN"/>
        </w:rPr>
        <w:t>”</w:t>
      </w:r>
      <w:r>
        <w:rPr>
          <w:color w:val="auto"/>
          <w:szCs w:val="32"/>
        </w:rPr>
        <w:t>和</w:t>
      </w:r>
      <w:r>
        <w:rPr>
          <w:rFonts w:hint="eastAsia"/>
          <w:color w:val="auto"/>
          <w:szCs w:val="32"/>
          <w:lang w:eastAsia="zh-CN"/>
        </w:rPr>
        <w:t>“</w:t>
      </w:r>
      <w:r>
        <w:rPr>
          <w:color w:val="auto"/>
          <w:szCs w:val="32"/>
        </w:rPr>
        <w:t>政府采购严重违法失信行为记录名单</w:t>
      </w:r>
      <w:r>
        <w:rPr>
          <w:rFonts w:hint="eastAsia"/>
          <w:color w:val="auto"/>
          <w:szCs w:val="32"/>
          <w:lang w:eastAsia="zh-CN"/>
        </w:rPr>
        <w:t>”</w:t>
      </w:r>
      <w:r>
        <w:rPr>
          <w:color w:val="auto"/>
          <w:szCs w:val="32"/>
        </w:rPr>
        <w:t>。响应供应商需提供：在信用中国的查询结果纸质件。</w:t>
      </w:r>
    </w:p>
    <w:p w14:paraId="6DA083AD">
      <w:pPr>
        <w:adjustRightInd w:val="0"/>
        <w:snapToGrid w:val="0"/>
        <w:spacing w:line="360" w:lineRule="auto"/>
        <w:ind w:firstLine="420" w:firstLineChars="200"/>
        <w:rPr>
          <w:color w:val="auto"/>
          <w:szCs w:val="32"/>
        </w:rPr>
      </w:pPr>
      <w:r>
        <w:rPr>
          <w:rFonts w:hint="eastAsia"/>
          <w:color w:val="auto"/>
          <w:szCs w:val="32"/>
          <w:lang w:eastAsia="zh-CN"/>
        </w:rPr>
        <w:t>（</w:t>
      </w:r>
      <w:r>
        <w:rPr>
          <w:rFonts w:hint="eastAsia"/>
          <w:color w:val="auto"/>
          <w:szCs w:val="32"/>
          <w:lang w:val="en-US" w:eastAsia="zh-CN"/>
        </w:rPr>
        <w:t>5）</w:t>
      </w:r>
      <w:r>
        <w:rPr>
          <w:color w:val="auto"/>
          <w:szCs w:val="32"/>
        </w:rPr>
        <w:t>在中国裁判文书网上，在本次次</w:t>
      </w:r>
      <w:r>
        <w:rPr>
          <w:rFonts w:hint="eastAsia"/>
          <w:color w:val="auto"/>
          <w:szCs w:val="32"/>
          <w:lang w:val="en-US" w:eastAsia="zh-CN"/>
        </w:rPr>
        <w:t>磋商</w:t>
      </w:r>
      <w:r>
        <w:rPr>
          <w:color w:val="auto"/>
          <w:szCs w:val="32"/>
        </w:rPr>
        <w:t>项目</w:t>
      </w:r>
      <w:r>
        <w:rPr>
          <w:rFonts w:hint="eastAsia"/>
          <w:color w:val="auto"/>
          <w:szCs w:val="32"/>
          <w:lang w:val="en-US" w:eastAsia="zh-CN"/>
        </w:rPr>
        <w:t>递交磋商响应文件</w:t>
      </w:r>
      <w:r>
        <w:rPr>
          <w:color w:val="auto"/>
          <w:szCs w:val="32"/>
        </w:rPr>
        <w:t>截止日前三年内（至</w:t>
      </w:r>
      <w:r>
        <w:rPr>
          <w:rFonts w:hint="eastAsia"/>
          <w:color w:val="auto"/>
          <w:szCs w:val="32"/>
          <w:lang w:val="en-US" w:eastAsia="zh-CN"/>
        </w:rPr>
        <w:t>本</w:t>
      </w:r>
      <w:r>
        <w:rPr>
          <w:color w:val="auto"/>
          <w:szCs w:val="32"/>
        </w:rPr>
        <w:t>次</w:t>
      </w:r>
      <w:r>
        <w:rPr>
          <w:rFonts w:hint="eastAsia"/>
          <w:color w:val="auto"/>
          <w:szCs w:val="32"/>
          <w:lang w:val="en-US" w:eastAsia="zh-CN"/>
        </w:rPr>
        <w:t>磋商</w:t>
      </w:r>
      <w:r>
        <w:rPr>
          <w:color w:val="auto"/>
          <w:szCs w:val="32"/>
        </w:rPr>
        <w:t>项目</w:t>
      </w:r>
      <w:r>
        <w:rPr>
          <w:rFonts w:hint="eastAsia"/>
          <w:color w:val="auto"/>
          <w:szCs w:val="32"/>
          <w:lang w:val="en-US" w:eastAsia="zh-CN"/>
        </w:rPr>
        <w:t>递交磋商响应文件</w:t>
      </w:r>
      <w:r>
        <w:rPr>
          <w:color w:val="auto"/>
          <w:szCs w:val="32"/>
        </w:rPr>
        <w:t>截止日之前，成立时间不足三年的，自成立时间起），根据刑事判决书、刑事裁定书、党政纪处分决定书，</w:t>
      </w:r>
      <w:r>
        <w:rPr>
          <w:rFonts w:hint="eastAsia"/>
          <w:color w:val="auto"/>
          <w:szCs w:val="32"/>
          <w:lang w:eastAsia="zh-CN"/>
        </w:rPr>
        <w:t>响应供应商</w:t>
      </w:r>
      <w:r>
        <w:rPr>
          <w:color w:val="auto"/>
          <w:szCs w:val="32"/>
        </w:rPr>
        <w:t>及其法定代表人或主要负责人不存在行贿行为。响应供应商需提供：在中国裁判文书网的查询结果纸质件。</w:t>
      </w:r>
    </w:p>
    <w:p w14:paraId="2A45E879">
      <w:pPr>
        <w:adjustRightInd w:val="0"/>
        <w:snapToGrid w:val="0"/>
        <w:spacing w:line="360" w:lineRule="auto"/>
        <w:ind w:firstLine="420" w:firstLineChars="200"/>
        <w:rPr>
          <w:color w:val="auto"/>
          <w:szCs w:val="32"/>
        </w:rPr>
      </w:pPr>
      <w:r>
        <w:rPr>
          <w:color w:val="auto"/>
          <w:szCs w:val="32"/>
        </w:rPr>
        <w:t>备注：其中中国裁判文书网查询路径为：进入中国裁判文书网，在</w:t>
      </w:r>
      <w:r>
        <w:rPr>
          <w:rFonts w:hint="eastAsia"/>
          <w:color w:val="auto"/>
          <w:szCs w:val="32"/>
          <w:lang w:eastAsia="zh-CN"/>
        </w:rPr>
        <w:t>“</w:t>
      </w:r>
      <w:r>
        <w:rPr>
          <w:color w:val="auto"/>
          <w:szCs w:val="32"/>
        </w:rPr>
        <w:t>高级检索</w:t>
      </w:r>
      <w:r>
        <w:rPr>
          <w:rFonts w:hint="eastAsia"/>
          <w:color w:val="auto"/>
          <w:szCs w:val="32"/>
          <w:lang w:eastAsia="zh-CN"/>
        </w:rPr>
        <w:t>”</w:t>
      </w:r>
      <w:r>
        <w:rPr>
          <w:color w:val="auto"/>
          <w:szCs w:val="32"/>
        </w:rPr>
        <w:t>里，限定裁定期限自投标截止之日起前三年，在</w:t>
      </w:r>
      <w:r>
        <w:rPr>
          <w:rFonts w:hint="eastAsia"/>
          <w:color w:val="auto"/>
          <w:szCs w:val="32"/>
          <w:lang w:eastAsia="zh-CN"/>
        </w:rPr>
        <w:t>“</w:t>
      </w:r>
      <w:r>
        <w:rPr>
          <w:color w:val="auto"/>
          <w:szCs w:val="32"/>
        </w:rPr>
        <w:t>全文检索</w:t>
      </w:r>
      <w:r>
        <w:rPr>
          <w:rFonts w:hint="eastAsia"/>
          <w:color w:val="auto"/>
          <w:szCs w:val="32"/>
          <w:lang w:eastAsia="zh-CN"/>
        </w:rPr>
        <w:t>”</w:t>
      </w:r>
      <w:r>
        <w:rPr>
          <w:color w:val="auto"/>
          <w:szCs w:val="32"/>
        </w:rPr>
        <w:t>中输入</w:t>
      </w:r>
      <w:r>
        <w:rPr>
          <w:rFonts w:hint="eastAsia"/>
          <w:color w:val="auto"/>
          <w:szCs w:val="32"/>
          <w:lang w:eastAsia="zh-CN"/>
        </w:rPr>
        <w:t>响应供应商</w:t>
      </w:r>
      <w:r>
        <w:rPr>
          <w:color w:val="auto"/>
          <w:szCs w:val="32"/>
        </w:rPr>
        <w:t>名称，案由限定为“刑事案由”进行查询。</w:t>
      </w:r>
    </w:p>
    <w:p w14:paraId="69610071">
      <w:pPr>
        <w:adjustRightInd w:val="0"/>
        <w:snapToGrid w:val="0"/>
        <w:spacing w:line="360" w:lineRule="auto"/>
        <w:ind w:firstLine="420" w:firstLineChars="200"/>
        <w:rPr>
          <w:rFonts w:hint="eastAsia"/>
          <w:color w:val="auto"/>
          <w:szCs w:val="32"/>
        </w:rPr>
      </w:pPr>
      <w:r>
        <w:rPr>
          <w:rFonts w:hint="eastAsia"/>
          <w:color w:val="auto"/>
          <w:szCs w:val="32"/>
          <w:lang w:eastAsia="zh-CN"/>
        </w:rPr>
        <w:t>（</w:t>
      </w:r>
      <w:r>
        <w:rPr>
          <w:rFonts w:hint="eastAsia"/>
          <w:color w:val="auto"/>
          <w:szCs w:val="32"/>
          <w:lang w:val="en-US" w:eastAsia="zh-CN"/>
        </w:rPr>
        <w:t>6）</w:t>
      </w:r>
      <w:r>
        <w:rPr>
          <w:color w:val="auto"/>
          <w:szCs w:val="32"/>
        </w:rPr>
        <w:t>响应供应商之间不存在法律禁止的关联关系：包括单位负责人为同一人或者存在控股、管理关系。响应供应商需提供：加盖公章的承诺函。评审时以采购人在评审现场通过</w:t>
      </w:r>
      <w:r>
        <w:rPr>
          <w:rFonts w:hint="eastAsia"/>
          <w:color w:val="auto"/>
          <w:szCs w:val="32"/>
          <w:lang w:eastAsia="zh-CN"/>
        </w:rPr>
        <w:t>“</w:t>
      </w:r>
      <w:r>
        <w:rPr>
          <w:color w:val="auto"/>
          <w:szCs w:val="32"/>
        </w:rPr>
        <w:t>天眼查</w:t>
      </w:r>
      <w:r>
        <w:rPr>
          <w:rFonts w:hint="eastAsia"/>
          <w:color w:val="auto"/>
          <w:szCs w:val="32"/>
          <w:lang w:eastAsia="zh-CN"/>
        </w:rPr>
        <w:t>”</w:t>
      </w:r>
      <w:r>
        <w:rPr>
          <w:color w:val="auto"/>
          <w:szCs w:val="32"/>
        </w:rPr>
        <w:t>或</w:t>
      </w:r>
      <w:r>
        <w:rPr>
          <w:rFonts w:hint="eastAsia"/>
          <w:color w:val="auto"/>
          <w:szCs w:val="32"/>
          <w:lang w:eastAsia="zh-CN"/>
        </w:rPr>
        <w:t>“</w:t>
      </w:r>
      <w:r>
        <w:rPr>
          <w:color w:val="auto"/>
          <w:szCs w:val="32"/>
        </w:rPr>
        <w:t>企查查</w:t>
      </w:r>
      <w:r>
        <w:rPr>
          <w:rFonts w:hint="eastAsia"/>
          <w:color w:val="auto"/>
          <w:szCs w:val="32"/>
          <w:lang w:eastAsia="zh-CN"/>
        </w:rPr>
        <w:t>”“</w:t>
      </w:r>
      <w:r>
        <w:rPr>
          <w:color w:val="auto"/>
          <w:szCs w:val="32"/>
        </w:rPr>
        <w:t>爱企查</w:t>
      </w:r>
      <w:r>
        <w:rPr>
          <w:rFonts w:hint="eastAsia"/>
          <w:color w:val="auto"/>
          <w:szCs w:val="32"/>
          <w:lang w:eastAsia="zh-CN"/>
        </w:rPr>
        <w:t>”</w:t>
      </w:r>
      <w:r>
        <w:rPr>
          <w:color w:val="auto"/>
          <w:szCs w:val="32"/>
        </w:rPr>
        <w:t>等网站查询结果为准。</w:t>
      </w:r>
    </w:p>
    <w:p w14:paraId="469B7266">
      <w:pPr>
        <w:adjustRightInd w:val="0"/>
        <w:snapToGrid w:val="0"/>
        <w:spacing w:line="360" w:lineRule="auto"/>
        <w:ind w:firstLine="440" w:firstLineChars="200"/>
        <w:rPr>
          <w:rFonts w:hint="eastAsia" w:ascii="宋体" w:hAnsi="宋体" w:cs="仿宋_GB2312"/>
          <w:color w:val="auto"/>
          <w:sz w:val="22"/>
          <w:szCs w:val="22"/>
          <w:lang w:eastAsia="zh-CN"/>
        </w:rPr>
      </w:pPr>
      <w:r>
        <w:rPr>
          <w:rFonts w:hint="eastAsia" w:ascii="宋体" w:hAnsi="宋体" w:cs="仿宋_GB2312"/>
          <w:color w:val="auto"/>
          <w:sz w:val="22"/>
          <w:szCs w:val="22"/>
          <w:lang w:eastAsia="zh-CN"/>
        </w:rPr>
        <w:t>（</w:t>
      </w:r>
      <w:r>
        <w:rPr>
          <w:rFonts w:hint="eastAsia" w:ascii="宋体" w:hAnsi="宋体" w:cs="仿宋_GB2312"/>
          <w:color w:val="auto"/>
          <w:sz w:val="22"/>
          <w:szCs w:val="22"/>
          <w:lang w:val="en-US" w:eastAsia="zh-CN"/>
        </w:rPr>
        <w:t>7）</w:t>
      </w:r>
      <w:r>
        <w:rPr>
          <w:rFonts w:hint="eastAsia" w:ascii="宋体" w:hAnsi="宋体" w:cs="仿宋_GB2312"/>
          <w:color w:val="auto"/>
          <w:sz w:val="22"/>
          <w:szCs w:val="22"/>
          <w:lang w:eastAsia="zh-CN"/>
        </w:rPr>
        <w:t>具有履行合同所必需的设备和专业技术能力的证明材料(附承诺函，格式自拟，复印件加响应供应商单位公章)；</w:t>
      </w:r>
    </w:p>
    <w:p w14:paraId="18276A5A">
      <w:pPr>
        <w:adjustRightInd w:val="0"/>
        <w:snapToGrid w:val="0"/>
        <w:spacing w:line="360" w:lineRule="auto"/>
        <w:ind w:firstLine="440" w:firstLineChars="200"/>
        <w:rPr>
          <w:rFonts w:hint="eastAsia" w:ascii="宋体" w:hAnsi="宋体" w:cs="仿宋_GB2312"/>
          <w:color w:val="auto"/>
          <w:sz w:val="22"/>
          <w:szCs w:val="22"/>
          <w:lang w:eastAsia="zh-CN"/>
        </w:rPr>
      </w:pPr>
      <w:r>
        <w:rPr>
          <w:rFonts w:hint="eastAsia" w:ascii="宋体" w:hAnsi="宋体" w:cs="仿宋_GB2312"/>
          <w:color w:val="auto"/>
          <w:sz w:val="22"/>
          <w:szCs w:val="22"/>
          <w:lang w:eastAsia="zh-CN"/>
        </w:rPr>
        <w:t>（</w:t>
      </w:r>
      <w:r>
        <w:rPr>
          <w:rFonts w:hint="eastAsia" w:ascii="宋体" w:hAnsi="宋体" w:cs="仿宋_GB2312"/>
          <w:color w:val="auto"/>
          <w:sz w:val="22"/>
          <w:szCs w:val="22"/>
          <w:lang w:val="en-US" w:eastAsia="zh-CN"/>
        </w:rPr>
        <w:t>8）</w:t>
      </w:r>
      <w:r>
        <w:rPr>
          <w:rFonts w:hint="eastAsia" w:ascii="宋体" w:hAnsi="宋体" w:cs="仿宋_GB2312"/>
          <w:color w:val="auto"/>
          <w:sz w:val="22"/>
          <w:szCs w:val="22"/>
          <w:lang w:eastAsia="zh-CN"/>
        </w:rPr>
        <w:t>响应供应商和其法定代表人或主要负责人因不良行为被采购单位列入不良供应商名单且在禁入期内，以及因行贿行为被烟草行业或中国烟草总公司湖北省公司列入存在行贿行为供应商名单且在禁入期内，将被禁止参加采购。评审时以采购人现场出示的相关名单或证明材料为准。</w:t>
      </w:r>
    </w:p>
    <w:p w14:paraId="69559071">
      <w:pPr>
        <w:adjustRightInd w:val="0"/>
        <w:snapToGrid w:val="0"/>
        <w:spacing w:line="360" w:lineRule="auto"/>
        <w:ind w:firstLine="440" w:firstLineChars="200"/>
        <w:rPr>
          <w:rFonts w:hint="eastAsia" w:ascii="宋体" w:hAnsi="宋体" w:cs="仿宋_GB2312"/>
          <w:color w:val="auto"/>
          <w:sz w:val="22"/>
          <w:szCs w:val="22"/>
          <w:lang w:eastAsia="zh-CN"/>
        </w:rPr>
      </w:pPr>
      <w:r>
        <w:rPr>
          <w:rFonts w:hint="eastAsia" w:ascii="宋体" w:hAnsi="宋体" w:cs="仿宋_GB2312"/>
          <w:color w:val="auto"/>
          <w:sz w:val="22"/>
          <w:szCs w:val="22"/>
          <w:lang w:eastAsia="zh-CN"/>
        </w:rPr>
        <w:t>（</w:t>
      </w:r>
      <w:r>
        <w:rPr>
          <w:rFonts w:hint="eastAsia" w:ascii="宋体" w:hAnsi="宋体" w:cs="仿宋_GB2312"/>
          <w:color w:val="auto"/>
          <w:sz w:val="22"/>
          <w:szCs w:val="22"/>
          <w:lang w:val="en-US" w:eastAsia="zh-CN"/>
        </w:rPr>
        <w:t>9）</w:t>
      </w:r>
      <w:r>
        <w:rPr>
          <w:rFonts w:hint="eastAsia" w:ascii="宋体" w:hAnsi="宋体" w:cs="仿宋_GB2312"/>
          <w:color w:val="auto"/>
          <w:sz w:val="22"/>
          <w:szCs w:val="22"/>
          <w:lang w:eastAsia="zh-CN"/>
        </w:rPr>
        <w:t>响应供应商没有处于被责令停业，投标资格被取消，财产被接管、冻结，破产状态等对采购及履约有重大负面影响的状态。响应供应商需提供：加盖公章的承诺函。</w:t>
      </w:r>
    </w:p>
    <w:p w14:paraId="242347BF">
      <w:pPr>
        <w:adjustRightInd w:val="0"/>
        <w:snapToGrid w:val="0"/>
        <w:spacing w:line="360" w:lineRule="auto"/>
        <w:ind w:firstLine="440" w:firstLineChars="200"/>
        <w:rPr>
          <w:rFonts w:hint="eastAsia" w:ascii="宋体" w:hAnsi="宋体" w:cs="仿宋_GB2312"/>
          <w:color w:val="auto"/>
          <w:sz w:val="22"/>
          <w:szCs w:val="22"/>
          <w:lang w:eastAsia="zh-CN"/>
        </w:rPr>
      </w:pPr>
      <w:r>
        <w:rPr>
          <w:rFonts w:hint="eastAsia" w:ascii="宋体" w:hAnsi="宋体" w:cs="仿宋_GB2312"/>
          <w:color w:val="auto"/>
          <w:sz w:val="22"/>
          <w:szCs w:val="22"/>
          <w:lang w:eastAsia="zh-CN"/>
        </w:rPr>
        <w:t>（</w:t>
      </w:r>
      <w:r>
        <w:rPr>
          <w:rFonts w:hint="eastAsia" w:ascii="宋体" w:hAnsi="宋体" w:cs="仿宋_GB2312"/>
          <w:color w:val="auto"/>
          <w:sz w:val="22"/>
          <w:szCs w:val="22"/>
          <w:lang w:val="en-US" w:eastAsia="zh-CN"/>
        </w:rPr>
        <w:t>10）</w:t>
      </w:r>
      <w:r>
        <w:rPr>
          <w:rFonts w:hint="eastAsia" w:ascii="宋体" w:hAnsi="宋体" w:cs="仿宋_GB2312"/>
          <w:color w:val="auto"/>
          <w:sz w:val="22"/>
          <w:szCs w:val="22"/>
          <w:lang w:eastAsia="zh-CN"/>
        </w:rPr>
        <w:t>本项目成交后不得转包，不得非法分包。响应供应商需提供：加盖公章的承诺函。</w:t>
      </w:r>
    </w:p>
    <w:p w14:paraId="42900534">
      <w:pPr>
        <w:adjustRightInd w:val="0"/>
        <w:snapToGrid w:val="0"/>
        <w:spacing w:line="360" w:lineRule="auto"/>
        <w:ind w:firstLine="440" w:firstLineChars="200"/>
        <w:rPr>
          <w:rFonts w:hint="eastAsia" w:ascii="宋体" w:hAnsi="宋体" w:cs="仿宋_GB2312"/>
          <w:color w:val="auto"/>
          <w:sz w:val="22"/>
          <w:szCs w:val="22"/>
          <w:lang w:eastAsia="zh-CN"/>
        </w:rPr>
      </w:pPr>
      <w:r>
        <w:rPr>
          <w:rFonts w:hint="eastAsia" w:ascii="宋体" w:hAnsi="宋体" w:cs="仿宋_GB2312"/>
          <w:color w:val="auto"/>
          <w:sz w:val="22"/>
          <w:szCs w:val="22"/>
          <w:lang w:val="en-US" w:eastAsia="zh-CN"/>
        </w:rPr>
        <w:t>（11）参加采购活动前3年内在经营活动中没有重大违法记录的书面声明</w:t>
      </w:r>
      <w:r>
        <w:rPr>
          <w:rFonts w:hint="eastAsia" w:ascii="宋体" w:hAnsi="宋体" w:cs="仿宋_GB2312"/>
          <w:color w:val="auto"/>
          <w:sz w:val="22"/>
          <w:szCs w:val="22"/>
          <w:lang w:eastAsia="zh-CN"/>
        </w:rPr>
        <w:t>。</w:t>
      </w:r>
    </w:p>
    <w:p w14:paraId="0C980DB2">
      <w:pPr>
        <w:adjustRightInd w:val="0"/>
        <w:snapToGrid w:val="0"/>
        <w:spacing w:line="360" w:lineRule="auto"/>
        <w:ind w:firstLine="440" w:firstLineChars="200"/>
        <w:rPr>
          <w:rFonts w:hint="eastAsia" w:ascii="宋体" w:hAnsi="宋体" w:cs="仿宋_GB2312"/>
          <w:color w:val="auto"/>
          <w:sz w:val="22"/>
          <w:szCs w:val="22"/>
          <w:lang w:eastAsia="zh-CN"/>
        </w:rPr>
      </w:pPr>
      <w:r>
        <w:rPr>
          <w:rFonts w:hint="eastAsia" w:ascii="宋体" w:hAnsi="宋体" w:cs="仿宋_GB2312"/>
          <w:b w:val="0"/>
          <w:bCs w:val="0"/>
          <w:color w:val="auto"/>
          <w:sz w:val="22"/>
          <w:szCs w:val="22"/>
          <w:lang w:val="en-US" w:eastAsia="zh-CN"/>
        </w:rPr>
        <w:t>（12）参照第三章“技术、服务及其他商务要求”中，提供供应商单位专业资质及人员资质。</w:t>
      </w:r>
    </w:p>
    <w:p w14:paraId="3A323488">
      <w:pPr>
        <w:adjustRightInd w:val="0"/>
        <w:snapToGrid w:val="0"/>
        <w:spacing w:line="360" w:lineRule="auto"/>
        <w:ind w:firstLine="440" w:firstLineChars="200"/>
        <w:rPr>
          <w:rFonts w:hint="eastAsia" w:ascii="宋体" w:hAnsi="宋体" w:cs="仿宋_GB2312"/>
          <w:b w:val="0"/>
          <w:bCs w:val="0"/>
          <w:color w:val="auto"/>
          <w:sz w:val="22"/>
          <w:szCs w:val="22"/>
          <w:lang w:val="en-US" w:eastAsia="zh-CN"/>
        </w:rPr>
      </w:pPr>
      <w:r>
        <w:rPr>
          <w:rFonts w:hint="eastAsia" w:ascii="宋体" w:hAnsi="宋体" w:cs="仿宋_GB2312"/>
          <w:b w:val="0"/>
          <w:bCs w:val="0"/>
          <w:color w:val="auto"/>
          <w:sz w:val="22"/>
          <w:szCs w:val="22"/>
          <w:lang w:val="en-US" w:eastAsia="zh-CN"/>
        </w:rPr>
        <w:t>（13）参照第三章“技术、服务及其他商务要求”中，提供媒体融合生产与发布能力相关技术、资质证明。</w:t>
      </w:r>
    </w:p>
    <w:p w14:paraId="6FE5C54D">
      <w:pPr>
        <w:adjustRightInd w:val="0"/>
        <w:snapToGrid w:val="0"/>
        <w:spacing w:line="360" w:lineRule="auto"/>
        <w:ind w:firstLine="440" w:firstLineChars="200"/>
        <w:rPr>
          <w:rFonts w:hint="eastAsia" w:ascii="宋体" w:hAnsi="宋体" w:cs="仿宋_GB2312"/>
          <w:b w:val="0"/>
          <w:bCs w:val="0"/>
          <w:color w:val="auto"/>
          <w:sz w:val="22"/>
          <w:szCs w:val="22"/>
          <w:lang w:val="en-US" w:eastAsia="zh-CN"/>
        </w:rPr>
      </w:pPr>
      <w:r>
        <w:rPr>
          <w:rFonts w:hint="eastAsia" w:ascii="宋体" w:hAnsi="宋体" w:cs="仿宋_GB2312"/>
          <w:b w:val="0"/>
          <w:bCs w:val="0"/>
          <w:color w:val="auto"/>
          <w:sz w:val="22"/>
          <w:szCs w:val="22"/>
          <w:lang w:val="en-US" w:eastAsia="zh-CN"/>
        </w:rPr>
        <w:t>（14）参照第三章“技术、服务及其他商务要求”中，提供内容策划与实时更新机制技术证明。</w:t>
      </w:r>
    </w:p>
    <w:p w14:paraId="34F36F42">
      <w:pPr>
        <w:adjustRightInd w:val="0"/>
        <w:snapToGrid w:val="0"/>
        <w:spacing w:line="360" w:lineRule="auto"/>
        <w:ind w:firstLine="440" w:firstLineChars="200"/>
        <w:rPr>
          <w:rFonts w:hint="eastAsia" w:ascii="宋体" w:hAnsi="宋体" w:cs="仿宋_GB2312"/>
          <w:b w:val="0"/>
          <w:bCs w:val="0"/>
          <w:color w:val="auto"/>
          <w:sz w:val="22"/>
          <w:szCs w:val="22"/>
          <w:lang w:val="en-US" w:eastAsia="zh-CN"/>
        </w:rPr>
      </w:pPr>
      <w:r>
        <w:rPr>
          <w:rFonts w:hint="eastAsia" w:ascii="宋体" w:hAnsi="宋体" w:cs="仿宋_GB2312"/>
          <w:b w:val="0"/>
          <w:bCs w:val="0"/>
          <w:color w:val="auto"/>
          <w:sz w:val="22"/>
          <w:szCs w:val="22"/>
          <w:lang w:val="en-US" w:eastAsia="zh-CN"/>
        </w:rPr>
        <w:t>（15）参照第三章“技术、服务及其他商务要求”中，提供运维与应急响应承诺函。</w:t>
      </w:r>
    </w:p>
    <w:p w14:paraId="5719E353">
      <w:pPr>
        <w:adjustRightInd w:val="0"/>
        <w:snapToGrid w:val="0"/>
        <w:spacing w:line="360" w:lineRule="auto"/>
        <w:ind w:firstLine="440" w:firstLineChars="200"/>
        <w:rPr>
          <w:rFonts w:hint="eastAsia" w:ascii="宋体" w:hAnsi="宋体" w:cs="仿宋_GB2312"/>
          <w:color w:val="auto"/>
          <w:sz w:val="22"/>
          <w:szCs w:val="22"/>
          <w:lang w:eastAsia="zh-CN"/>
        </w:rPr>
      </w:pPr>
      <w:r>
        <w:rPr>
          <w:rFonts w:hint="eastAsia" w:ascii="宋体" w:hAnsi="宋体" w:cs="仿宋_GB2312"/>
          <w:b w:val="0"/>
          <w:bCs w:val="0"/>
          <w:color w:val="auto"/>
          <w:sz w:val="22"/>
          <w:szCs w:val="22"/>
          <w:lang w:val="en-US" w:eastAsia="zh-CN"/>
        </w:rPr>
        <w:t>（16）提供《融媒体服务方案实施报告书》，详细内容参照第三章“技术、服务及其他商务要求”，单独成册，与响应文件尺寸一致，一式两份。</w:t>
      </w:r>
    </w:p>
    <w:p w14:paraId="2477E9C4">
      <w:pPr>
        <w:adjustRightInd w:val="0"/>
        <w:snapToGrid w:val="0"/>
        <w:spacing w:line="360" w:lineRule="auto"/>
        <w:ind w:firstLine="440" w:firstLineChars="200"/>
        <w:rPr>
          <w:rFonts w:hint="eastAsia" w:ascii="宋体" w:hAnsi="宋体" w:cs="仿宋_GB2312"/>
          <w:color w:val="auto"/>
          <w:sz w:val="22"/>
          <w:szCs w:val="22"/>
        </w:rPr>
      </w:pPr>
      <w:r>
        <w:rPr>
          <w:rFonts w:hint="eastAsia" w:ascii="宋体" w:hAnsi="宋体" w:cs="仿宋_GB2312"/>
          <w:color w:val="auto"/>
          <w:sz w:val="22"/>
          <w:szCs w:val="22"/>
          <w:lang w:eastAsia="zh-CN"/>
        </w:rPr>
        <w:t>★注：如国家法律法规对市场准入有要求的还应符合相关规定，以上资格要求为本次招标供应商应具备的基本条件，参加磋商的供应商必须满足资格要求中的对应的所有条款，并按照相关规定递交资格证明文件。所有证书必须在有效期内，所有复印件必须加盖磋商人公章。以上要求复印件的所有资料，必须为页面清晰完整、字迹可辨，未按上述要求提供证明的，将视为无效。</w:t>
      </w:r>
    </w:p>
    <w:p w14:paraId="5F9B59E1">
      <w:pPr>
        <w:pStyle w:val="13"/>
        <w:shd w:val="clear" w:color="auto" w:fill="FFFFFF"/>
        <w:spacing w:before="0" w:beforeAutospacing="0" w:after="0" w:afterAutospacing="0" w:line="360" w:lineRule="auto"/>
        <w:ind w:firstLine="480"/>
        <w:jc w:val="both"/>
        <w:rPr>
          <w:rFonts w:hint="eastAsia" w:ascii="宋体" w:hAnsi="宋体" w:cs="仿宋_GB2312"/>
          <w:color w:val="auto"/>
          <w:sz w:val="22"/>
          <w:szCs w:val="22"/>
          <w:highlight w:val="none"/>
        </w:rPr>
      </w:pPr>
      <w:bookmarkStart w:id="13" w:name="_Toc28359014"/>
      <w:bookmarkStart w:id="14" w:name="_Toc28359091"/>
      <w:r>
        <w:rPr>
          <w:rFonts w:hint="eastAsia" w:ascii="宋体" w:hAnsi="宋体" w:cs="仿宋_GB2312"/>
          <w:color w:val="auto"/>
          <w:sz w:val="22"/>
          <w:szCs w:val="22"/>
          <w:highlight w:val="none"/>
        </w:rPr>
        <w:t>2.其他资格要求：具有良好的商业信誉</w:t>
      </w:r>
    </w:p>
    <w:p w14:paraId="71B3366C">
      <w:pPr>
        <w:pStyle w:val="13"/>
        <w:shd w:val="clear" w:color="auto" w:fill="FFFFFF"/>
        <w:spacing w:before="0" w:beforeAutospacing="0" w:after="0" w:afterAutospacing="0" w:line="400" w:lineRule="atLeast"/>
        <w:ind w:firstLine="480"/>
        <w:jc w:val="both"/>
        <w:rPr>
          <w:rFonts w:hint="eastAsia" w:ascii="宋体" w:hAnsi="宋体" w:cs="仿宋_GB2312"/>
          <w:color w:val="auto"/>
          <w:sz w:val="22"/>
          <w:szCs w:val="22"/>
        </w:rPr>
      </w:pPr>
      <w:r>
        <w:rPr>
          <w:rFonts w:hint="eastAsia" w:ascii="宋体" w:hAnsi="宋体" w:cs="仿宋_GB2312"/>
          <w:color w:val="auto"/>
          <w:sz w:val="22"/>
          <w:szCs w:val="22"/>
        </w:rPr>
        <w:t>三、</w:t>
      </w:r>
      <w:bookmarkStart w:id="15" w:name="_Toc35393800"/>
      <w:bookmarkStart w:id="16" w:name="_Toc35393631"/>
      <w:r>
        <w:rPr>
          <w:rFonts w:hint="eastAsia" w:ascii="宋体" w:hAnsi="宋体" w:cs="仿宋_GB2312"/>
          <w:color w:val="auto"/>
          <w:sz w:val="22"/>
          <w:szCs w:val="22"/>
        </w:rPr>
        <w:t>磋商文件获取方式、时间</w:t>
      </w:r>
      <w:bookmarkEnd w:id="13"/>
      <w:bookmarkEnd w:id="14"/>
      <w:bookmarkEnd w:id="15"/>
      <w:bookmarkEnd w:id="16"/>
    </w:p>
    <w:p w14:paraId="1BCEAAE8">
      <w:pPr>
        <w:pStyle w:val="13"/>
        <w:shd w:val="clear" w:color="auto" w:fill="FFFFFF"/>
        <w:spacing w:before="0" w:beforeAutospacing="0" w:after="0" w:afterAutospacing="0" w:line="400" w:lineRule="atLeast"/>
        <w:ind w:firstLine="480"/>
        <w:jc w:val="both"/>
        <w:rPr>
          <w:rFonts w:hint="eastAsia" w:cs="仿宋_GB2312"/>
          <w:color w:val="auto"/>
          <w:sz w:val="22"/>
          <w:szCs w:val="22"/>
          <w:highlight w:val="none"/>
          <w:lang w:val="en-US" w:eastAsia="zh-CN"/>
        </w:rPr>
      </w:pPr>
      <w:r>
        <w:rPr>
          <w:rFonts w:hint="eastAsia" w:ascii="宋体" w:hAnsi="宋体" w:cs="仿宋_GB2312"/>
          <w:color w:val="auto"/>
          <w:sz w:val="22"/>
          <w:szCs w:val="22"/>
          <w:highlight w:val="none"/>
        </w:rPr>
        <w:t>获取时间：</w:t>
      </w:r>
      <w:r>
        <w:rPr>
          <w:rFonts w:hint="eastAsia" w:cs="仿宋_GB2312"/>
          <w:color w:val="auto"/>
          <w:sz w:val="22"/>
          <w:szCs w:val="22"/>
          <w:highlight w:val="none"/>
          <w:u w:val="single"/>
          <w:lang w:val="en-US" w:eastAsia="zh-CN"/>
        </w:rPr>
        <w:t>2025</w:t>
      </w:r>
      <w:r>
        <w:rPr>
          <w:rFonts w:hint="eastAsia" w:ascii="宋体" w:hAnsi="宋体" w:cs="仿宋_GB2312"/>
          <w:color w:val="auto"/>
          <w:sz w:val="22"/>
          <w:szCs w:val="22"/>
          <w:highlight w:val="none"/>
          <w:u w:val="single"/>
        </w:rPr>
        <w:t>年</w:t>
      </w:r>
      <w:r>
        <w:rPr>
          <w:rFonts w:hint="eastAsia" w:cs="仿宋_GB2312"/>
          <w:color w:val="auto"/>
          <w:sz w:val="22"/>
          <w:szCs w:val="22"/>
          <w:highlight w:val="none"/>
          <w:u w:val="single"/>
          <w:lang w:val="en-US" w:eastAsia="zh-CN"/>
        </w:rPr>
        <w:t>8</w:t>
      </w:r>
      <w:r>
        <w:rPr>
          <w:rFonts w:hint="eastAsia" w:ascii="宋体" w:hAnsi="宋体" w:cs="仿宋_GB2312"/>
          <w:color w:val="auto"/>
          <w:sz w:val="22"/>
          <w:szCs w:val="22"/>
          <w:highlight w:val="none"/>
          <w:u w:val="single"/>
        </w:rPr>
        <w:t>月</w:t>
      </w:r>
      <w:r>
        <w:rPr>
          <w:rFonts w:hint="eastAsia" w:cs="仿宋_GB2312"/>
          <w:color w:val="auto"/>
          <w:sz w:val="22"/>
          <w:szCs w:val="22"/>
          <w:highlight w:val="none"/>
          <w:u w:val="single"/>
          <w:lang w:val="en-US" w:eastAsia="zh-CN"/>
        </w:rPr>
        <w:t>15</w:t>
      </w:r>
      <w:r>
        <w:rPr>
          <w:rFonts w:hint="eastAsia" w:ascii="宋体" w:hAnsi="宋体" w:cs="仿宋_GB2312"/>
          <w:color w:val="auto"/>
          <w:sz w:val="22"/>
          <w:szCs w:val="22"/>
          <w:highlight w:val="none"/>
          <w:u w:val="single"/>
        </w:rPr>
        <w:t>日</w:t>
      </w:r>
      <w:r>
        <w:rPr>
          <w:rFonts w:hint="eastAsia" w:cs="仿宋_GB2312"/>
          <w:color w:val="auto"/>
          <w:sz w:val="22"/>
          <w:szCs w:val="22"/>
          <w:highlight w:val="none"/>
          <w:u w:val="single"/>
          <w:lang w:val="en-US" w:eastAsia="zh-CN"/>
        </w:rPr>
        <w:t>17时00分前</w:t>
      </w:r>
    </w:p>
    <w:p w14:paraId="39889587">
      <w:pPr>
        <w:pStyle w:val="13"/>
        <w:shd w:val="clear" w:color="auto" w:fill="FFFFFF"/>
        <w:spacing w:before="0" w:beforeAutospacing="0" w:after="0" w:afterAutospacing="0" w:line="400" w:lineRule="atLeast"/>
        <w:ind w:firstLine="480"/>
        <w:jc w:val="both"/>
        <w:rPr>
          <w:rFonts w:hint="eastAsia" w:ascii="宋体" w:hAnsi="宋体" w:cs="仿宋_GB2312"/>
          <w:color w:val="auto"/>
          <w:sz w:val="22"/>
          <w:szCs w:val="22"/>
        </w:rPr>
      </w:pPr>
      <w:r>
        <w:rPr>
          <w:rFonts w:hint="eastAsia" w:ascii="宋体" w:hAnsi="宋体" w:cs="仿宋_GB2312"/>
          <w:color w:val="auto"/>
          <w:sz w:val="22"/>
          <w:szCs w:val="22"/>
        </w:rPr>
        <w:t>获取方式：受邀供应商在磋商文件领取时限内，可通过现场领取、电邮、传真及电子邮件等方式获取文件，文件领取时间截止后，未领取磋商文件的供应商将视作放弃本次采购邀请，若受邀供应商为本公司合格供应商名录库在库供应商，须在文件领取时间截止前，提交书面的正式放弃函件，逾期未提交且未响应的，我公司将依据《供应商管理办法》中相关规定进行处理。</w:t>
      </w:r>
    </w:p>
    <w:p w14:paraId="6590A8C2">
      <w:pPr>
        <w:pStyle w:val="13"/>
        <w:shd w:val="clear" w:color="auto" w:fill="FFFFFF"/>
        <w:spacing w:before="0" w:beforeAutospacing="0" w:after="0" w:afterAutospacing="0" w:line="400" w:lineRule="atLeast"/>
        <w:ind w:firstLine="480"/>
        <w:jc w:val="both"/>
        <w:rPr>
          <w:rFonts w:hint="eastAsia" w:ascii="宋体" w:hAnsi="宋体" w:cs="仿宋_GB2312"/>
          <w:color w:val="auto"/>
          <w:sz w:val="22"/>
          <w:szCs w:val="22"/>
        </w:rPr>
      </w:pPr>
      <w:bookmarkStart w:id="17" w:name="_Toc28359015"/>
      <w:bookmarkStart w:id="18" w:name="_Toc35393801"/>
      <w:bookmarkStart w:id="19" w:name="_Toc35393632"/>
      <w:bookmarkStart w:id="20" w:name="_Toc28359092"/>
      <w:r>
        <w:rPr>
          <w:rFonts w:hint="eastAsia" w:ascii="宋体" w:hAnsi="宋体" w:cs="仿宋_GB2312"/>
          <w:color w:val="auto"/>
          <w:sz w:val="22"/>
          <w:szCs w:val="22"/>
        </w:rPr>
        <w:t>四、响应文件的递交地点、截止时间及磋商时间</w:t>
      </w:r>
      <w:bookmarkEnd w:id="17"/>
      <w:bookmarkEnd w:id="18"/>
      <w:bookmarkEnd w:id="19"/>
      <w:bookmarkEnd w:id="20"/>
    </w:p>
    <w:p w14:paraId="1BFCBCD9">
      <w:pPr>
        <w:pStyle w:val="13"/>
        <w:shd w:val="clear" w:color="auto" w:fill="FFFFFF"/>
        <w:spacing w:before="0" w:beforeAutospacing="0" w:after="0" w:afterAutospacing="0" w:line="400" w:lineRule="atLeast"/>
        <w:ind w:firstLine="480"/>
        <w:jc w:val="both"/>
        <w:rPr>
          <w:rFonts w:hint="eastAsia" w:ascii="宋体" w:hAnsi="宋体" w:cs="仿宋_GB2312"/>
          <w:color w:val="auto"/>
          <w:sz w:val="22"/>
          <w:szCs w:val="22"/>
          <w:highlight w:val="none"/>
        </w:rPr>
      </w:pPr>
      <w:bookmarkStart w:id="21" w:name="_Toc35393803"/>
      <w:bookmarkStart w:id="22" w:name="_Toc28359017"/>
      <w:bookmarkStart w:id="23" w:name="_Toc35393634"/>
      <w:bookmarkStart w:id="24" w:name="_Toc28359094"/>
      <w:r>
        <w:rPr>
          <w:rFonts w:hint="eastAsia" w:ascii="宋体" w:hAnsi="宋体" w:cs="仿宋_GB2312"/>
          <w:color w:val="auto"/>
          <w:sz w:val="22"/>
          <w:szCs w:val="22"/>
          <w:highlight w:val="none"/>
        </w:rPr>
        <w:t>磋商时间：</w:t>
      </w:r>
      <w:r>
        <w:rPr>
          <w:rFonts w:hint="eastAsia" w:ascii="宋体" w:hAnsi="宋体" w:cs="仿宋_GB2312"/>
          <w:color w:val="auto"/>
          <w:sz w:val="22"/>
          <w:szCs w:val="22"/>
          <w:highlight w:val="none"/>
          <w:u w:val="single"/>
        </w:rPr>
        <w:t>20</w:t>
      </w:r>
      <w:r>
        <w:rPr>
          <w:rFonts w:hint="eastAsia" w:cs="仿宋_GB2312"/>
          <w:color w:val="auto"/>
          <w:sz w:val="22"/>
          <w:szCs w:val="22"/>
          <w:highlight w:val="none"/>
          <w:u w:val="single"/>
          <w:lang w:val="en-US" w:eastAsia="zh-CN"/>
        </w:rPr>
        <w:t>25</w:t>
      </w:r>
      <w:r>
        <w:rPr>
          <w:rFonts w:hint="eastAsia" w:ascii="宋体" w:hAnsi="宋体" w:cs="仿宋_GB2312"/>
          <w:color w:val="auto"/>
          <w:sz w:val="22"/>
          <w:szCs w:val="22"/>
          <w:highlight w:val="none"/>
          <w:u w:val="single"/>
        </w:rPr>
        <w:t>年</w:t>
      </w:r>
      <w:r>
        <w:rPr>
          <w:rFonts w:hint="eastAsia" w:cs="仿宋_GB2312"/>
          <w:color w:val="auto"/>
          <w:sz w:val="22"/>
          <w:szCs w:val="22"/>
          <w:highlight w:val="none"/>
          <w:u w:val="single"/>
          <w:lang w:val="en-US" w:eastAsia="zh-CN"/>
        </w:rPr>
        <w:t>9</w:t>
      </w:r>
      <w:r>
        <w:rPr>
          <w:rFonts w:hint="eastAsia" w:ascii="宋体" w:hAnsi="宋体" w:cs="仿宋_GB2312"/>
          <w:color w:val="auto"/>
          <w:sz w:val="22"/>
          <w:szCs w:val="22"/>
          <w:highlight w:val="none"/>
          <w:u w:val="single"/>
        </w:rPr>
        <w:t>月</w:t>
      </w:r>
      <w:r>
        <w:rPr>
          <w:rFonts w:hint="eastAsia" w:cs="仿宋_GB2312"/>
          <w:color w:val="auto"/>
          <w:sz w:val="22"/>
          <w:szCs w:val="22"/>
          <w:highlight w:val="none"/>
          <w:u w:val="single"/>
          <w:lang w:val="en-US" w:eastAsia="zh-CN"/>
        </w:rPr>
        <w:t>1</w:t>
      </w:r>
      <w:r>
        <w:rPr>
          <w:rFonts w:hint="eastAsia" w:ascii="宋体" w:hAnsi="宋体" w:cs="仿宋_GB2312"/>
          <w:color w:val="auto"/>
          <w:sz w:val="22"/>
          <w:szCs w:val="22"/>
          <w:highlight w:val="none"/>
          <w:u w:val="single"/>
        </w:rPr>
        <w:t>日9时30分</w:t>
      </w:r>
    </w:p>
    <w:p w14:paraId="002E2D68">
      <w:pPr>
        <w:pStyle w:val="13"/>
        <w:shd w:val="clear" w:color="auto" w:fill="FFFFFF"/>
        <w:spacing w:before="0" w:beforeAutospacing="0" w:after="0" w:afterAutospacing="0" w:line="400" w:lineRule="atLeast"/>
        <w:ind w:firstLine="480"/>
        <w:jc w:val="both"/>
        <w:rPr>
          <w:rFonts w:hint="eastAsia" w:ascii="宋体" w:hAnsi="宋体" w:cs="仿宋_GB2312"/>
          <w:color w:val="auto"/>
          <w:sz w:val="22"/>
          <w:szCs w:val="22"/>
        </w:rPr>
      </w:pPr>
      <w:r>
        <w:rPr>
          <w:rFonts w:hint="eastAsia" w:cs="仿宋_GB2312"/>
          <w:color w:val="auto"/>
          <w:sz w:val="22"/>
          <w:szCs w:val="22"/>
          <w:lang w:val="en-US" w:eastAsia="zh-CN"/>
        </w:rPr>
        <w:t>拟定</w:t>
      </w:r>
      <w:r>
        <w:rPr>
          <w:rFonts w:hint="eastAsia" w:ascii="宋体" w:hAnsi="宋体" w:cs="仿宋_GB2312"/>
          <w:color w:val="auto"/>
          <w:sz w:val="22"/>
          <w:szCs w:val="22"/>
        </w:rPr>
        <w:t>地点：</w:t>
      </w:r>
      <w:r>
        <w:rPr>
          <w:rFonts w:hint="eastAsia" w:ascii="宋体" w:hAnsi="宋体" w:cs="仿宋_GB2312"/>
          <w:color w:val="auto"/>
          <w:sz w:val="22"/>
          <w:szCs w:val="22"/>
          <w:lang w:val="hr-HR"/>
        </w:rPr>
        <w:t>武汉市东西湖区金银湖生态商务城金南三街2号武汉市烟草专卖局（公司）一号楼</w:t>
      </w:r>
      <w:r>
        <w:rPr>
          <w:rFonts w:hint="eastAsia" w:cs="仿宋_GB2312"/>
          <w:color w:val="auto"/>
          <w:sz w:val="22"/>
          <w:szCs w:val="22"/>
          <w:highlight w:val="none"/>
          <w:lang w:val="en-US" w:eastAsia="zh-CN"/>
        </w:rPr>
        <w:t>205</w:t>
      </w:r>
      <w:r>
        <w:rPr>
          <w:rFonts w:hint="eastAsia" w:ascii="宋体" w:hAnsi="宋体" w:cs="仿宋_GB2312"/>
          <w:color w:val="auto"/>
          <w:sz w:val="22"/>
          <w:szCs w:val="22"/>
          <w:highlight w:val="none"/>
        </w:rPr>
        <w:t>号</w:t>
      </w:r>
      <w:r>
        <w:rPr>
          <w:rFonts w:hint="eastAsia" w:ascii="宋体" w:hAnsi="宋体" w:cs="仿宋_GB2312"/>
          <w:color w:val="auto"/>
          <w:sz w:val="22"/>
          <w:szCs w:val="22"/>
        </w:rPr>
        <w:t>会议室</w:t>
      </w:r>
    </w:p>
    <w:p w14:paraId="30133FE1">
      <w:pPr>
        <w:pStyle w:val="13"/>
        <w:shd w:val="clear" w:color="auto" w:fill="FFFFFF"/>
        <w:spacing w:before="0" w:beforeAutospacing="0" w:after="0" w:afterAutospacing="0" w:line="400" w:lineRule="atLeast"/>
        <w:ind w:firstLine="480"/>
        <w:jc w:val="both"/>
        <w:rPr>
          <w:rFonts w:hint="eastAsia" w:ascii="宋体" w:hAnsi="宋体" w:cs="仿宋_GB2312"/>
          <w:color w:val="auto"/>
          <w:sz w:val="22"/>
          <w:szCs w:val="22"/>
        </w:rPr>
      </w:pPr>
      <w:r>
        <w:rPr>
          <w:rFonts w:hint="eastAsia" w:ascii="宋体" w:hAnsi="宋体" w:cs="仿宋_GB2312"/>
          <w:color w:val="auto"/>
          <w:sz w:val="22"/>
          <w:szCs w:val="22"/>
        </w:rPr>
        <w:t>递交响应文件截止时间即为磋商时间，逾期送达的响应文件概不接受。</w:t>
      </w:r>
    </w:p>
    <w:p w14:paraId="6F89727F">
      <w:pPr>
        <w:pStyle w:val="13"/>
        <w:shd w:val="clear" w:color="auto" w:fill="FFFFFF"/>
        <w:spacing w:before="0" w:beforeAutospacing="0" w:after="0" w:afterAutospacing="0" w:line="400" w:lineRule="atLeast"/>
        <w:ind w:firstLine="480"/>
        <w:jc w:val="both"/>
        <w:rPr>
          <w:rFonts w:hint="eastAsia" w:ascii="宋体" w:hAnsi="宋体" w:cs="仿宋_GB2312"/>
          <w:color w:val="auto"/>
          <w:sz w:val="22"/>
          <w:szCs w:val="22"/>
        </w:rPr>
      </w:pPr>
      <w:r>
        <w:rPr>
          <w:rFonts w:hint="eastAsia" w:ascii="宋体" w:hAnsi="宋体" w:cs="仿宋_GB2312"/>
          <w:color w:val="auto"/>
          <w:sz w:val="22"/>
          <w:szCs w:val="22"/>
        </w:rPr>
        <w:t>五、</w:t>
      </w:r>
      <w:bookmarkEnd w:id="21"/>
      <w:bookmarkEnd w:id="22"/>
      <w:bookmarkEnd w:id="23"/>
      <w:bookmarkEnd w:id="24"/>
      <w:r>
        <w:rPr>
          <w:rFonts w:hint="eastAsia" w:ascii="宋体" w:hAnsi="宋体" w:cs="仿宋_GB2312"/>
          <w:color w:val="auto"/>
          <w:sz w:val="22"/>
          <w:szCs w:val="22"/>
        </w:rPr>
        <w:t>质疑与投诉</w:t>
      </w:r>
    </w:p>
    <w:p w14:paraId="4C9A68EE">
      <w:pPr>
        <w:pStyle w:val="13"/>
        <w:shd w:val="clear" w:color="auto" w:fill="FFFFFF"/>
        <w:spacing w:before="0" w:beforeAutospacing="0" w:after="0" w:afterAutospacing="0" w:line="400" w:lineRule="atLeast"/>
        <w:ind w:firstLine="480"/>
        <w:jc w:val="both"/>
        <w:rPr>
          <w:rFonts w:hint="eastAsia" w:ascii="宋体" w:hAnsi="宋体" w:cs="仿宋_GB2312"/>
          <w:color w:val="auto"/>
          <w:sz w:val="22"/>
          <w:szCs w:val="22"/>
        </w:rPr>
      </w:pPr>
      <w:bookmarkStart w:id="25" w:name="_Toc35393804"/>
      <w:bookmarkStart w:id="26" w:name="_Toc35393635"/>
      <w:r>
        <w:rPr>
          <w:rFonts w:hint="eastAsia" w:ascii="宋体" w:hAnsi="宋体" w:cs="仿宋_GB2312"/>
          <w:color w:val="auto"/>
          <w:sz w:val="22"/>
          <w:szCs w:val="22"/>
        </w:rPr>
        <w:t>供应商认为自己的权益受到损害的，可以在知道或者应知其权益受到损害之日起3个工作日内，向采购人提出质疑。</w:t>
      </w:r>
    </w:p>
    <w:p w14:paraId="3A2DCDC6">
      <w:pPr>
        <w:pStyle w:val="13"/>
        <w:shd w:val="clear" w:color="auto" w:fill="FFFFFF"/>
        <w:spacing w:before="0" w:beforeAutospacing="0" w:after="0" w:afterAutospacing="0" w:line="400" w:lineRule="atLeast"/>
        <w:ind w:firstLine="480"/>
        <w:jc w:val="both"/>
        <w:rPr>
          <w:rFonts w:hint="eastAsia" w:ascii="宋体" w:hAnsi="宋体" w:cs="仿宋_GB2312"/>
          <w:color w:val="auto"/>
          <w:sz w:val="22"/>
          <w:szCs w:val="22"/>
        </w:rPr>
      </w:pPr>
      <w:r>
        <w:rPr>
          <w:rFonts w:hint="eastAsia" w:ascii="宋体" w:hAnsi="宋体" w:cs="仿宋_GB2312"/>
          <w:color w:val="auto"/>
          <w:sz w:val="22"/>
          <w:szCs w:val="22"/>
        </w:rPr>
        <w:t>1、接收质疑函方式：书面质疑。质疑函应当署名。质疑供应商为自然人的，应当由本人签字；质疑供应商为法人或者其他组织的，应当由法定代表人或者主要负责人签字盖章并加盖供应商公章。</w:t>
      </w:r>
    </w:p>
    <w:p w14:paraId="54FF1949">
      <w:pPr>
        <w:pStyle w:val="13"/>
        <w:shd w:val="clear" w:color="auto" w:fill="FFFFFF"/>
        <w:spacing w:before="0" w:beforeAutospacing="0" w:after="0" w:afterAutospacing="0" w:line="400" w:lineRule="atLeast"/>
        <w:ind w:firstLine="480"/>
        <w:jc w:val="both"/>
        <w:rPr>
          <w:rFonts w:hint="eastAsia" w:ascii="宋体" w:hAnsi="宋体" w:cs="仿宋_GB2312"/>
          <w:color w:val="auto"/>
          <w:sz w:val="22"/>
          <w:szCs w:val="22"/>
        </w:rPr>
      </w:pPr>
      <w:r>
        <w:rPr>
          <w:rFonts w:hint="eastAsia" w:ascii="宋体" w:hAnsi="宋体" w:cs="仿宋_GB2312"/>
          <w:color w:val="auto"/>
          <w:sz w:val="22"/>
          <w:szCs w:val="22"/>
        </w:rPr>
        <w:t>2、对采购文件的质疑应当在响应文件递交截止时间前以书面形式将质疑函递交至采购人，供应商在规定的时间内未对采购文件提出质疑的，采购人将视其为同意，并不在成交结果出来后，受理因采购文件引起的质疑。</w:t>
      </w:r>
    </w:p>
    <w:p w14:paraId="502B17E7">
      <w:pPr>
        <w:pStyle w:val="13"/>
        <w:shd w:val="clear" w:color="auto" w:fill="FFFFFF"/>
        <w:spacing w:before="0" w:beforeAutospacing="0" w:after="0" w:afterAutospacing="0" w:line="400" w:lineRule="atLeast"/>
        <w:ind w:firstLine="480"/>
        <w:jc w:val="both"/>
        <w:rPr>
          <w:rFonts w:hint="eastAsia" w:ascii="宋体" w:hAnsi="宋体" w:cs="仿宋_GB2312"/>
          <w:color w:val="auto"/>
          <w:sz w:val="22"/>
          <w:szCs w:val="22"/>
        </w:rPr>
      </w:pPr>
      <w:r>
        <w:rPr>
          <w:rFonts w:hint="eastAsia" w:ascii="宋体" w:hAnsi="宋体" w:cs="仿宋_GB2312"/>
          <w:color w:val="auto"/>
          <w:sz w:val="22"/>
          <w:szCs w:val="22"/>
        </w:rPr>
        <w:t>质疑供应商对采购人的答复不满意，或者采购人未在规定时间内作出答复的，可以在答复期满后7个工作日内向采购监管部门提起投诉。</w:t>
      </w:r>
    </w:p>
    <w:p w14:paraId="2A4A4425">
      <w:pPr>
        <w:pStyle w:val="13"/>
        <w:shd w:val="clear" w:color="auto" w:fill="FFFFFF"/>
        <w:spacing w:before="0" w:beforeAutospacing="0" w:after="0" w:afterAutospacing="0" w:line="400" w:lineRule="atLeast"/>
        <w:ind w:firstLine="480"/>
        <w:jc w:val="both"/>
        <w:rPr>
          <w:rFonts w:hint="eastAsia" w:ascii="宋体" w:hAnsi="宋体" w:cs="仿宋_GB2312"/>
          <w:color w:val="auto"/>
          <w:sz w:val="22"/>
          <w:szCs w:val="22"/>
        </w:rPr>
      </w:pPr>
      <w:r>
        <w:rPr>
          <w:rFonts w:hint="eastAsia" w:ascii="宋体" w:hAnsi="宋体" w:cs="仿宋_GB2312"/>
          <w:color w:val="auto"/>
          <w:sz w:val="22"/>
          <w:szCs w:val="22"/>
        </w:rPr>
        <w:t>六、</w:t>
      </w:r>
      <w:bookmarkEnd w:id="25"/>
      <w:bookmarkEnd w:id="26"/>
      <w:bookmarkStart w:id="27" w:name="_Toc35393636"/>
      <w:bookmarkStart w:id="28" w:name="_Toc28359095"/>
      <w:bookmarkStart w:id="29" w:name="_Toc35393805"/>
      <w:bookmarkStart w:id="30" w:name="_Toc28359018"/>
      <w:r>
        <w:rPr>
          <w:rFonts w:hint="eastAsia" w:ascii="宋体" w:hAnsi="宋体" w:cs="仿宋_GB2312"/>
          <w:color w:val="auto"/>
          <w:sz w:val="22"/>
          <w:szCs w:val="22"/>
        </w:rPr>
        <w:t>其他补充事宜</w:t>
      </w:r>
    </w:p>
    <w:p w14:paraId="2B105E7D">
      <w:pPr>
        <w:pStyle w:val="13"/>
        <w:shd w:val="clear" w:color="auto" w:fill="FFFFFF"/>
        <w:spacing w:before="0" w:beforeAutospacing="0" w:after="0" w:afterAutospacing="0" w:line="400" w:lineRule="atLeast"/>
        <w:ind w:firstLine="480"/>
        <w:jc w:val="both"/>
        <w:rPr>
          <w:rFonts w:hint="eastAsia" w:ascii="宋体" w:hAnsi="宋体" w:cs="仿宋_GB2312"/>
          <w:color w:val="auto"/>
          <w:sz w:val="22"/>
          <w:szCs w:val="22"/>
        </w:rPr>
      </w:pPr>
      <w:r>
        <w:rPr>
          <w:rFonts w:hint="eastAsia" w:ascii="宋体" w:hAnsi="宋体" w:cs="仿宋_GB2312"/>
          <w:color w:val="auto"/>
          <w:sz w:val="22"/>
          <w:szCs w:val="22"/>
        </w:rPr>
        <w:t>七、联系方式。</w:t>
      </w:r>
      <w:bookmarkEnd w:id="27"/>
      <w:bookmarkEnd w:id="28"/>
      <w:bookmarkEnd w:id="29"/>
      <w:bookmarkEnd w:id="30"/>
    </w:p>
    <w:p w14:paraId="17079CBA">
      <w:pPr>
        <w:pStyle w:val="13"/>
        <w:shd w:val="clear" w:color="auto" w:fill="FFFFFF"/>
        <w:spacing w:before="0" w:beforeAutospacing="0" w:after="0" w:afterAutospacing="0" w:line="400" w:lineRule="atLeast"/>
        <w:ind w:firstLine="480"/>
        <w:jc w:val="both"/>
        <w:rPr>
          <w:rFonts w:hint="eastAsia" w:ascii="宋体" w:hAnsi="宋体" w:cs="仿宋_GB2312"/>
          <w:color w:val="auto"/>
          <w:sz w:val="22"/>
          <w:szCs w:val="22"/>
        </w:rPr>
      </w:pPr>
      <w:bookmarkStart w:id="31" w:name="_Toc35393806"/>
      <w:bookmarkStart w:id="32" w:name="_Toc28359019"/>
      <w:bookmarkStart w:id="33" w:name="_Toc28359096"/>
      <w:bookmarkStart w:id="34" w:name="_Toc35393637"/>
      <w:r>
        <w:rPr>
          <w:rFonts w:hint="eastAsia" w:ascii="宋体" w:hAnsi="宋体" w:cs="仿宋_GB2312"/>
          <w:color w:val="auto"/>
          <w:sz w:val="22"/>
          <w:szCs w:val="22"/>
        </w:rPr>
        <w:t>1.采购人信息</w:t>
      </w:r>
      <w:bookmarkEnd w:id="31"/>
      <w:bookmarkEnd w:id="32"/>
      <w:bookmarkEnd w:id="33"/>
      <w:bookmarkEnd w:id="34"/>
    </w:p>
    <w:p w14:paraId="0CD85D76">
      <w:pPr>
        <w:pStyle w:val="13"/>
        <w:shd w:val="clear" w:color="auto" w:fill="FFFFFF"/>
        <w:spacing w:before="0" w:beforeAutospacing="0" w:after="0" w:afterAutospacing="0" w:line="400" w:lineRule="atLeast"/>
        <w:ind w:firstLine="480"/>
        <w:jc w:val="both"/>
        <w:rPr>
          <w:rFonts w:hint="eastAsia" w:ascii="宋体" w:hAnsi="宋体" w:cs="仿宋_GB2312"/>
          <w:color w:val="auto"/>
          <w:sz w:val="22"/>
          <w:szCs w:val="22"/>
        </w:rPr>
      </w:pPr>
      <w:r>
        <w:rPr>
          <w:rFonts w:hint="eastAsia" w:ascii="宋体" w:hAnsi="宋体" w:cs="仿宋_GB2312"/>
          <w:color w:val="auto"/>
          <w:sz w:val="22"/>
          <w:szCs w:val="22"/>
        </w:rPr>
        <w:t>名    称：</w:t>
      </w:r>
      <w:r>
        <w:rPr>
          <w:rFonts w:hint="eastAsia" w:ascii="宋体" w:hAnsi="宋体" w:cs="仿宋_GB2312"/>
          <w:color w:val="auto"/>
          <w:sz w:val="22"/>
          <w:szCs w:val="22"/>
          <w:lang w:val="hr-HR"/>
        </w:rPr>
        <w:t>湖北省烟草公司武汉市公司</w:t>
      </w:r>
      <w:r>
        <w:rPr>
          <w:rFonts w:hint="eastAsia" w:ascii="宋体" w:hAnsi="宋体" w:cs="仿宋_GB2312"/>
          <w:color w:val="auto"/>
          <w:sz w:val="22"/>
          <w:szCs w:val="22"/>
        </w:rPr>
        <w:t>　　　　　　　　</w:t>
      </w:r>
    </w:p>
    <w:p w14:paraId="4B3749F9">
      <w:pPr>
        <w:pStyle w:val="13"/>
        <w:shd w:val="clear" w:color="auto" w:fill="FFFFFF"/>
        <w:spacing w:before="0" w:beforeAutospacing="0" w:after="0" w:afterAutospacing="0" w:line="400" w:lineRule="atLeast"/>
        <w:ind w:firstLine="480"/>
        <w:jc w:val="both"/>
        <w:rPr>
          <w:rFonts w:hint="eastAsia" w:ascii="宋体" w:hAnsi="宋体" w:cs="仿宋_GB2312"/>
          <w:color w:val="auto"/>
          <w:sz w:val="22"/>
          <w:szCs w:val="22"/>
          <w:lang w:val="hr-HR"/>
        </w:rPr>
      </w:pPr>
      <w:r>
        <w:rPr>
          <w:rFonts w:hint="eastAsia" w:ascii="宋体" w:hAnsi="宋体" w:cs="仿宋_GB2312"/>
          <w:color w:val="auto"/>
          <w:sz w:val="22"/>
          <w:szCs w:val="22"/>
        </w:rPr>
        <w:t>地    址：</w:t>
      </w:r>
      <w:r>
        <w:rPr>
          <w:rFonts w:hint="eastAsia" w:ascii="宋体" w:hAnsi="宋体" w:cs="仿宋_GB2312"/>
          <w:color w:val="auto"/>
          <w:sz w:val="22"/>
          <w:szCs w:val="22"/>
          <w:lang w:val="hr-HR"/>
        </w:rPr>
        <w:t>湖北省武汉市东西湖区金银湖生态商务城金桥三街2号</w:t>
      </w:r>
    </w:p>
    <w:p w14:paraId="4C1ED3F2">
      <w:pPr>
        <w:pStyle w:val="13"/>
        <w:shd w:val="clear" w:color="auto" w:fill="FFFFFF"/>
        <w:spacing w:before="0" w:beforeAutospacing="0" w:after="0" w:afterAutospacing="0" w:line="400" w:lineRule="atLeast"/>
        <w:ind w:firstLine="480"/>
        <w:jc w:val="both"/>
        <w:rPr>
          <w:rFonts w:hint="default" w:cs="仿宋_GB2312"/>
          <w:color w:val="auto"/>
          <w:sz w:val="22"/>
          <w:szCs w:val="22"/>
          <w:lang w:val="en-US" w:eastAsia="zh-CN"/>
        </w:rPr>
      </w:pPr>
      <w:bookmarkStart w:id="35" w:name="_Toc35393638"/>
      <w:bookmarkStart w:id="36" w:name="_Toc28359097"/>
      <w:bookmarkStart w:id="37" w:name="_Toc35393807"/>
      <w:bookmarkStart w:id="38" w:name="_Toc28359020"/>
    </w:p>
    <w:bookmarkEnd w:id="35"/>
    <w:bookmarkEnd w:id="36"/>
    <w:bookmarkEnd w:id="37"/>
    <w:bookmarkEnd w:id="38"/>
    <w:p w14:paraId="6D460AE2">
      <w:pPr>
        <w:pStyle w:val="13"/>
        <w:shd w:val="clear" w:color="auto" w:fill="FFFFFF"/>
        <w:spacing w:before="0" w:beforeAutospacing="0" w:after="0" w:afterAutospacing="0" w:line="400" w:lineRule="atLeast"/>
        <w:ind w:firstLine="480"/>
        <w:jc w:val="both"/>
        <w:rPr>
          <w:rFonts w:hint="eastAsia" w:ascii="宋体" w:hAnsi="宋体" w:cs="仿宋_GB2312"/>
          <w:color w:val="auto"/>
          <w:sz w:val="22"/>
          <w:szCs w:val="22"/>
        </w:rPr>
      </w:pPr>
      <w:r>
        <w:rPr>
          <w:rFonts w:hint="eastAsia" w:ascii="宋体" w:hAnsi="宋体" w:cs="仿宋_GB2312"/>
          <w:color w:val="auto"/>
          <w:sz w:val="22"/>
          <w:szCs w:val="22"/>
        </w:rPr>
        <w:t>2. 项目联系人信息</w:t>
      </w:r>
    </w:p>
    <w:p w14:paraId="2962A75D">
      <w:pPr>
        <w:pStyle w:val="13"/>
        <w:shd w:val="clear" w:color="auto" w:fill="FFFFFF"/>
        <w:spacing w:before="0" w:beforeAutospacing="0" w:after="0" w:afterAutospacing="0" w:line="400" w:lineRule="atLeast"/>
        <w:ind w:firstLine="480"/>
        <w:jc w:val="both"/>
        <w:rPr>
          <w:rFonts w:hint="default" w:ascii="宋体" w:hAnsi="宋体" w:eastAsia="宋体" w:cs="仿宋_GB2312"/>
          <w:color w:val="auto"/>
          <w:sz w:val="22"/>
          <w:szCs w:val="22"/>
          <w:lang w:val="en-US" w:eastAsia="zh-CN"/>
        </w:rPr>
      </w:pPr>
      <w:r>
        <w:rPr>
          <w:rFonts w:hint="eastAsia" w:ascii="宋体" w:hAnsi="宋体" w:cs="仿宋_GB2312"/>
          <w:color w:val="auto"/>
          <w:sz w:val="22"/>
          <w:szCs w:val="22"/>
        </w:rPr>
        <w:t>采购部门：</w:t>
      </w:r>
      <w:r>
        <w:rPr>
          <w:rFonts w:hint="eastAsia" w:ascii="宋体" w:hAnsi="宋体" w:cs="仿宋_GB2312"/>
          <w:color w:val="auto"/>
          <w:sz w:val="22"/>
          <w:szCs w:val="22"/>
          <w:highlight w:val="none"/>
        </w:rPr>
        <w:t>武汉市烟草</w:t>
      </w:r>
      <w:r>
        <w:rPr>
          <w:rFonts w:hint="eastAsia" w:cs="仿宋_GB2312"/>
          <w:color w:val="auto"/>
          <w:sz w:val="22"/>
          <w:szCs w:val="22"/>
          <w:highlight w:val="none"/>
          <w:lang w:val="en-US" w:eastAsia="zh-CN"/>
        </w:rPr>
        <w:t>专卖局（</w:t>
      </w:r>
      <w:r>
        <w:rPr>
          <w:rFonts w:hint="eastAsia" w:ascii="宋体" w:hAnsi="宋体" w:cs="仿宋_GB2312"/>
          <w:color w:val="auto"/>
          <w:sz w:val="22"/>
          <w:szCs w:val="22"/>
          <w:highlight w:val="none"/>
        </w:rPr>
        <w:t>公司</w:t>
      </w:r>
      <w:r>
        <w:rPr>
          <w:rFonts w:hint="eastAsia" w:cs="仿宋_GB2312"/>
          <w:color w:val="auto"/>
          <w:sz w:val="22"/>
          <w:szCs w:val="22"/>
          <w:highlight w:val="none"/>
          <w:lang w:val="en-US" w:eastAsia="zh-CN"/>
        </w:rPr>
        <w:t>）办公室</w:t>
      </w:r>
    </w:p>
    <w:p w14:paraId="7137C9B1">
      <w:pPr>
        <w:pStyle w:val="13"/>
        <w:shd w:val="clear" w:color="auto" w:fill="FFFFFF"/>
        <w:spacing w:before="0" w:beforeAutospacing="0" w:after="0" w:afterAutospacing="0" w:line="400" w:lineRule="atLeast"/>
        <w:ind w:firstLine="480"/>
        <w:jc w:val="both"/>
        <w:rPr>
          <w:rFonts w:hint="eastAsia" w:ascii="宋体" w:hAnsi="宋体" w:eastAsia="宋体" w:cs="仿宋_GB2312"/>
          <w:color w:val="auto"/>
          <w:sz w:val="22"/>
          <w:szCs w:val="22"/>
          <w:lang w:val="en-US" w:eastAsia="zh-CN"/>
        </w:rPr>
      </w:pPr>
      <w:r>
        <w:rPr>
          <w:rFonts w:hint="eastAsia" w:ascii="宋体" w:hAnsi="宋体" w:cs="仿宋_GB2312"/>
          <w:color w:val="auto"/>
          <w:sz w:val="22"/>
          <w:szCs w:val="22"/>
        </w:rPr>
        <w:t>联 系 人：</w:t>
      </w:r>
      <w:r>
        <w:rPr>
          <w:rFonts w:hint="eastAsia" w:cs="仿宋_GB2312"/>
          <w:color w:val="auto"/>
          <w:sz w:val="22"/>
          <w:szCs w:val="22"/>
          <w:lang w:val="en-US" w:eastAsia="zh-CN"/>
        </w:rPr>
        <w:t>田野</w:t>
      </w:r>
    </w:p>
    <w:p w14:paraId="1156B0E9">
      <w:pPr>
        <w:pStyle w:val="13"/>
        <w:shd w:val="clear" w:color="auto" w:fill="FFFFFF"/>
        <w:spacing w:before="0" w:beforeAutospacing="0" w:after="0" w:afterAutospacing="0" w:line="400" w:lineRule="atLeast"/>
        <w:ind w:firstLine="480"/>
        <w:jc w:val="both"/>
        <w:rPr>
          <w:rFonts w:hint="default" w:ascii="宋体" w:hAnsi="宋体" w:eastAsia="宋体" w:cs="仿宋_GB2312"/>
          <w:color w:val="auto"/>
          <w:sz w:val="22"/>
          <w:szCs w:val="22"/>
          <w:lang w:val="en-US" w:eastAsia="zh-CN"/>
        </w:rPr>
      </w:pPr>
      <w:r>
        <w:rPr>
          <w:rFonts w:hint="eastAsia" w:ascii="宋体" w:hAnsi="宋体" w:cs="仿宋_GB2312"/>
          <w:color w:val="auto"/>
          <w:sz w:val="22"/>
          <w:szCs w:val="22"/>
        </w:rPr>
        <w:t>联系电话：</w:t>
      </w:r>
      <w:r>
        <w:rPr>
          <w:rFonts w:hint="eastAsia" w:cs="仿宋_GB2312"/>
          <w:color w:val="auto"/>
          <w:sz w:val="22"/>
          <w:szCs w:val="22"/>
          <w:lang w:val="en-US" w:eastAsia="zh-CN"/>
        </w:rPr>
        <w:t>65682291</w:t>
      </w:r>
    </w:p>
    <w:p w14:paraId="6622D246">
      <w:pPr>
        <w:pStyle w:val="13"/>
        <w:shd w:val="clear" w:color="auto" w:fill="FFFFFF"/>
        <w:spacing w:before="0" w:beforeAutospacing="0" w:after="0" w:afterAutospacing="0" w:line="400" w:lineRule="atLeast"/>
        <w:ind w:firstLine="480"/>
        <w:jc w:val="both"/>
        <w:rPr>
          <w:rFonts w:hint="eastAsia" w:ascii="宋体" w:hAnsi="宋体" w:cs="仿宋_GB2312"/>
          <w:color w:val="auto"/>
          <w:sz w:val="22"/>
          <w:szCs w:val="22"/>
        </w:rPr>
      </w:pPr>
    </w:p>
    <w:p w14:paraId="165069A5">
      <w:pPr>
        <w:pStyle w:val="13"/>
        <w:shd w:val="clear" w:color="auto" w:fill="FFFFFF"/>
        <w:spacing w:before="0" w:beforeAutospacing="0" w:after="0" w:afterAutospacing="0" w:line="400" w:lineRule="atLeast"/>
        <w:ind w:firstLine="480"/>
        <w:jc w:val="both"/>
        <w:rPr>
          <w:rFonts w:hint="eastAsia" w:ascii="宋体" w:hAnsi="宋体" w:cs="仿宋_GB2312"/>
          <w:color w:val="auto"/>
          <w:sz w:val="22"/>
          <w:szCs w:val="22"/>
        </w:rPr>
      </w:pPr>
      <w:r>
        <w:rPr>
          <w:rFonts w:hint="eastAsia" w:ascii="宋体" w:hAnsi="宋体" w:cs="仿宋_GB2312"/>
          <w:color w:val="auto"/>
          <w:sz w:val="22"/>
          <w:szCs w:val="22"/>
        </w:rPr>
        <w:t>3.采购监督部门名称：</w:t>
      </w:r>
    </w:p>
    <w:p w14:paraId="19360AF7">
      <w:pPr>
        <w:pStyle w:val="13"/>
        <w:shd w:val="clear" w:color="auto" w:fill="FFFFFF"/>
        <w:spacing w:before="0" w:beforeAutospacing="0" w:after="0" w:afterAutospacing="0" w:line="400" w:lineRule="atLeast"/>
        <w:ind w:firstLine="480"/>
        <w:jc w:val="both"/>
        <w:rPr>
          <w:rFonts w:hint="eastAsia" w:ascii="宋体" w:hAnsi="宋体" w:cs="仿宋_GB2312"/>
          <w:color w:val="auto"/>
          <w:sz w:val="22"/>
          <w:szCs w:val="22"/>
        </w:rPr>
      </w:pPr>
      <w:r>
        <w:rPr>
          <w:rFonts w:hint="eastAsia" w:ascii="宋体" w:hAnsi="宋体" w:cs="仿宋_GB2312"/>
          <w:color w:val="auto"/>
          <w:sz w:val="22"/>
          <w:szCs w:val="22"/>
        </w:rPr>
        <w:t>名    称：武汉市烟草公司规范管理办公室</w:t>
      </w:r>
    </w:p>
    <w:p w14:paraId="27E500E8">
      <w:pPr>
        <w:pStyle w:val="13"/>
        <w:shd w:val="clear" w:color="auto" w:fill="FFFFFF"/>
        <w:spacing w:before="0" w:beforeAutospacing="0" w:after="0" w:afterAutospacing="0" w:line="400" w:lineRule="atLeast"/>
        <w:ind w:firstLine="480"/>
        <w:jc w:val="both"/>
        <w:rPr>
          <w:rFonts w:hint="eastAsia" w:ascii="宋体" w:hAnsi="宋体" w:cs="仿宋_GB2312"/>
          <w:color w:val="auto"/>
          <w:sz w:val="22"/>
          <w:szCs w:val="22"/>
        </w:rPr>
      </w:pPr>
      <w:r>
        <w:rPr>
          <w:rFonts w:hint="eastAsia" w:ascii="宋体" w:hAnsi="宋体" w:cs="仿宋_GB2312"/>
          <w:color w:val="auto"/>
          <w:sz w:val="22"/>
          <w:szCs w:val="22"/>
        </w:rPr>
        <w:t>地    址：</w:t>
      </w:r>
      <w:r>
        <w:rPr>
          <w:rFonts w:hint="eastAsia" w:ascii="宋体" w:hAnsi="宋体" w:cs="仿宋_GB2312"/>
          <w:color w:val="auto"/>
          <w:sz w:val="22"/>
          <w:szCs w:val="22"/>
          <w:lang w:val="hr-HR"/>
        </w:rPr>
        <w:t>湖北省武汉市东西湖区金银湖生态商务城金南三街2号</w:t>
      </w:r>
    </w:p>
    <w:p w14:paraId="10CE9244">
      <w:pPr>
        <w:pStyle w:val="13"/>
        <w:shd w:val="clear" w:color="auto" w:fill="FFFFFF"/>
        <w:spacing w:before="0" w:beforeAutospacing="0" w:after="0" w:afterAutospacing="0" w:line="400" w:lineRule="atLeast"/>
        <w:ind w:firstLine="480"/>
        <w:jc w:val="both"/>
        <w:rPr>
          <w:rFonts w:hint="eastAsia" w:ascii="宋体" w:hAnsi="宋体" w:cs="仿宋_GB2312"/>
          <w:color w:val="auto"/>
          <w:sz w:val="22"/>
          <w:szCs w:val="22"/>
        </w:rPr>
      </w:pPr>
      <w:r>
        <w:rPr>
          <w:rFonts w:hint="eastAsia" w:ascii="宋体" w:hAnsi="宋体" w:cs="仿宋_GB2312"/>
          <w:color w:val="auto"/>
          <w:sz w:val="22"/>
          <w:szCs w:val="22"/>
        </w:rPr>
        <w:t>联系方式：65682117</w:t>
      </w:r>
    </w:p>
    <w:p w14:paraId="434244D4">
      <w:pPr>
        <w:pStyle w:val="13"/>
        <w:shd w:val="clear" w:color="auto" w:fill="FFFFFF"/>
        <w:spacing w:before="0" w:beforeAutospacing="0" w:after="0" w:afterAutospacing="0" w:line="400" w:lineRule="atLeast"/>
        <w:ind w:firstLine="480"/>
        <w:jc w:val="both"/>
        <w:rPr>
          <w:rFonts w:hint="eastAsia" w:ascii="宋体" w:hAnsi="宋体" w:cs="仿宋_GB2312"/>
          <w:color w:val="auto"/>
          <w:sz w:val="22"/>
          <w:szCs w:val="22"/>
        </w:rPr>
      </w:pPr>
      <w:r>
        <w:rPr>
          <w:rFonts w:hint="eastAsia" w:ascii="宋体" w:hAnsi="宋体" w:cs="仿宋_GB2312"/>
          <w:color w:val="auto"/>
          <w:sz w:val="22"/>
          <w:szCs w:val="22"/>
        </w:rPr>
        <w:t xml:space="preserve">  </w:t>
      </w:r>
    </w:p>
    <w:p w14:paraId="2B84B59B">
      <w:pPr>
        <w:pStyle w:val="13"/>
        <w:shd w:val="clear" w:color="auto" w:fill="FFFFFF"/>
        <w:spacing w:before="0" w:beforeAutospacing="0" w:after="0" w:afterAutospacing="0" w:line="400" w:lineRule="atLeast"/>
        <w:ind w:firstLine="480"/>
        <w:jc w:val="both"/>
        <w:rPr>
          <w:rFonts w:hint="eastAsia" w:ascii="宋体" w:hAnsi="宋体" w:cs="仿宋_GB2312"/>
          <w:color w:val="auto"/>
          <w:sz w:val="22"/>
          <w:szCs w:val="22"/>
        </w:rPr>
      </w:pPr>
    </w:p>
    <w:p w14:paraId="11F6DA5F">
      <w:pPr>
        <w:pStyle w:val="13"/>
        <w:shd w:val="clear" w:color="auto" w:fill="FFFFFF"/>
        <w:spacing w:before="0" w:beforeAutospacing="0" w:after="0" w:afterAutospacing="0" w:line="400" w:lineRule="atLeast"/>
        <w:ind w:firstLine="480"/>
        <w:jc w:val="both"/>
        <w:rPr>
          <w:rFonts w:hint="eastAsia" w:ascii="宋体" w:hAnsi="宋体" w:cs="仿宋_GB2312"/>
          <w:color w:val="auto"/>
          <w:sz w:val="22"/>
          <w:szCs w:val="22"/>
        </w:rPr>
      </w:pPr>
      <w:r>
        <w:rPr>
          <w:rFonts w:hint="eastAsia" w:ascii="宋体" w:hAnsi="宋体" w:cs="仿宋_GB2312"/>
          <w:color w:val="auto"/>
          <w:sz w:val="22"/>
          <w:szCs w:val="22"/>
        </w:rPr>
        <w:t xml:space="preserve">    </w:t>
      </w:r>
      <w:r>
        <w:rPr>
          <w:rFonts w:hint="eastAsia" w:cs="仿宋_GB2312"/>
          <w:color w:val="auto"/>
          <w:sz w:val="22"/>
          <w:szCs w:val="22"/>
          <w:lang w:val="en-US" w:eastAsia="zh-CN"/>
        </w:rPr>
        <w:t xml:space="preserve">                                     </w:t>
      </w:r>
      <w:r>
        <w:rPr>
          <w:rFonts w:hint="eastAsia" w:ascii="宋体" w:hAnsi="宋体" w:cs="仿宋_GB2312"/>
          <w:color w:val="auto"/>
          <w:sz w:val="22"/>
          <w:szCs w:val="22"/>
        </w:rPr>
        <w:t>武汉市烟草专卖局（公司）</w:t>
      </w:r>
    </w:p>
    <w:p w14:paraId="5E681EE8">
      <w:pPr>
        <w:pStyle w:val="13"/>
        <w:shd w:val="clear" w:color="auto" w:fill="FFFFFF"/>
        <w:spacing w:before="0" w:beforeAutospacing="0" w:after="0" w:afterAutospacing="0" w:line="400" w:lineRule="atLeast"/>
        <w:ind w:firstLine="480"/>
        <w:jc w:val="both"/>
        <w:rPr>
          <w:rFonts w:hint="eastAsia" w:ascii="宋体" w:hAnsi="宋体" w:cs="仿宋_GB2312"/>
          <w:color w:val="auto"/>
          <w:sz w:val="22"/>
          <w:szCs w:val="22"/>
        </w:rPr>
      </w:pPr>
      <w:r>
        <w:rPr>
          <w:rFonts w:hint="eastAsia" w:ascii="宋体" w:hAnsi="宋体" w:cs="仿宋_GB2312"/>
          <w:color w:val="auto"/>
          <w:sz w:val="22"/>
          <w:szCs w:val="22"/>
        </w:rPr>
        <w:t xml:space="preserve">                                           </w:t>
      </w:r>
      <w:r>
        <w:rPr>
          <w:rFonts w:hint="eastAsia" w:cs="仿宋_GB2312"/>
          <w:color w:val="auto"/>
          <w:sz w:val="22"/>
          <w:szCs w:val="22"/>
          <w:lang w:val="en-US" w:eastAsia="zh-CN"/>
        </w:rPr>
        <w:t xml:space="preserve">  </w:t>
      </w:r>
      <w:r>
        <w:rPr>
          <w:rFonts w:hint="eastAsia" w:ascii="宋体" w:hAnsi="宋体" w:cs="仿宋_GB2312"/>
          <w:color w:val="auto"/>
          <w:sz w:val="22"/>
          <w:szCs w:val="22"/>
        </w:rPr>
        <w:t>202</w:t>
      </w:r>
      <w:r>
        <w:rPr>
          <w:rFonts w:hint="eastAsia" w:cs="仿宋_GB2312"/>
          <w:color w:val="auto"/>
          <w:sz w:val="22"/>
          <w:szCs w:val="22"/>
          <w:lang w:val="en-US" w:eastAsia="zh-CN"/>
        </w:rPr>
        <w:t>5</w:t>
      </w:r>
      <w:r>
        <w:rPr>
          <w:rFonts w:hint="eastAsia" w:ascii="宋体" w:hAnsi="宋体" w:cs="仿宋_GB2312"/>
          <w:color w:val="auto"/>
          <w:sz w:val="22"/>
          <w:szCs w:val="22"/>
        </w:rPr>
        <w:t>年</w:t>
      </w:r>
      <w:r>
        <w:rPr>
          <w:rFonts w:hint="eastAsia" w:cs="仿宋_GB2312"/>
          <w:color w:val="auto"/>
          <w:sz w:val="22"/>
          <w:szCs w:val="22"/>
          <w:lang w:val="en-US" w:eastAsia="zh-CN"/>
        </w:rPr>
        <w:t>8</w:t>
      </w:r>
      <w:r>
        <w:rPr>
          <w:rFonts w:hint="eastAsia" w:ascii="宋体" w:hAnsi="宋体" w:cs="仿宋_GB2312"/>
          <w:color w:val="auto"/>
          <w:sz w:val="22"/>
          <w:szCs w:val="22"/>
        </w:rPr>
        <w:t>月</w:t>
      </w:r>
      <w:r>
        <w:rPr>
          <w:rFonts w:hint="eastAsia" w:cs="仿宋_GB2312"/>
          <w:color w:val="auto"/>
          <w:sz w:val="22"/>
          <w:szCs w:val="22"/>
          <w:lang w:val="en-US" w:eastAsia="zh-CN"/>
        </w:rPr>
        <w:t>11</w:t>
      </w:r>
      <w:r>
        <w:rPr>
          <w:rFonts w:hint="eastAsia" w:ascii="宋体" w:hAnsi="宋体" w:cs="仿宋_GB2312"/>
          <w:color w:val="auto"/>
          <w:sz w:val="22"/>
          <w:szCs w:val="22"/>
        </w:rPr>
        <w:t>日</w:t>
      </w:r>
    </w:p>
    <w:p w14:paraId="0C87BFEA">
      <w:pPr>
        <w:pStyle w:val="13"/>
        <w:shd w:val="clear" w:color="auto" w:fill="FFFFFF"/>
        <w:spacing w:before="0" w:beforeAutospacing="0" w:after="0" w:afterAutospacing="0" w:line="400" w:lineRule="atLeast"/>
        <w:ind w:firstLine="480"/>
        <w:jc w:val="both"/>
        <w:rPr>
          <w:rFonts w:hint="eastAsia" w:ascii="宋体" w:hAnsi="宋体" w:cs="仿宋_GB2312"/>
          <w:color w:val="auto"/>
          <w:sz w:val="22"/>
          <w:szCs w:val="22"/>
        </w:rPr>
        <w:sectPr>
          <w:footerReference r:id="rId3" w:type="default"/>
          <w:pgSz w:w="11906" w:h="16838"/>
          <w:pgMar w:top="1440" w:right="1803" w:bottom="1440" w:left="1803"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7323C888">
      <w:pPr>
        <w:pStyle w:val="3"/>
        <w:bidi w:val="0"/>
        <w:jc w:val="center"/>
        <w:rPr>
          <w:rFonts w:hint="eastAsia"/>
          <w:sz w:val="36"/>
          <w:szCs w:val="36"/>
          <w:lang w:val="en-US" w:eastAsia="zh-CN"/>
        </w:rPr>
      </w:pPr>
      <w:bookmarkStart w:id="39" w:name="_Toc3052"/>
      <w:bookmarkStart w:id="40" w:name="_Toc13103"/>
      <w:r>
        <w:rPr>
          <w:rFonts w:hint="eastAsia"/>
          <w:sz w:val="36"/>
          <w:szCs w:val="36"/>
          <w:lang w:val="en-US" w:eastAsia="zh-CN"/>
        </w:rPr>
        <w:t>第一章 供应商须知</w:t>
      </w:r>
      <w:bookmarkEnd w:id="4"/>
      <w:bookmarkEnd w:id="39"/>
      <w:bookmarkEnd w:id="40"/>
    </w:p>
    <w:p w14:paraId="1CAB36B8">
      <w:pPr>
        <w:pStyle w:val="4"/>
        <w:adjustRightInd w:val="0"/>
        <w:snapToGrid w:val="0"/>
        <w:spacing w:before="0" w:after="0" w:line="360" w:lineRule="auto"/>
        <w:jc w:val="center"/>
        <w:rPr>
          <w:rFonts w:hint="eastAsia" w:ascii="宋体" w:hAnsi="宋体" w:eastAsia="宋体" w:cs="仿宋_GB2312"/>
          <w:color w:val="000000"/>
          <w:sz w:val="36"/>
          <w:szCs w:val="28"/>
        </w:rPr>
      </w:pPr>
      <w:bookmarkStart w:id="41" w:name="_Toc14361"/>
      <w:bookmarkStart w:id="42" w:name="_Toc533340139"/>
      <w:bookmarkStart w:id="43" w:name="_Toc4485618"/>
      <w:bookmarkStart w:id="44" w:name="_Hlk79501503"/>
      <w:r>
        <w:rPr>
          <w:rFonts w:hint="eastAsia" w:ascii="宋体" w:hAnsi="宋体" w:eastAsia="宋体" w:cs="仿宋_GB2312"/>
          <w:color w:val="000000"/>
          <w:sz w:val="36"/>
          <w:szCs w:val="28"/>
        </w:rPr>
        <w:t>供应商须知表</w:t>
      </w:r>
      <w:bookmarkEnd w:id="41"/>
      <w:bookmarkEnd w:id="42"/>
      <w:bookmarkEnd w:id="43"/>
    </w:p>
    <w:tbl>
      <w:tblPr>
        <w:tblStyle w:val="14"/>
        <w:tblW w:w="8671" w:type="dxa"/>
        <w:jc w:val="center"/>
        <w:tblLayout w:type="fixed"/>
        <w:tblCellMar>
          <w:top w:w="0" w:type="dxa"/>
          <w:left w:w="108" w:type="dxa"/>
          <w:bottom w:w="0" w:type="dxa"/>
          <w:right w:w="108" w:type="dxa"/>
        </w:tblCellMar>
      </w:tblPr>
      <w:tblGrid>
        <w:gridCol w:w="1025"/>
        <w:gridCol w:w="1794"/>
        <w:gridCol w:w="5852"/>
      </w:tblGrid>
      <w:tr w14:paraId="1AF8C735">
        <w:tblPrEx>
          <w:tblCellMar>
            <w:top w:w="0" w:type="dxa"/>
            <w:left w:w="108" w:type="dxa"/>
            <w:bottom w:w="0" w:type="dxa"/>
            <w:right w:w="108" w:type="dxa"/>
          </w:tblCellMar>
        </w:tblPrEx>
        <w:trPr>
          <w:trHeight w:val="493" w:hRule="atLeast"/>
          <w:tblHeader/>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14:paraId="6BD12144">
            <w:pPr>
              <w:widowControl/>
              <w:jc w:val="center"/>
              <w:rPr>
                <w:rFonts w:hint="eastAsia" w:ascii="微软雅黑" w:hAnsi="微软雅黑" w:eastAsia="微软雅黑" w:cs="微软雅黑"/>
                <w:color w:val="000000"/>
                <w:kern w:val="0"/>
                <w:sz w:val="18"/>
                <w:szCs w:val="18"/>
              </w:rPr>
            </w:pPr>
            <w:bookmarkStart w:id="45" w:name="sys_招标项目基本内容及要求其他：Block"/>
            <w:bookmarkEnd w:id="45"/>
            <w:bookmarkStart w:id="46" w:name="sys_招标项目基本内容及要求：Block"/>
            <w:bookmarkEnd w:id="46"/>
            <w:bookmarkStart w:id="47" w:name="招标项目基本内容及要求：Block"/>
            <w:bookmarkEnd w:id="47"/>
            <w:bookmarkStart w:id="48" w:name="招标项目基本内容及要求其他：Block"/>
            <w:bookmarkEnd w:id="48"/>
            <w:r>
              <w:rPr>
                <w:rFonts w:hint="eastAsia" w:ascii="微软雅黑" w:hAnsi="微软雅黑" w:eastAsia="微软雅黑" w:cs="微软雅黑"/>
                <w:color w:val="000000"/>
                <w:kern w:val="0"/>
                <w:sz w:val="18"/>
                <w:szCs w:val="18"/>
              </w:rPr>
              <w:t>序号</w:t>
            </w:r>
          </w:p>
        </w:tc>
        <w:tc>
          <w:tcPr>
            <w:tcW w:w="1794" w:type="dxa"/>
            <w:tcBorders>
              <w:top w:val="single" w:color="auto" w:sz="4" w:space="0"/>
              <w:left w:val="single" w:color="auto" w:sz="4" w:space="0"/>
              <w:bottom w:val="single" w:color="auto" w:sz="4" w:space="0"/>
              <w:right w:val="single" w:color="auto" w:sz="4" w:space="0"/>
            </w:tcBorders>
            <w:noWrap w:val="0"/>
            <w:vAlign w:val="center"/>
          </w:tcPr>
          <w:p w14:paraId="3614C284">
            <w:pPr>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项   目</w:t>
            </w:r>
          </w:p>
        </w:tc>
        <w:tc>
          <w:tcPr>
            <w:tcW w:w="5852" w:type="dxa"/>
            <w:tcBorders>
              <w:top w:val="single" w:color="auto" w:sz="4" w:space="0"/>
              <w:left w:val="single" w:color="auto" w:sz="4" w:space="0"/>
              <w:bottom w:val="single" w:color="auto" w:sz="4" w:space="0"/>
              <w:right w:val="single" w:color="auto" w:sz="4" w:space="0"/>
            </w:tcBorders>
            <w:noWrap w:val="0"/>
            <w:vAlign w:val="center"/>
          </w:tcPr>
          <w:p w14:paraId="3F5DB483">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内     容</w:t>
            </w:r>
          </w:p>
        </w:tc>
      </w:tr>
      <w:tr w14:paraId="0435C4D1">
        <w:tblPrEx>
          <w:tblCellMar>
            <w:top w:w="0" w:type="dxa"/>
            <w:left w:w="108" w:type="dxa"/>
            <w:bottom w:w="0" w:type="dxa"/>
            <w:right w:w="108" w:type="dxa"/>
          </w:tblCellMar>
        </w:tblPrEx>
        <w:trPr>
          <w:trHeight w:val="1193" w:hRule="atLeast"/>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14:paraId="487D1469">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w:t>
            </w:r>
          </w:p>
        </w:tc>
        <w:tc>
          <w:tcPr>
            <w:tcW w:w="1794" w:type="dxa"/>
            <w:tcBorders>
              <w:top w:val="single" w:color="auto" w:sz="4" w:space="0"/>
              <w:left w:val="single" w:color="auto" w:sz="4" w:space="0"/>
              <w:bottom w:val="single" w:color="auto" w:sz="4" w:space="0"/>
              <w:right w:val="single" w:color="auto" w:sz="4" w:space="0"/>
            </w:tcBorders>
            <w:noWrap w:val="0"/>
            <w:vAlign w:val="center"/>
          </w:tcPr>
          <w:p w14:paraId="0F39BB1F">
            <w:pPr>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采购人</w:t>
            </w:r>
          </w:p>
        </w:tc>
        <w:tc>
          <w:tcPr>
            <w:tcW w:w="5852" w:type="dxa"/>
            <w:tcBorders>
              <w:top w:val="single" w:color="auto" w:sz="4" w:space="0"/>
              <w:left w:val="single" w:color="auto" w:sz="4" w:space="0"/>
              <w:bottom w:val="single" w:color="auto" w:sz="4" w:space="0"/>
              <w:right w:val="single" w:color="auto" w:sz="4" w:space="0"/>
            </w:tcBorders>
            <w:noWrap w:val="0"/>
            <w:vAlign w:val="center"/>
          </w:tcPr>
          <w:p w14:paraId="48D3F0B8">
            <w:pPr>
              <w:widowControl/>
              <w:jc w:val="left"/>
              <w:rPr>
                <w:rFonts w:hint="eastAsia" w:ascii="微软雅黑" w:hAnsi="微软雅黑" w:eastAsia="微软雅黑" w:cs="微软雅黑"/>
                <w:color w:val="000000"/>
                <w:kern w:val="0"/>
                <w:sz w:val="18"/>
                <w:szCs w:val="18"/>
                <w:u w:val="single"/>
              </w:rPr>
            </w:pPr>
            <w:r>
              <w:rPr>
                <w:rFonts w:hint="eastAsia" w:ascii="微软雅黑" w:hAnsi="微软雅黑" w:eastAsia="微软雅黑" w:cs="微软雅黑"/>
                <w:color w:val="000000"/>
                <w:kern w:val="0"/>
                <w:sz w:val="18"/>
                <w:szCs w:val="18"/>
              </w:rPr>
              <w:t>名  称：</w:t>
            </w:r>
            <w:r>
              <w:rPr>
                <w:rFonts w:hint="eastAsia" w:ascii="微软雅黑" w:hAnsi="微软雅黑" w:eastAsia="微软雅黑" w:cs="微软雅黑"/>
                <w:color w:val="000000"/>
                <w:sz w:val="18"/>
                <w:szCs w:val="18"/>
                <w:u w:val="single"/>
                <w:lang w:val="hr-HR"/>
              </w:rPr>
              <w:t>湖北省烟草公司武汉市公司</w:t>
            </w:r>
          </w:p>
          <w:p w14:paraId="011D7BFC">
            <w:pPr>
              <w:spacing w:line="360" w:lineRule="auto"/>
              <w:contextualSpacing/>
              <w:rPr>
                <w:rFonts w:hint="eastAsia" w:ascii="微软雅黑" w:hAnsi="微软雅黑" w:eastAsia="微软雅黑" w:cs="微软雅黑"/>
                <w:color w:val="000000"/>
                <w:sz w:val="18"/>
                <w:szCs w:val="18"/>
                <w:u w:val="single"/>
                <w:lang w:val="hr-HR"/>
              </w:rPr>
            </w:pPr>
            <w:r>
              <w:rPr>
                <w:rFonts w:hint="eastAsia" w:ascii="微软雅黑" w:hAnsi="微软雅黑" w:eastAsia="微软雅黑" w:cs="微软雅黑"/>
                <w:color w:val="000000"/>
                <w:kern w:val="0"/>
                <w:sz w:val="18"/>
                <w:szCs w:val="18"/>
              </w:rPr>
              <w:t>地  址：</w:t>
            </w:r>
            <w:r>
              <w:rPr>
                <w:rFonts w:hint="eastAsia" w:ascii="微软雅黑" w:hAnsi="微软雅黑" w:eastAsia="微软雅黑" w:cs="微软雅黑"/>
                <w:color w:val="000000"/>
                <w:sz w:val="18"/>
                <w:szCs w:val="18"/>
                <w:u w:val="single"/>
                <w:lang w:val="hr-HR"/>
              </w:rPr>
              <w:t>湖北省武汉市东西湖区金银湖生态商务城金桥三街2号</w:t>
            </w:r>
          </w:p>
          <w:p w14:paraId="5B1F1CDF">
            <w:pPr>
              <w:widowControl/>
              <w:jc w:val="left"/>
              <w:rPr>
                <w:rFonts w:hint="eastAsia" w:ascii="微软雅黑" w:hAnsi="微软雅黑" w:eastAsia="微软雅黑" w:cs="微软雅黑"/>
                <w:color w:val="000000"/>
                <w:kern w:val="0"/>
                <w:sz w:val="18"/>
                <w:szCs w:val="18"/>
                <w:u w:val="single"/>
                <w:lang w:val="en-US" w:eastAsia="zh-CN"/>
              </w:rPr>
            </w:pPr>
            <w:r>
              <w:rPr>
                <w:rFonts w:hint="eastAsia" w:ascii="微软雅黑" w:hAnsi="微软雅黑" w:eastAsia="微软雅黑" w:cs="微软雅黑"/>
                <w:color w:val="000000"/>
                <w:kern w:val="0"/>
                <w:sz w:val="18"/>
                <w:szCs w:val="18"/>
              </w:rPr>
              <w:t>联系人：</w:t>
            </w:r>
            <w:r>
              <w:rPr>
                <w:rFonts w:hint="eastAsia" w:ascii="微软雅黑" w:hAnsi="微软雅黑" w:eastAsia="微软雅黑" w:cs="微软雅黑"/>
                <w:color w:val="000000"/>
                <w:kern w:val="0"/>
                <w:sz w:val="18"/>
                <w:szCs w:val="18"/>
                <w:lang w:val="en-US" w:eastAsia="zh-CN"/>
              </w:rPr>
              <w:t>田野</w:t>
            </w:r>
          </w:p>
          <w:p w14:paraId="00BB59F3">
            <w:pPr>
              <w:widowControl/>
              <w:jc w:val="left"/>
              <w:rPr>
                <w:rFonts w:hint="default" w:ascii="微软雅黑" w:hAnsi="微软雅黑" w:eastAsia="微软雅黑" w:cs="微软雅黑"/>
                <w:color w:val="000000"/>
                <w:kern w:val="0"/>
                <w:sz w:val="18"/>
                <w:szCs w:val="18"/>
                <w:lang w:val="en-US" w:eastAsia="zh-CN"/>
              </w:rPr>
            </w:pPr>
            <w:r>
              <w:rPr>
                <w:rFonts w:hint="eastAsia" w:ascii="微软雅黑" w:hAnsi="微软雅黑" w:eastAsia="微软雅黑" w:cs="微软雅黑"/>
                <w:color w:val="000000"/>
                <w:kern w:val="0"/>
                <w:sz w:val="18"/>
                <w:szCs w:val="18"/>
              </w:rPr>
              <w:t>电  话：</w:t>
            </w:r>
            <w:r>
              <w:rPr>
                <w:rFonts w:hint="eastAsia" w:ascii="微软雅黑" w:hAnsi="微软雅黑" w:eastAsia="微软雅黑" w:cs="微软雅黑"/>
                <w:color w:val="000000"/>
                <w:sz w:val="18"/>
                <w:szCs w:val="18"/>
                <w:u w:val="single"/>
                <w:lang w:val="en-US" w:eastAsia="zh-CN"/>
              </w:rPr>
              <w:t>65682291</w:t>
            </w:r>
          </w:p>
        </w:tc>
      </w:tr>
      <w:tr w14:paraId="7704F4D6">
        <w:tblPrEx>
          <w:tblCellMar>
            <w:top w:w="0" w:type="dxa"/>
            <w:left w:w="108" w:type="dxa"/>
            <w:bottom w:w="0" w:type="dxa"/>
            <w:right w:w="108" w:type="dxa"/>
          </w:tblCellMar>
        </w:tblPrEx>
        <w:trPr>
          <w:trHeight w:val="300" w:hRule="atLeast"/>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14:paraId="5C3C18D3">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w:t>
            </w:r>
          </w:p>
        </w:tc>
        <w:tc>
          <w:tcPr>
            <w:tcW w:w="1794" w:type="dxa"/>
            <w:tcBorders>
              <w:top w:val="single" w:color="auto" w:sz="4" w:space="0"/>
              <w:left w:val="single" w:color="auto" w:sz="4" w:space="0"/>
              <w:bottom w:val="single" w:color="auto" w:sz="4" w:space="0"/>
              <w:right w:val="single" w:color="auto" w:sz="4" w:space="0"/>
            </w:tcBorders>
            <w:noWrap w:val="0"/>
            <w:vAlign w:val="center"/>
          </w:tcPr>
          <w:p w14:paraId="2A9C23B5">
            <w:pPr>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采购监管部门</w:t>
            </w:r>
          </w:p>
        </w:tc>
        <w:tc>
          <w:tcPr>
            <w:tcW w:w="5852" w:type="dxa"/>
            <w:tcBorders>
              <w:top w:val="single" w:color="auto" w:sz="4" w:space="0"/>
              <w:left w:val="single" w:color="auto" w:sz="4" w:space="0"/>
              <w:bottom w:val="single" w:color="auto" w:sz="4" w:space="0"/>
              <w:right w:val="single" w:color="auto" w:sz="4" w:space="0"/>
            </w:tcBorders>
            <w:noWrap w:val="0"/>
            <w:vAlign w:val="center"/>
          </w:tcPr>
          <w:p w14:paraId="1453FF33">
            <w:pPr>
              <w:widowControl/>
              <w:jc w:val="left"/>
              <w:rPr>
                <w:rFonts w:hint="eastAsia" w:ascii="微软雅黑" w:hAnsi="微软雅黑" w:eastAsia="微软雅黑" w:cs="微软雅黑"/>
                <w:color w:val="000000"/>
                <w:sz w:val="18"/>
                <w:szCs w:val="18"/>
                <w:u w:val="single"/>
              </w:rPr>
            </w:pPr>
            <w:r>
              <w:rPr>
                <w:rFonts w:hint="eastAsia" w:ascii="微软雅黑" w:hAnsi="微软雅黑" w:eastAsia="微软雅黑" w:cs="微软雅黑"/>
                <w:color w:val="000000"/>
                <w:kern w:val="0"/>
                <w:sz w:val="18"/>
                <w:szCs w:val="18"/>
              </w:rPr>
              <w:t>名  称：</w:t>
            </w:r>
            <w:r>
              <w:rPr>
                <w:rFonts w:hint="eastAsia" w:ascii="微软雅黑" w:hAnsi="微软雅黑" w:eastAsia="微软雅黑" w:cs="微软雅黑"/>
                <w:color w:val="000000"/>
                <w:sz w:val="18"/>
                <w:szCs w:val="18"/>
                <w:u w:val="single"/>
              </w:rPr>
              <w:t>武汉市烟草公司规范管理办公室</w:t>
            </w:r>
          </w:p>
          <w:p w14:paraId="2DE17C16">
            <w:pPr>
              <w:spacing w:line="440" w:lineRule="exact"/>
              <w:outlineLvl w:val="0"/>
              <w:rPr>
                <w:rFonts w:hint="eastAsia" w:ascii="微软雅黑" w:hAnsi="微软雅黑" w:eastAsia="微软雅黑" w:cs="微软雅黑"/>
                <w:color w:val="000000"/>
                <w:kern w:val="0"/>
                <w:sz w:val="18"/>
                <w:szCs w:val="18"/>
              </w:rPr>
            </w:pPr>
            <w:bookmarkStart w:id="49" w:name="_Toc476"/>
            <w:r>
              <w:rPr>
                <w:rFonts w:hint="eastAsia" w:ascii="微软雅黑" w:hAnsi="微软雅黑" w:eastAsia="微软雅黑" w:cs="微软雅黑"/>
                <w:color w:val="000000"/>
                <w:kern w:val="0"/>
                <w:sz w:val="18"/>
                <w:szCs w:val="18"/>
              </w:rPr>
              <w:t>地  址：</w:t>
            </w:r>
            <w:r>
              <w:rPr>
                <w:rFonts w:hint="eastAsia" w:ascii="微软雅黑" w:hAnsi="微软雅黑" w:eastAsia="微软雅黑" w:cs="微软雅黑"/>
                <w:color w:val="000000"/>
                <w:sz w:val="18"/>
                <w:szCs w:val="18"/>
                <w:u w:val="single"/>
                <w:lang w:val="hr-HR"/>
              </w:rPr>
              <w:t>湖北省武汉市东西湖区金银湖生态商务城金南三街2号</w:t>
            </w:r>
            <w:bookmarkEnd w:id="49"/>
          </w:p>
        </w:tc>
      </w:tr>
      <w:tr w14:paraId="08BB5E70">
        <w:tblPrEx>
          <w:tblCellMar>
            <w:top w:w="0" w:type="dxa"/>
            <w:left w:w="108" w:type="dxa"/>
            <w:bottom w:w="0" w:type="dxa"/>
            <w:right w:w="108" w:type="dxa"/>
          </w:tblCellMar>
        </w:tblPrEx>
        <w:trPr>
          <w:trHeight w:val="300" w:hRule="atLeast"/>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14:paraId="4BB06952">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3</w:t>
            </w:r>
          </w:p>
        </w:tc>
        <w:tc>
          <w:tcPr>
            <w:tcW w:w="1794" w:type="dxa"/>
            <w:tcBorders>
              <w:top w:val="single" w:color="auto" w:sz="4" w:space="0"/>
              <w:left w:val="single" w:color="auto" w:sz="4" w:space="0"/>
              <w:bottom w:val="single" w:color="auto" w:sz="4" w:space="0"/>
              <w:right w:val="single" w:color="auto" w:sz="4" w:space="0"/>
            </w:tcBorders>
            <w:noWrap w:val="0"/>
            <w:vAlign w:val="center"/>
          </w:tcPr>
          <w:p w14:paraId="007AD974">
            <w:pPr>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供应商需具备的资质和要求</w:t>
            </w:r>
          </w:p>
        </w:tc>
        <w:tc>
          <w:tcPr>
            <w:tcW w:w="5852" w:type="dxa"/>
            <w:tcBorders>
              <w:top w:val="single" w:color="auto" w:sz="4" w:space="0"/>
              <w:left w:val="single" w:color="auto" w:sz="4" w:space="0"/>
              <w:bottom w:val="single" w:color="auto" w:sz="4" w:space="0"/>
              <w:right w:val="single" w:color="auto" w:sz="4" w:space="0"/>
            </w:tcBorders>
            <w:noWrap w:val="0"/>
            <w:vAlign w:val="center"/>
          </w:tcPr>
          <w:p w14:paraId="02054E21">
            <w:pPr>
              <w:widowControl/>
              <w:jc w:val="left"/>
              <w:rPr>
                <w:rFonts w:hint="eastAsia" w:ascii="微软雅黑" w:hAnsi="微软雅黑" w:eastAsia="微软雅黑" w:cs="微软雅黑"/>
                <w:color w:val="000000"/>
                <w:kern w:val="0"/>
                <w:sz w:val="18"/>
                <w:szCs w:val="18"/>
              </w:rPr>
            </w:pPr>
            <w:r>
              <w:rPr>
                <w:rFonts w:hint="eastAsia" w:ascii="微软雅黑" w:hAnsi="微软雅黑" w:eastAsia="微软雅黑" w:cs="微软雅黑"/>
                <w:i/>
                <w:iCs/>
                <w:color w:val="000000"/>
                <w:sz w:val="18"/>
                <w:szCs w:val="18"/>
                <w:u w:val="single"/>
              </w:rPr>
              <w:t>（同采购邀请“二、供应商的资格要求”）</w:t>
            </w:r>
          </w:p>
        </w:tc>
      </w:tr>
      <w:tr w14:paraId="32C52F23">
        <w:tblPrEx>
          <w:tblCellMar>
            <w:top w:w="0" w:type="dxa"/>
            <w:left w:w="108" w:type="dxa"/>
            <w:bottom w:w="0" w:type="dxa"/>
            <w:right w:w="108" w:type="dxa"/>
          </w:tblCellMar>
        </w:tblPrEx>
        <w:trPr>
          <w:trHeight w:val="300" w:hRule="atLeast"/>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14:paraId="66886020">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4</w:t>
            </w:r>
          </w:p>
        </w:tc>
        <w:tc>
          <w:tcPr>
            <w:tcW w:w="1794" w:type="dxa"/>
            <w:tcBorders>
              <w:top w:val="single" w:color="auto" w:sz="4" w:space="0"/>
              <w:left w:val="single" w:color="auto" w:sz="4" w:space="0"/>
              <w:bottom w:val="single" w:color="auto" w:sz="4" w:space="0"/>
              <w:right w:val="single" w:color="auto" w:sz="4" w:space="0"/>
            </w:tcBorders>
            <w:noWrap w:val="0"/>
            <w:vAlign w:val="center"/>
          </w:tcPr>
          <w:p w14:paraId="777B3918">
            <w:pPr>
              <w:tabs>
                <w:tab w:val="left" w:pos="1425"/>
              </w:tabs>
              <w:jc w:val="center"/>
              <w:rPr>
                <w:rFonts w:hint="eastAsia" w:ascii="微软雅黑" w:hAnsi="微软雅黑" w:eastAsia="微软雅黑" w:cs="微软雅黑"/>
                <w:bCs/>
                <w:color w:val="000000"/>
                <w:kern w:val="0"/>
                <w:sz w:val="18"/>
                <w:szCs w:val="18"/>
                <w:highlight w:val="yellow"/>
              </w:rPr>
            </w:pPr>
            <w:r>
              <w:rPr>
                <w:rFonts w:hint="eastAsia" w:ascii="微软雅黑" w:hAnsi="微软雅黑" w:eastAsia="微软雅黑" w:cs="微软雅黑"/>
                <w:bCs/>
                <w:color w:val="000000"/>
                <w:kern w:val="0"/>
                <w:sz w:val="18"/>
                <w:szCs w:val="18"/>
              </w:rPr>
              <w:t>是否接受联合体参加采购活动</w:t>
            </w:r>
          </w:p>
        </w:tc>
        <w:tc>
          <w:tcPr>
            <w:tcW w:w="5852" w:type="dxa"/>
            <w:tcBorders>
              <w:top w:val="single" w:color="auto" w:sz="4" w:space="0"/>
              <w:left w:val="single" w:color="auto" w:sz="4" w:space="0"/>
              <w:bottom w:val="single" w:color="auto" w:sz="4" w:space="0"/>
              <w:right w:val="single" w:color="auto" w:sz="4" w:space="0"/>
            </w:tcBorders>
            <w:noWrap w:val="0"/>
            <w:vAlign w:val="center"/>
          </w:tcPr>
          <w:p w14:paraId="43CA59EB">
            <w:pP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sym w:font="Wingdings 2" w:char="00A3"/>
            </w:r>
            <w:r>
              <w:rPr>
                <w:rFonts w:hint="eastAsia" w:ascii="微软雅黑" w:hAnsi="微软雅黑" w:eastAsia="微软雅黑" w:cs="微软雅黑"/>
                <w:color w:val="000000"/>
                <w:kern w:val="0"/>
                <w:sz w:val="18"/>
                <w:szCs w:val="18"/>
              </w:rPr>
              <w:t>是</w:t>
            </w:r>
          </w:p>
          <w:p w14:paraId="1DBCF6F3">
            <w:pPr>
              <w:rPr>
                <w:rFonts w:hint="eastAsia" w:ascii="微软雅黑" w:hAnsi="微软雅黑" w:eastAsia="微软雅黑" w:cs="微软雅黑"/>
                <w:bCs/>
                <w:color w:val="000000"/>
                <w:kern w:val="0"/>
                <w:sz w:val="18"/>
                <w:szCs w:val="18"/>
              </w:rPr>
            </w:pPr>
            <w:r>
              <w:rPr>
                <w:rFonts w:hint="eastAsia" w:ascii="微软雅黑" w:hAnsi="微软雅黑" w:eastAsia="微软雅黑" w:cs="微软雅黑"/>
                <w:color w:val="000000"/>
                <w:kern w:val="0"/>
                <w:sz w:val="18"/>
                <w:szCs w:val="18"/>
                <w:highlight w:val="black"/>
              </w:rPr>
              <w:sym w:font="Wingdings 2" w:char="0052"/>
            </w:r>
            <w:r>
              <w:rPr>
                <w:rFonts w:hint="eastAsia" w:ascii="微软雅黑" w:hAnsi="微软雅黑" w:eastAsia="微软雅黑" w:cs="微软雅黑"/>
                <w:color w:val="000000"/>
                <w:kern w:val="0"/>
                <w:sz w:val="18"/>
                <w:szCs w:val="18"/>
              </w:rPr>
              <w:t>否</w:t>
            </w:r>
          </w:p>
        </w:tc>
      </w:tr>
      <w:tr w14:paraId="5AEE4E97">
        <w:tblPrEx>
          <w:tblCellMar>
            <w:top w:w="0" w:type="dxa"/>
            <w:left w:w="108" w:type="dxa"/>
            <w:bottom w:w="0" w:type="dxa"/>
            <w:right w:w="108" w:type="dxa"/>
          </w:tblCellMar>
        </w:tblPrEx>
        <w:trPr>
          <w:trHeight w:val="300" w:hRule="atLeast"/>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14:paraId="193743EA">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5</w:t>
            </w:r>
          </w:p>
        </w:tc>
        <w:tc>
          <w:tcPr>
            <w:tcW w:w="1794" w:type="dxa"/>
            <w:tcBorders>
              <w:top w:val="single" w:color="auto" w:sz="4" w:space="0"/>
              <w:left w:val="single" w:color="auto" w:sz="4" w:space="0"/>
              <w:bottom w:val="single" w:color="auto" w:sz="4" w:space="0"/>
              <w:right w:val="single" w:color="auto" w:sz="4" w:space="0"/>
            </w:tcBorders>
            <w:noWrap w:val="0"/>
            <w:vAlign w:val="center"/>
          </w:tcPr>
          <w:p w14:paraId="11A60F86">
            <w:pPr>
              <w:tabs>
                <w:tab w:val="left" w:pos="1425"/>
              </w:tabs>
              <w:jc w:val="center"/>
              <w:rPr>
                <w:rFonts w:hint="eastAsia" w:ascii="微软雅黑" w:hAnsi="微软雅黑" w:eastAsia="微软雅黑" w:cs="微软雅黑"/>
                <w:bCs/>
                <w:color w:val="auto"/>
                <w:kern w:val="0"/>
                <w:sz w:val="18"/>
                <w:szCs w:val="18"/>
                <w:highlight w:val="none"/>
              </w:rPr>
            </w:pPr>
            <w:r>
              <w:rPr>
                <w:rFonts w:hint="eastAsia" w:ascii="微软雅黑" w:hAnsi="微软雅黑" w:eastAsia="微软雅黑" w:cs="微软雅黑"/>
                <w:color w:val="auto"/>
                <w:kern w:val="0"/>
                <w:sz w:val="18"/>
                <w:szCs w:val="18"/>
                <w:highlight w:val="none"/>
              </w:rPr>
              <w:t>项目最高限价</w:t>
            </w:r>
          </w:p>
        </w:tc>
        <w:tc>
          <w:tcPr>
            <w:tcW w:w="5852" w:type="dxa"/>
            <w:tcBorders>
              <w:top w:val="single" w:color="auto" w:sz="4" w:space="0"/>
              <w:left w:val="single" w:color="auto" w:sz="4" w:space="0"/>
              <w:bottom w:val="single" w:color="auto" w:sz="4" w:space="0"/>
              <w:right w:val="single" w:color="auto" w:sz="4" w:space="0"/>
            </w:tcBorders>
            <w:noWrap w:val="0"/>
            <w:vAlign w:val="center"/>
          </w:tcPr>
          <w:p w14:paraId="1442882B">
            <w:pPr>
              <w:rPr>
                <w:rFonts w:hint="eastAsia" w:ascii="微软雅黑" w:hAnsi="微软雅黑" w:eastAsia="微软雅黑" w:cs="微软雅黑"/>
                <w:bCs/>
                <w:color w:val="auto"/>
                <w:kern w:val="0"/>
                <w:sz w:val="18"/>
                <w:szCs w:val="18"/>
                <w:highlight w:val="none"/>
              </w:rPr>
            </w:pPr>
            <w:r>
              <w:rPr>
                <w:rFonts w:hint="eastAsia" w:ascii="微软雅黑" w:hAnsi="微软雅黑" w:eastAsia="微软雅黑" w:cs="微软雅黑"/>
                <w:bCs/>
                <w:color w:val="auto"/>
                <w:kern w:val="0"/>
                <w:sz w:val="18"/>
                <w:szCs w:val="18"/>
                <w:highlight w:val="none"/>
              </w:rPr>
              <w:t>最高限价：</w:t>
            </w:r>
            <w:r>
              <w:rPr>
                <w:rFonts w:hint="eastAsia" w:ascii="微软雅黑" w:hAnsi="微软雅黑" w:eastAsia="微软雅黑" w:cs="微软雅黑"/>
                <w:bCs/>
                <w:color w:val="auto"/>
                <w:kern w:val="0"/>
                <w:sz w:val="18"/>
                <w:szCs w:val="18"/>
                <w:highlight w:val="none"/>
                <w:u w:val="single"/>
                <w:lang w:val="en-US" w:eastAsia="zh-CN"/>
              </w:rPr>
              <w:t>89.76</w:t>
            </w:r>
            <w:r>
              <w:rPr>
                <w:rFonts w:hint="eastAsia" w:ascii="微软雅黑" w:hAnsi="微软雅黑" w:eastAsia="微软雅黑" w:cs="微软雅黑"/>
                <w:bCs/>
                <w:color w:val="auto"/>
                <w:kern w:val="0"/>
                <w:sz w:val="18"/>
                <w:szCs w:val="18"/>
                <w:highlight w:val="none"/>
                <w:u w:val="none"/>
                <w:lang w:val="en-US" w:eastAsia="zh-CN"/>
              </w:rPr>
              <w:t>万</w:t>
            </w:r>
            <w:r>
              <w:rPr>
                <w:rFonts w:hint="eastAsia" w:ascii="微软雅黑" w:hAnsi="微软雅黑" w:eastAsia="微软雅黑" w:cs="微软雅黑"/>
                <w:bCs/>
                <w:color w:val="auto"/>
                <w:kern w:val="0"/>
                <w:sz w:val="18"/>
                <w:szCs w:val="18"/>
                <w:highlight w:val="none"/>
              </w:rPr>
              <w:t>元</w:t>
            </w:r>
          </w:p>
          <w:p w14:paraId="3D85DDE3">
            <w:pPr>
              <w:rPr>
                <w:rFonts w:hint="eastAsia" w:ascii="微软雅黑" w:hAnsi="微软雅黑" w:eastAsia="微软雅黑" w:cs="微软雅黑"/>
                <w:bCs/>
                <w:color w:val="auto"/>
                <w:kern w:val="0"/>
                <w:sz w:val="18"/>
                <w:szCs w:val="18"/>
                <w:highlight w:val="none"/>
              </w:rPr>
            </w:pPr>
            <w:r>
              <w:rPr>
                <w:rFonts w:hint="eastAsia" w:ascii="微软雅黑" w:hAnsi="微软雅黑" w:eastAsia="微软雅黑" w:cs="微软雅黑"/>
                <w:color w:val="auto"/>
                <w:kern w:val="0"/>
                <w:sz w:val="18"/>
                <w:szCs w:val="18"/>
                <w:highlight w:val="none"/>
              </w:rPr>
              <w:t>报价超过最高限价，其响应文件按无效处理。</w:t>
            </w:r>
          </w:p>
        </w:tc>
      </w:tr>
      <w:tr w14:paraId="365EC6FA">
        <w:tblPrEx>
          <w:tblCellMar>
            <w:top w:w="0" w:type="dxa"/>
            <w:left w:w="108" w:type="dxa"/>
            <w:bottom w:w="0" w:type="dxa"/>
            <w:right w:w="108" w:type="dxa"/>
          </w:tblCellMar>
        </w:tblPrEx>
        <w:trPr>
          <w:trHeight w:val="300" w:hRule="atLeast"/>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14:paraId="38899C11">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6</w:t>
            </w:r>
          </w:p>
        </w:tc>
        <w:tc>
          <w:tcPr>
            <w:tcW w:w="1794" w:type="dxa"/>
            <w:tcBorders>
              <w:top w:val="single" w:color="auto" w:sz="4" w:space="0"/>
              <w:left w:val="single" w:color="auto" w:sz="4" w:space="0"/>
              <w:bottom w:val="single" w:color="auto" w:sz="4" w:space="0"/>
              <w:right w:val="single" w:color="auto" w:sz="4" w:space="0"/>
            </w:tcBorders>
            <w:noWrap w:val="0"/>
            <w:vAlign w:val="center"/>
          </w:tcPr>
          <w:p w14:paraId="72AB902D">
            <w:pPr>
              <w:tabs>
                <w:tab w:val="left" w:pos="1425"/>
              </w:tabs>
              <w:jc w:val="center"/>
              <w:rPr>
                <w:rFonts w:hint="eastAsia" w:ascii="微软雅黑" w:hAnsi="微软雅黑" w:eastAsia="微软雅黑" w:cs="微软雅黑"/>
                <w:b/>
                <w:color w:val="000000"/>
                <w:kern w:val="0"/>
                <w:sz w:val="18"/>
                <w:szCs w:val="18"/>
                <w:highlight w:val="yellow"/>
              </w:rPr>
            </w:pPr>
            <w:r>
              <w:rPr>
                <w:rFonts w:hint="eastAsia" w:ascii="微软雅黑" w:hAnsi="微软雅黑" w:eastAsia="微软雅黑" w:cs="微软雅黑"/>
                <w:color w:val="000000"/>
                <w:kern w:val="0"/>
                <w:sz w:val="18"/>
                <w:szCs w:val="18"/>
              </w:rPr>
              <w:t>现场考察、磋商前答疑会</w:t>
            </w:r>
          </w:p>
        </w:tc>
        <w:tc>
          <w:tcPr>
            <w:tcW w:w="5852" w:type="dxa"/>
            <w:tcBorders>
              <w:top w:val="single" w:color="auto" w:sz="4" w:space="0"/>
              <w:left w:val="single" w:color="auto" w:sz="4" w:space="0"/>
              <w:bottom w:val="single" w:color="auto" w:sz="4" w:space="0"/>
              <w:right w:val="single" w:color="auto" w:sz="4" w:space="0"/>
            </w:tcBorders>
            <w:noWrap w:val="0"/>
            <w:vAlign w:val="center"/>
          </w:tcPr>
          <w:p w14:paraId="4D571A21">
            <w:pP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highlight w:val="black"/>
              </w:rPr>
              <w:sym w:font="Wingdings 2" w:char="0052"/>
            </w:r>
            <w:r>
              <w:rPr>
                <w:rFonts w:hint="eastAsia" w:ascii="微软雅黑" w:hAnsi="微软雅黑" w:eastAsia="微软雅黑" w:cs="微软雅黑"/>
                <w:color w:val="000000"/>
                <w:kern w:val="0"/>
                <w:sz w:val="18"/>
                <w:szCs w:val="18"/>
              </w:rPr>
              <w:t>不组织</w:t>
            </w:r>
          </w:p>
          <w:p w14:paraId="354953BF">
            <w:pP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sym w:font="Wingdings 2" w:char="00A3"/>
            </w:r>
            <w:r>
              <w:rPr>
                <w:rFonts w:hint="eastAsia" w:ascii="微软雅黑" w:hAnsi="微软雅黑" w:eastAsia="微软雅黑" w:cs="微软雅黑"/>
                <w:color w:val="000000"/>
                <w:kern w:val="0"/>
                <w:sz w:val="18"/>
                <w:szCs w:val="18"/>
              </w:rPr>
              <w:t>组织，时  间：</w:t>
            </w:r>
            <w:r>
              <w:rPr>
                <w:rFonts w:hint="eastAsia" w:ascii="微软雅黑" w:hAnsi="微软雅黑" w:eastAsia="微软雅黑" w:cs="微软雅黑"/>
                <w:bCs/>
                <w:color w:val="000000"/>
                <w:kern w:val="0"/>
                <w:sz w:val="18"/>
                <w:szCs w:val="18"/>
                <w:u w:val="single"/>
              </w:rPr>
              <w:t xml:space="preserve">         </w:t>
            </w:r>
          </w:p>
          <w:p w14:paraId="08287F42">
            <w:pPr>
              <w:widowControl/>
              <w:ind w:left="-105" w:leftChars="-50" w:firstLine="813" w:firstLineChars="452"/>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地  点：</w:t>
            </w:r>
            <w:r>
              <w:rPr>
                <w:rFonts w:hint="eastAsia" w:ascii="微软雅黑" w:hAnsi="微软雅黑" w:eastAsia="微软雅黑" w:cs="微软雅黑"/>
                <w:bCs/>
                <w:color w:val="000000"/>
                <w:kern w:val="0"/>
                <w:sz w:val="18"/>
                <w:szCs w:val="18"/>
                <w:u w:val="single"/>
              </w:rPr>
              <w:t xml:space="preserve">         </w:t>
            </w:r>
          </w:p>
          <w:p w14:paraId="59CDBE6B">
            <w:pPr>
              <w:ind w:left="-105" w:leftChars="-50" w:firstLine="813" w:firstLineChars="452"/>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联系人：</w:t>
            </w:r>
            <w:r>
              <w:rPr>
                <w:rFonts w:hint="eastAsia" w:ascii="微软雅黑" w:hAnsi="微软雅黑" w:eastAsia="微软雅黑" w:cs="微软雅黑"/>
                <w:bCs/>
                <w:color w:val="000000"/>
                <w:kern w:val="0"/>
                <w:sz w:val="18"/>
                <w:szCs w:val="18"/>
                <w:u w:val="single"/>
              </w:rPr>
              <w:t xml:space="preserve">         </w:t>
            </w:r>
          </w:p>
          <w:p w14:paraId="3E927214">
            <w:pPr>
              <w:ind w:left="-105" w:leftChars="-50" w:firstLine="813" w:firstLineChars="452"/>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电  话：</w:t>
            </w:r>
            <w:r>
              <w:rPr>
                <w:rFonts w:hint="eastAsia" w:ascii="微软雅黑" w:hAnsi="微软雅黑" w:eastAsia="微软雅黑" w:cs="微软雅黑"/>
                <w:bCs/>
                <w:color w:val="000000"/>
                <w:kern w:val="0"/>
                <w:sz w:val="18"/>
                <w:szCs w:val="18"/>
                <w:u w:val="single"/>
              </w:rPr>
              <w:t xml:space="preserve">         </w:t>
            </w:r>
          </w:p>
          <w:p w14:paraId="12995F5A">
            <w:pP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sym w:font="Wingdings 2" w:char="00A3"/>
            </w:r>
            <w:r>
              <w:rPr>
                <w:rFonts w:hint="eastAsia" w:ascii="微软雅黑" w:hAnsi="微软雅黑" w:eastAsia="微软雅黑" w:cs="微软雅黑"/>
                <w:color w:val="000000"/>
                <w:kern w:val="0"/>
                <w:sz w:val="18"/>
                <w:szCs w:val="18"/>
              </w:rPr>
              <w:t>组织，采购文件获取期限截止后以书面形式通知。</w:t>
            </w:r>
          </w:p>
        </w:tc>
      </w:tr>
      <w:tr w14:paraId="36958FED">
        <w:tblPrEx>
          <w:tblCellMar>
            <w:top w:w="0" w:type="dxa"/>
            <w:left w:w="108" w:type="dxa"/>
            <w:bottom w:w="0" w:type="dxa"/>
            <w:right w:w="108" w:type="dxa"/>
          </w:tblCellMar>
        </w:tblPrEx>
        <w:trPr>
          <w:trHeight w:val="300" w:hRule="atLeast"/>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14:paraId="50D63187">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7</w:t>
            </w:r>
          </w:p>
        </w:tc>
        <w:tc>
          <w:tcPr>
            <w:tcW w:w="1794" w:type="dxa"/>
            <w:tcBorders>
              <w:top w:val="single" w:color="auto" w:sz="4" w:space="0"/>
              <w:left w:val="single" w:color="auto" w:sz="4" w:space="0"/>
              <w:bottom w:val="single" w:color="auto" w:sz="4" w:space="0"/>
              <w:right w:val="single" w:color="auto" w:sz="4" w:space="0"/>
            </w:tcBorders>
            <w:noWrap w:val="0"/>
            <w:vAlign w:val="center"/>
          </w:tcPr>
          <w:p w14:paraId="18C882B0">
            <w:pPr>
              <w:tabs>
                <w:tab w:val="left" w:pos="1425"/>
              </w:tabs>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样品</w:t>
            </w:r>
          </w:p>
        </w:tc>
        <w:tc>
          <w:tcPr>
            <w:tcW w:w="5852" w:type="dxa"/>
            <w:tcBorders>
              <w:top w:val="single" w:color="auto" w:sz="4" w:space="0"/>
              <w:left w:val="single" w:color="auto" w:sz="4" w:space="0"/>
              <w:bottom w:val="single" w:color="auto" w:sz="4" w:space="0"/>
              <w:right w:val="single" w:color="auto" w:sz="4" w:space="0"/>
            </w:tcBorders>
            <w:noWrap w:val="0"/>
            <w:vAlign w:val="center"/>
          </w:tcPr>
          <w:p w14:paraId="09C79A4D">
            <w:pP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highlight w:val="black"/>
              </w:rPr>
              <w:sym w:font="Wingdings 2" w:char="0052"/>
            </w:r>
            <w:r>
              <w:rPr>
                <w:rFonts w:hint="eastAsia" w:ascii="微软雅黑" w:hAnsi="微软雅黑" w:eastAsia="微软雅黑" w:cs="微软雅黑"/>
                <w:color w:val="000000"/>
                <w:kern w:val="0"/>
                <w:sz w:val="18"/>
                <w:szCs w:val="18"/>
                <w:highlight w:val="none"/>
              </w:rPr>
              <w:t>不</w:t>
            </w:r>
            <w:r>
              <w:rPr>
                <w:rFonts w:hint="eastAsia" w:ascii="微软雅黑" w:hAnsi="微软雅黑" w:eastAsia="微软雅黑" w:cs="微软雅黑"/>
                <w:bCs/>
                <w:color w:val="000000"/>
                <w:kern w:val="0"/>
                <w:sz w:val="18"/>
                <w:szCs w:val="18"/>
                <w:highlight w:val="none"/>
              </w:rPr>
              <w:t>需要提供样品</w:t>
            </w:r>
          </w:p>
          <w:p w14:paraId="1880A0A9">
            <w:pPr>
              <w:rPr>
                <w:rFonts w:hint="eastAsia" w:ascii="微软雅黑" w:hAnsi="微软雅黑" w:eastAsia="微软雅黑" w:cs="微软雅黑"/>
                <w:bCs/>
                <w:color w:val="000000"/>
                <w:kern w:val="0"/>
                <w:sz w:val="18"/>
                <w:szCs w:val="18"/>
              </w:rPr>
            </w:pPr>
            <w:r>
              <w:rPr>
                <w:rFonts w:hint="eastAsia" w:ascii="微软雅黑" w:hAnsi="微软雅黑" w:eastAsia="微软雅黑" w:cs="微软雅黑"/>
                <w:color w:val="000000"/>
                <w:kern w:val="0"/>
                <w:sz w:val="18"/>
                <w:szCs w:val="18"/>
              </w:rPr>
              <w:sym w:font="Wingdings 2" w:char="00A3"/>
            </w:r>
            <w:r>
              <w:rPr>
                <w:rFonts w:hint="eastAsia" w:ascii="微软雅黑" w:hAnsi="微软雅黑" w:eastAsia="微软雅黑" w:cs="微软雅黑"/>
                <w:bCs/>
                <w:color w:val="000000"/>
                <w:kern w:val="0"/>
                <w:sz w:val="18"/>
                <w:szCs w:val="18"/>
              </w:rPr>
              <w:t>需要提供样品</w:t>
            </w:r>
          </w:p>
          <w:p w14:paraId="32B99E51">
            <w:pPr>
              <w:rPr>
                <w:rFonts w:hint="eastAsia" w:ascii="微软雅黑" w:hAnsi="微软雅黑" w:eastAsia="微软雅黑" w:cs="微软雅黑"/>
                <w:bCs/>
                <w:color w:val="000000"/>
                <w:kern w:val="0"/>
                <w:sz w:val="18"/>
                <w:szCs w:val="18"/>
              </w:rPr>
            </w:pPr>
            <w:r>
              <w:rPr>
                <w:rFonts w:hint="eastAsia" w:ascii="微软雅黑" w:hAnsi="微软雅黑" w:eastAsia="微软雅黑" w:cs="微软雅黑"/>
                <w:color w:val="000000"/>
                <w:kern w:val="0"/>
                <w:sz w:val="18"/>
                <w:szCs w:val="18"/>
              </w:rPr>
              <w:t>递交</w:t>
            </w:r>
            <w:r>
              <w:rPr>
                <w:rFonts w:hint="eastAsia" w:ascii="微软雅黑" w:hAnsi="微软雅黑" w:eastAsia="微软雅黑" w:cs="微软雅黑"/>
                <w:bCs/>
                <w:color w:val="000000"/>
                <w:kern w:val="0"/>
                <w:sz w:val="18"/>
                <w:szCs w:val="18"/>
              </w:rPr>
              <w:t>样品的截止时间：</w:t>
            </w:r>
            <w:r>
              <w:rPr>
                <w:rFonts w:hint="eastAsia" w:ascii="微软雅黑" w:hAnsi="微软雅黑" w:eastAsia="微软雅黑" w:cs="微软雅黑"/>
                <w:color w:val="000000"/>
                <w:kern w:val="0"/>
                <w:sz w:val="18"/>
                <w:szCs w:val="18"/>
                <w:u w:val="single"/>
              </w:rPr>
              <w:t xml:space="preserve">   </w:t>
            </w:r>
            <w:r>
              <w:rPr>
                <w:rFonts w:hint="eastAsia" w:ascii="微软雅黑" w:hAnsi="微软雅黑" w:eastAsia="微软雅黑" w:cs="微软雅黑"/>
                <w:color w:val="000000"/>
                <w:kern w:val="0"/>
                <w:sz w:val="18"/>
                <w:szCs w:val="18"/>
              </w:rPr>
              <w:t>年</w:t>
            </w:r>
            <w:r>
              <w:rPr>
                <w:rFonts w:hint="eastAsia" w:ascii="微软雅黑" w:hAnsi="微软雅黑" w:eastAsia="微软雅黑" w:cs="微软雅黑"/>
                <w:color w:val="000000"/>
                <w:kern w:val="0"/>
                <w:sz w:val="18"/>
                <w:szCs w:val="18"/>
                <w:u w:val="single"/>
              </w:rPr>
              <w:t xml:space="preserve">  </w:t>
            </w:r>
            <w:r>
              <w:rPr>
                <w:rFonts w:hint="eastAsia" w:ascii="微软雅黑" w:hAnsi="微软雅黑" w:eastAsia="微软雅黑" w:cs="微软雅黑"/>
                <w:color w:val="000000"/>
                <w:kern w:val="0"/>
                <w:sz w:val="18"/>
                <w:szCs w:val="18"/>
              </w:rPr>
              <w:t>月</w:t>
            </w:r>
            <w:r>
              <w:rPr>
                <w:rFonts w:hint="eastAsia" w:ascii="微软雅黑" w:hAnsi="微软雅黑" w:eastAsia="微软雅黑" w:cs="微软雅黑"/>
                <w:color w:val="000000"/>
                <w:kern w:val="0"/>
                <w:sz w:val="18"/>
                <w:szCs w:val="18"/>
                <w:u w:val="single"/>
              </w:rPr>
              <w:t xml:space="preserve">  </w:t>
            </w:r>
            <w:r>
              <w:rPr>
                <w:rFonts w:hint="eastAsia" w:ascii="微软雅黑" w:hAnsi="微软雅黑" w:eastAsia="微软雅黑" w:cs="微软雅黑"/>
                <w:color w:val="000000"/>
                <w:kern w:val="0"/>
                <w:sz w:val="18"/>
                <w:szCs w:val="18"/>
              </w:rPr>
              <w:t>日</w:t>
            </w:r>
            <w:r>
              <w:rPr>
                <w:rFonts w:hint="eastAsia" w:ascii="微软雅黑" w:hAnsi="微软雅黑" w:eastAsia="微软雅黑" w:cs="微软雅黑"/>
                <w:color w:val="000000"/>
                <w:kern w:val="0"/>
                <w:sz w:val="18"/>
                <w:szCs w:val="18"/>
                <w:u w:val="single"/>
              </w:rPr>
              <w:t xml:space="preserve">  </w:t>
            </w:r>
            <w:r>
              <w:rPr>
                <w:rFonts w:hint="eastAsia" w:ascii="微软雅黑" w:hAnsi="微软雅黑" w:eastAsia="微软雅黑" w:cs="微软雅黑"/>
                <w:color w:val="000000"/>
                <w:kern w:val="0"/>
                <w:sz w:val="18"/>
                <w:szCs w:val="18"/>
              </w:rPr>
              <w:t>时</w:t>
            </w:r>
            <w:r>
              <w:rPr>
                <w:rFonts w:hint="eastAsia" w:ascii="微软雅黑" w:hAnsi="微软雅黑" w:eastAsia="微软雅黑" w:cs="微软雅黑"/>
                <w:bCs/>
                <w:color w:val="000000"/>
                <w:kern w:val="0"/>
                <w:sz w:val="18"/>
                <w:szCs w:val="18"/>
              </w:rPr>
              <w:t>（北京时间）</w:t>
            </w:r>
          </w:p>
          <w:p w14:paraId="49007EE0">
            <w:pP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样品制作的标准和要求：</w:t>
            </w:r>
            <w:r>
              <w:rPr>
                <w:rFonts w:hint="eastAsia" w:ascii="微软雅黑" w:hAnsi="微软雅黑" w:eastAsia="微软雅黑" w:cs="微软雅黑"/>
                <w:color w:val="000000"/>
                <w:kern w:val="0"/>
                <w:sz w:val="18"/>
                <w:szCs w:val="18"/>
                <w:u w:val="single"/>
              </w:rPr>
              <w:t xml:space="preserve">             </w:t>
            </w:r>
          </w:p>
          <w:p w14:paraId="62191CF3">
            <w:pP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随样品提交相关检测报告要求：</w:t>
            </w:r>
            <w:r>
              <w:rPr>
                <w:rFonts w:hint="eastAsia" w:ascii="微软雅黑" w:hAnsi="微软雅黑" w:eastAsia="微软雅黑" w:cs="微软雅黑"/>
                <w:color w:val="000000"/>
                <w:kern w:val="0"/>
                <w:sz w:val="18"/>
                <w:szCs w:val="18"/>
                <w:u w:val="single"/>
              </w:rPr>
              <w:t xml:space="preserve">       </w:t>
            </w:r>
          </w:p>
          <w:p w14:paraId="01BD44D0">
            <w:pP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（包含是否要求提供、检测机构要求、检测内容等）</w:t>
            </w:r>
          </w:p>
          <w:p w14:paraId="0EFE7BC6">
            <w:pP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样品的封存及退回：成交供应商的样品将由采购人进行保管、封存，并作为履约验收的参考。未成交的供应商提供的样品，自成交结果公告之日起七个工作日后，由未成交供应商自行领回或经未成交供应商同意后自行处理。</w:t>
            </w:r>
          </w:p>
        </w:tc>
      </w:tr>
      <w:tr w14:paraId="0A9B5C41">
        <w:tblPrEx>
          <w:tblCellMar>
            <w:top w:w="0" w:type="dxa"/>
            <w:left w:w="108" w:type="dxa"/>
            <w:bottom w:w="0" w:type="dxa"/>
            <w:right w:w="108" w:type="dxa"/>
          </w:tblCellMar>
        </w:tblPrEx>
        <w:trPr>
          <w:trHeight w:val="485" w:hRule="atLeast"/>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14:paraId="05B80DA1">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8</w:t>
            </w:r>
          </w:p>
        </w:tc>
        <w:tc>
          <w:tcPr>
            <w:tcW w:w="1794" w:type="dxa"/>
            <w:tcBorders>
              <w:top w:val="single" w:color="auto" w:sz="4" w:space="0"/>
              <w:left w:val="single" w:color="auto" w:sz="4" w:space="0"/>
              <w:bottom w:val="single" w:color="auto" w:sz="4" w:space="0"/>
              <w:right w:val="single" w:color="auto" w:sz="4" w:space="0"/>
            </w:tcBorders>
            <w:noWrap w:val="0"/>
            <w:vAlign w:val="center"/>
          </w:tcPr>
          <w:p w14:paraId="606D32C6">
            <w:pPr>
              <w:tabs>
                <w:tab w:val="left" w:pos="1425"/>
              </w:tabs>
              <w:jc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磋商保证金</w:t>
            </w:r>
          </w:p>
        </w:tc>
        <w:tc>
          <w:tcPr>
            <w:tcW w:w="5852" w:type="dxa"/>
            <w:tcBorders>
              <w:top w:val="single" w:color="auto" w:sz="4" w:space="0"/>
              <w:left w:val="single" w:color="auto" w:sz="4" w:space="0"/>
              <w:bottom w:val="single" w:color="auto" w:sz="4" w:space="0"/>
              <w:right w:val="single" w:color="auto" w:sz="4" w:space="0"/>
            </w:tcBorders>
            <w:noWrap w:val="0"/>
            <w:vAlign w:val="center"/>
          </w:tcPr>
          <w:p w14:paraId="735ED9A4">
            <w:pPr>
              <w:rPr>
                <w:rFonts w:hint="eastAsia" w:ascii="微软雅黑" w:hAnsi="微软雅黑" w:eastAsia="微软雅黑" w:cs="微软雅黑"/>
                <w:color w:val="000000"/>
                <w:kern w:val="0"/>
                <w:sz w:val="18"/>
                <w:szCs w:val="18"/>
              </w:rPr>
            </w:pPr>
            <w:r>
              <w:rPr>
                <w:rFonts w:hint="eastAsia" w:ascii="微软雅黑" w:hAnsi="微软雅黑" w:eastAsia="微软雅黑" w:cs="微软雅黑"/>
                <w:kern w:val="0"/>
                <w:sz w:val="18"/>
                <w:szCs w:val="18"/>
                <w:highlight w:val="black"/>
              </w:rPr>
              <w:sym w:font="Wingdings 2" w:char="0052"/>
            </w:r>
            <w:r>
              <w:rPr>
                <w:rFonts w:hint="eastAsia" w:ascii="微软雅黑" w:hAnsi="微软雅黑" w:eastAsia="微软雅黑" w:cs="微软雅黑"/>
                <w:color w:val="000000"/>
                <w:kern w:val="0"/>
                <w:sz w:val="18"/>
                <w:szCs w:val="18"/>
              </w:rPr>
              <w:t>不</w:t>
            </w:r>
            <w:r>
              <w:rPr>
                <w:rFonts w:hint="eastAsia" w:ascii="微软雅黑" w:hAnsi="微软雅黑" w:eastAsia="微软雅黑" w:cs="微软雅黑"/>
                <w:bCs/>
                <w:color w:val="000000"/>
                <w:kern w:val="0"/>
                <w:sz w:val="18"/>
                <w:szCs w:val="18"/>
              </w:rPr>
              <w:t>需要提供</w:t>
            </w:r>
            <w:r>
              <w:rPr>
                <w:rFonts w:hint="eastAsia" w:ascii="微软雅黑" w:hAnsi="微软雅黑" w:eastAsia="微软雅黑" w:cs="微软雅黑"/>
                <w:color w:val="000000"/>
                <w:kern w:val="0"/>
                <w:sz w:val="18"/>
                <w:szCs w:val="18"/>
              </w:rPr>
              <w:t>磋商保证金</w:t>
            </w:r>
          </w:p>
          <w:p w14:paraId="244144BA">
            <w:pPr>
              <w:rPr>
                <w:rFonts w:hint="eastAsia" w:ascii="微软雅黑" w:hAnsi="微软雅黑" w:eastAsia="微软雅黑" w:cs="微软雅黑"/>
                <w:bCs/>
                <w:color w:val="000000"/>
                <w:kern w:val="0"/>
                <w:sz w:val="18"/>
                <w:szCs w:val="18"/>
              </w:rPr>
            </w:pPr>
            <w:r>
              <w:rPr>
                <w:rFonts w:hint="eastAsia" w:ascii="微软雅黑" w:hAnsi="微软雅黑" w:eastAsia="微软雅黑" w:cs="微软雅黑"/>
                <w:color w:val="000000"/>
                <w:kern w:val="0"/>
                <w:sz w:val="18"/>
                <w:szCs w:val="18"/>
              </w:rPr>
              <w:sym w:font="Wingdings 2" w:char="00A3"/>
            </w:r>
            <w:r>
              <w:rPr>
                <w:rFonts w:hint="eastAsia" w:ascii="微软雅黑" w:hAnsi="微软雅黑" w:eastAsia="微软雅黑" w:cs="微软雅黑"/>
                <w:bCs/>
                <w:color w:val="000000"/>
                <w:kern w:val="0"/>
                <w:sz w:val="18"/>
                <w:szCs w:val="18"/>
              </w:rPr>
              <w:t>需要提供磋商保证金</w:t>
            </w:r>
          </w:p>
          <w:p w14:paraId="034583D8">
            <w:pPr>
              <w:adjustRightInd w:val="0"/>
              <w:snapToGrid w:val="0"/>
              <w:spacing w:line="360" w:lineRule="auto"/>
              <w:ind w:firstLine="360" w:firstLineChars="200"/>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磋商保证金金额：</w:t>
            </w:r>
            <w:r>
              <w:rPr>
                <w:rFonts w:hint="eastAsia" w:ascii="微软雅黑" w:hAnsi="微软雅黑" w:eastAsia="微软雅黑" w:cs="微软雅黑"/>
                <w:color w:val="000000"/>
                <w:kern w:val="0"/>
                <w:sz w:val="18"/>
                <w:szCs w:val="18"/>
                <w:u w:val="single"/>
              </w:rPr>
              <w:t xml:space="preserve">            </w:t>
            </w:r>
            <w:r>
              <w:rPr>
                <w:rFonts w:hint="eastAsia" w:ascii="微软雅黑" w:hAnsi="微软雅黑" w:eastAsia="微软雅黑" w:cs="微软雅黑"/>
                <w:color w:val="000000"/>
                <w:kern w:val="0"/>
                <w:sz w:val="18"/>
                <w:szCs w:val="18"/>
              </w:rPr>
              <w:t>元</w:t>
            </w:r>
            <w:r>
              <w:rPr>
                <w:rFonts w:hint="eastAsia" w:ascii="微软雅黑" w:hAnsi="微软雅黑" w:eastAsia="微软雅黑" w:cs="微软雅黑"/>
                <w:iCs/>
                <w:color w:val="000000"/>
                <w:sz w:val="18"/>
                <w:szCs w:val="18"/>
                <w:u w:val="single"/>
              </w:rPr>
              <w:t>（</w:t>
            </w:r>
            <w:r>
              <w:rPr>
                <w:rFonts w:hint="eastAsia" w:ascii="微软雅黑" w:hAnsi="微软雅黑" w:eastAsia="微软雅黑" w:cs="微软雅黑"/>
                <w:i/>
                <w:color w:val="000000"/>
                <w:sz w:val="18"/>
                <w:szCs w:val="18"/>
                <w:u w:val="single"/>
              </w:rPr>
              <w:t>磋商保证金数额不得超过采购项目预算的2%</w:t>
            </w:r>
            <w:r>
              <w:rPr>
                <w:rFonts w:hint="eastAsia" w:ascii="微软雅黑" w:hAnsi="微软雅黑" w:eastAsia="微软雅黑" w:cs="微软雅黑"/>
                <w:iCs/>
                <w:color w:val="000000"/>
                <w:sz w:val="18"/>
                <w:szCs w:val="18"/>
                <w:u w:val="single"/>
              </w:rPr>
              <w:t>）</w:t>
            </w:r>
          </w:p>
          <w:p w14:paraId="1E6AACA0">
            <w:pPr>
              <w:pStyle w:val="6"/>
              <w:ind w:firstLine="180" w:firstLineChars="100"/>
              <w:rPr>
                <w:rFonts w:hint="eastAsia" w:ascii="微软雅黑" w:hAnsi="微软雅黑" w:eastAsia="微软雅黑" w:cs="微软雅黑"/>
                <w:color w:val="000000"/>
                <w:sz w:val="18"/>
                <w:szCs w:val="18"/>
                <w:u w:val="single"/>
                <w:lang w:val="en-US" w:eastAsia="zh-CN"/>
              </w:rPr>
            </w:pPr>
            <w:r>
              <w:rPr>
                <w:rFonts w:hint="eastAsia" w:ascii="微软雅黑" w:hAnsi="微软雅黑" w:eastAsia="微软雅黑" w:cs="微软雅黑"/>
                <w:color w:val="000000"/>
                <w:sz w:val="18"/>
                <w:szCs w:val="18"/>
                <w:lang w:val="en-US" w:eastAsia="zh-CN"/>
              </w:rPr>
              <w:t>磋商保证金到账时间：</w:t>
            </w:r>
            <w:r>
              <w:rPr>
                <w:rFonts w:hint="eastAsia" w:ascii="微软雅黑" w:hAnsi="微软雅黑" w:eastAsia="微软雅黑" w:cs="微软雅黑"/>
                <w:color w:val="000000"/>
                <w:sz w:val="18"/>
                <w:szCs w:val="18"/>
                <w:u w:val="single"/>
                <w:lang w:val="en-US" w:eastAsia="zh-CN"/>
              </w:rPr>
              <w:t xml:space="preserve">递交响应文件截止时间前 </w:t>
            </w:r>
          </w:p>
          <w:p w14:paraId="2784B43F">
            <w:pPr>
              <w:pStyle w:val="6"/>
              <w:ind w:firstLine="180" w:firstLineChars="100"/>
              <w:rPr>
                <w:rFonts w:hint="eastAsia" w:ascii="微软雅黑" w:hAnsi="微软雅黑" w:eastAsia="微软雅黑" w:cs="微软雅黑"/>
                <w:color w:val="000000"/>
                <w:kern w:val="0"/>
                <w:sz w:val="18"/>
                <w:szCs w:val="18"/>
                <w:u w:val="single"/>
                <w:lang w:val="en-US" w:eastAsia="zh-CN"/>
              </w:rPr>
            </w:pPr>
            <w:r>
              <w:rPr>
                <w:rFonts w:hint="eastAsia" w:ascii="微软雅黑" w:hAnsi="微软雅黑" w:eastAsia="微软雅黑" w:cs="微软雅黑"/>
                <w:color w:val="000000"/>
                <w:sz w:val="18"/>
                <w:szCs w:val="18"/>
                <w:lang w:val="en-US" w:eastAsia="zh-CN"/>
              </w:rPr>
              <w:t xml:space="preserve">磋商保证金缴纳方式：□支票  □电汇  □其他   </w:t>
            </w:r>
          </w:p>
          <w:p w14:paraId="0FCFCB24">
            <w:pPr>
              <w:shd w:val="clear" w:color="auto" w:fill="FFFFFF"/>
              <w:ind w:firstLine="360" w:firstLineChars="200"/>
              <w:jc w:val="left"/>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账户信息：</w:t>
            </w:r>
          </w:p>
          <w:p w14:paraId="49D4DA18">
            <w:pP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开 户 名：</w:t>
            </w:r>
            <w:r>
              <w:rPr>
                <w:rFonts w:hint="eastAsia" w:ascii="微软雅黑" w:hAnsi="微软雅黑" w:eastAsia="微软雅黑" w:cs="微软雅黑"/>
                <w:color w:val="000000"/>
                <w:kern w:val="0"/>
                <w:sz w:val="18"/>
                <w:szCs w:val="18"/>
                <w:u w:val="single"/>
              </w:rPr>
              <w:t xml:space="preserve">                 </w:t>
            </w:r>
            <w:r>
              <w:rPr>
                <w:rFonts w:hint="eastAsia" w:ascii="微软雅黑" w:hAnsi="微软雅黑" w:eastAsia="微软雅黑" w:cs="微软雅黑"/>
                <w:color w:val="000000"/>
                <w:sz w:val="18"/>
                <w:szCs w:val="18"/>
              </w:rPr>
              <w:t xml:space="preserve"> </w:t>
            </w:r>
          </w:p>
          <w:p w14:paraId="3514A819">
            <w:pP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 xml:space="preserve">    开 户 行：</w:t>
            </w:r>
            <w:r>
              <w:rPr>
                <w:rFonts w:hint="eastAsia" w:ascii="微软雅黑" w:hAnsi="微软雅黑" w:eastAsia="微软雅黑" w:cs="微软雅黑"/>
                <w:color w:val="000000"/>
                <w:kern w:val="0"/>
                <w:sz w:val="18"/>
                <w:szCs w:val="18"/>
                <w:u w:val="single"/>
              </w:rPr>
              <w:t xml:space="preserve">                 </w:t>
            </w:r>
            <w:r>
              <w:rPr>
                <w:rFonts w:hint="eastAsia" w:ascii="微软雅黑" w:hAnsi="微软雅黑" w:eastAsia="微软雅黑" w:cs="微软雅黑"/>
                <w:color w:val="000000"/>
                <w:sz w:val="18"/>
                <w:szCs w:val="18"/>
              </w:rPr>
              <w:t xml:space="preserve"> </w:t>
            </w:r>
          </w:p>
          <w:p w14:paraId="0D841445">
            <w:pPr>
              <w:ind w:firstLine="360" w:firstLineChars="200"/>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账    号：</w:t>
            </w:r>
            <w:r>
              <w:rPr>
                <w:rFonts w:hint="eastAsia" w:ascii="微软雅黑" w:hAnsi="微软雅黑" w:eastAsia="微软雅黑" w:cs="微软雅黑"/>
                <w:color w:val="000000"/>
                <w:kern w:val="0"/>
                <w:sz w:val="18"/>
                <w:szCs w:val="18"/>
                <w:u w:val="single"/>
              </w:rPr>
              <w:t xml:space="preserve">                 </w:t>
            </w:r>
            <w:r>
              <w:rPr>
                <w:rFonts w:hint="eastAsia" w:ascii="微软雅黑" w:hAnsi="微软雅黑" w:eastAsia="微软雅黑" w:cs="微软雅黑"/>
                <w:color w:val="000000"/>
                <w:sz w:val="18"/>
                <w:szCs w:val="18"/>
              </w:rPr>
              <w:t xml:space="preserve"> </w:t>
            </w:r>
          </w:p>
          <w:p w14:paraId="0EA1ACF1">
            <w:pPr>
              <w:ind w:firstLine="360" w:firstLineChars="200"/>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保证金退还方式：</w:t>
            </w:r>
            <w:r>
              <w:rPr>
                <w:rFonts w:hint="eastAsia" w:ascii="微软雅黑" w:hAnsi="微软雅黑" w:eastAsia="微软雅黑" w:cs="微软雅黑"/>
                <w:color w:val="000000"/>
                <w:kern w:val="0"/>
                <w:sz w:val="18"/>
                <w:szCs w:val="18"/>
                <w:u w:val="single"/>
              </w:rPr>
              <w:t xml:space="preserve">   </w:t>
            </w:r>
            <w:r>
              <w:rPr>
                <w:rFonts w:hint="eastAsia" w:ascii="微软雅黑" w:hAnsi="微软雅黑" w:eastAsia="微软雅黑" w:cs="微软雅黑"/>
                <w:color w:val="000000"/>
                <w:kern w:val="0"/>
                <w:sz w:val="18"/>
                <w:szCs w:val="18"/>
                <w:u w:val="single"/>
                <w:lang w:val="en-US" w:eastAsia="zh-CN"/>
              </w:rPr>
              <w:t xml:space="preserve">    </w:t>
            </w:r>
            <w:r>
              <w:rPr>
                <w:rFonts w:hint="eastAsia" w:ascii="微软雅黑" w:hAnsi="微软雅黑" w:eastAsia="微软雅黑" w:cs="微软雅黑"/>
                <w:color w:val="000000"/>
                <w:kern w:val="0"/>
                <w:sz w:val="18"/>
                <w:szCs w:val="18"/>
                <w:u w:val="single"/>
              </w:rPr>
              <w:t xml:space="preserve">    </w:t>
            </w:r>
          </w:p>
        </w:tc>
      </w:tr>
      <w:tr w14:paraId="3B156188">
        <w:tblPrEx>
          <w:tblCellMar>
            <w:top w:w="0" w:type="dxa"/>
            <w:left w:w="108" w:type="dxa"/>
            <w:bottom w:w="0" w:type="dxa"/>
            <w:right w:w="108" w:type="dxa"/>
          </w:tblCellMar>
        </w:tblPrEx>
        <w:trPr>
          <w:trHeight w:val="347" w:hRule="atLeast"/>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14:paraId="15E21012">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9</w:t>
            </w:r>
          </w:p>
        </w:tc>
        <w:tc>
          <w:tcPr>
            <w:tcW w:w="1794" w:type="dxa"/>
            <w:tcBorders>
              <w:top w:val="single" w:color="auto" w:sz="4" w:space="0"/>
              <w:left w:val="single" w:color="auto" w:sz="4" w:space="0"/>
              <w:bottom w:val="single" w:color="auto" w:sz="4" w:space="0"/>
              <w:right w:val="single" w:color="auto" w:sz="4" w:space="0"/>
            </w:tcBorders>
            <w:noWrap w:val="0"/>
            <w:vAlign w:val="center"/>
          </w:tcPr>
          <w:p w14:paraId="38025CA9">
            <w:pPr>
              <w:tabs>
                <w:tab w:val="left" w:pos="1425"/>
              </w:tabs>
              <w:jc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响应有效期</w:t>
            </w:r>
          </w:p>
        </w:tc>
        <w:tc>
          <w:tcPr>
            <w:tcW w:w="5852" w:type="dxa"/>
            <w:tcBorders>
              <w:top w:val="single" w:color="auto" w:sz="4" w:space="0"/>
              <w:left w:val="single" w:color="auto" w:sz="4" w:space="0"/>
              <w:bottom w:val="single" w:color="auto" w:sz="4" w:space="0"/>
              <w:right w:val="single" w:color="auto" w:sz="4" w:space="0"/>
            </w:tcBorders>
            <w:noWrap w:val="0"/>
            <w:vAlign w:val="center"/>
          </w:tcPr>
          <w:p w14:paraId="6188F64B">
            <w:pPr>
              <w:ind w:firstLine="360" w:firstLineChars="200"/>
              <w:rPr>
                <w:rFonts w:hint="eastAsia" w:ascii="微软雅黑" w:hAnsi="微软雅黑" w:eastAsia="微软雅黑" w:cs="微软雅黑"/>
                <w:bCs/>
                <w:color w:val="000000"/>
                <w:kern w:val="0"/>
                <w:sz w:val="18"/>
                <w:szCs w:val="18"/>
              </w:rPr>
            </w:pPr>
            <w:r>
              <w:rPr>
                <w:rFonts w:hint="eastAsia" w:ascii="微软雅黑" w:hAnsi="微软雅黑" w:eastAsia="微软雅黑" w:cs="微软雅黑"/>
                <w:color w:val="000000"/>
                <w:kern w:val="0"/>
                <w:sz w:val="18"/>
                <w:szCs w:val="18"/>
                <w:highlight w:val="none"/>
                <w:u w:val="single"/>
                <w:lang w:val="en-US" w:eastAsia="zh-CN"/>
              </w:rPr>
              <w:t>90个</w:t>
            </w:r>
            <w:r>
              <w:rPr>
                <w:rFonts w:hint="eastAsia" w:ascii="微软雅黑" w:hAnsi="微软雅黑" w:eastAsia="微软雅黑" w:cs="微软雅黑"/>
                <w:color w:val="000000"/>
                <w:kern w:val="0"/>
                <w:sz w:val="18"/>
                <w:szCs w:val="18"/>
              </w:rPr>
              <w:t>日历日</w:t>
            </w:r>
          </w:p>
        </w:tc>
      </w:tr>
      <w:tr w14:paraId="3735AE9B">
        <w:tblPrEx>
          <w:tblCellMar>
            <w:top w:w="0" w:type="dxa"/>
            <w:left w:w="108" w:type="dxa"/>
            <w:bottom w:w="0" w:type="dxa"/>
            <w:right w:w="108" w:type="dxa"/>
          </w:tblCellMar>
        </w:tblPrEx>
        <w:trPr>
          <w:trHeight w:val="631" w:hRule="atLeast"/>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14:paraId="257543EB">
            <w:pPr>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10</w:t>
            </w:r>
          </w:p>
        </w:tc>
        <w:tc>
          <w:tcPr>
            <w:tcW w:w="1794" w:type="dxa"/>
            <w:tcBorders>
              <w:top w:val="single" w:color="auto" w:sz="4" w:space="0"/>
              <w:left w:val="single" w:color="auto" w:sz="4" w:space="0"/>
              <w:bottom w:val="single" w:color="auto" w:sz="4" w:space="0"/>
              <w:right w:val="single" w:color="auto" w:sz="4" w:space="0"/>
            </w:tcBorders>
            <w:noWrap w:val="0"/>
            <w:vAlign w:val="center"/>
          </w:tcPr>
          <w:p w14:paraId="776518E9">
            <w:pPr>
              <w:shd w:val="clear" w:color="auto" w:fill="FFFFFF"/>
              <w:jc w:val="center"/>
              <w:rPr>
                <w:rFonts w:hint="eastAsia" w:ascii="微软雅黑" w:hAnsi="微软雅黑" w:eastAsia="微软雅黑" w:cs="微软雅黑"/>
                <w:bCs/>
                <w:color w:val="000000"/>
                <w:kern w:val="0"/>
                <w:sz w:val="18"/>
                <w:szCs w:val="18"/>
              </w:rPr>
            </w:pPr>
            <w:r>
              <w:rPr>
                <w:rFonts w:hint="eastAsia" w:ascii="微软雅黑" w:hAnsi="微软雅黑" w:eastAsia="微软雅黑" w:cs="微软雅黑"/>
                <w:color w:val="000000"/>
                <w:sz w:val="18"/>
                <w:szCs w:val="18"/>
              </w:rPr>
              <w:t>响应文件份数</w:t>
            </w:r>
          </w:p>
        </w:tc>
        <w:tc>
          <w:tcPr>
            <w:tcW w:w="5852" w:type="dxa"/>
            <w:tcBorders>
              <w:top w:val="single" w:color="auto" w:sz="4" w:space="0"/>
              <w:left w:val="single" w:color="auto" w:sz="4" w:space="0"/>
              <w:bottom w:val="single" w:color="auto" w:sz="4" w:space="0"/>
              <w:right w:val="single" w:color="auto" w:sz="4" w:space="0"/>
            </w:tcBorders>
            <w:noWrap w:val="0"/>
            <w:vAlign w:val="center"/>
          </w:tcPr>
          <w:p w14:paraId="0B73DEF2">
            <w:pPr>
              <w:widowControl/>
              <w:rPr>
                <w:rFonts w:hint="eastAsia" w:ascii="微软雅黑" w:hAnsi="微软雅黑" w:eastAsia="微软雅黑" w:cs="微软雅黑"/>
                <w:bCs/>
                <w:color w:val="000000"/>
                <w:kern w:val="0"/>
                <w:sz w:val="18"/>
                <w:szCs w:val="18"/>
              </w:rPr>
            </w:pPr>
            <w:r>
              <w:rPr>
                <w:rFonts w:hint="eastAsia" w:ascii="微软雅黑" w:hAnsi="微软雅黑" w:eastAsia="微软雅黑" w:cs="微软雅黑"/>
                <w:color w:val="000000"/>
                <w:sz w:val="18"/>
                <w:szCs w:val="18"/>
              </w:rPr>
              <w:t>正本</w:t>
            </w:r>
            <w:r>
              <w:rPr>
                <w:rFonts w:hint="eastAsia" w:ascii="微软雅黑" w:hAnsi="微软雅黑" w:eastAsia="微软雅黑" w:cs="微软雅黑"/>
                <w:color w:val="000000"/>
                <w:sz w:val="18"/>
                <w:szCs w:val="18"/>
                <w:u w:val="single"/>
              </w:rPr>
              <w:t>1</w:t>
            </w:r>
            <w:r>
              <w:rPr>
                <w:rFonts w:hint="eastAsia" w:ascii="微软雅黑" w:hAnsi="微软雅黑" w:eastAsia="微软雅黑" w:cs="微软雅黑"/>
                <w:color w:val="000000"/>
                <w:sz w:val="18"/>
                <w:szCs w:val="18"/>
              </w:rPr>
              <w:t>份,副本</w:t>
            </w:r>
            <w:r>
              <w:rPr>
                <w:rFonts w:hint="eastAsia" w:ascii="微软雅黑" w:hAnsi="微软雅黑" w:eastAsia="微软雅黑" w:cs="微软雅黑"/>
                <w:color w:val="000000"/>
                <w:sz w:val="18"/>
                <w:szCs w:val="18"/>
                <w:u w:val="single"/>
              </w:rPr>
              <w:t>1</w:t>
            </w:r>
            <w:r>
              <w:rPr>
                <w:rFonts w:hint="eastAsia" w:ascii="微软雅黑" w:hAnsi="微软雅黑" w:eastAsia="微软雅黑" w:cs="微软雅黑"/>
                <w:color w:val="000000"/>
                <w:sz w:val="18"/>
                <w:szCs w:val="18"/>
              </w:rPr>
              <w:t>份</w:t>
            </w:r>
          </w:p>
        </w:tc>
      </w:tr>
      <w:tr w14:paraId="201E1AC8">
        <w:tblPrEx>
          <w:tblCellMar>
            <w:top w:w="0" w:type="dxa"/>
            <w:left w:w="108" w:type="dxa"/>
            <w:bottom w:w="0" w:type="dxa"/>
            <w:right w:w="108" w:type="dxa"/>
          </w:tblCellMar>
        </w:tblPrEx>
        <w:trPr>
          <w:trHeight w:val="300" w:hRule="atLeast"/>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14:paraId="4D78D248">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11</w:t>
            </w:r>
          </w:p>
        </w:tc>
        <w:tc>
          <w:tcPr>
            <w:tcW w:w="1794" w:type="dxa"/>
            <w:tcBorders>
              <w:top w:val="single" w:color="auto" w:sz="4" w:space="0"/>
              <w:left w:val="single" w:color="auto" w:sz="4" w:space="0"/>
              <w:bottom w:val="single" w:color="auto" w:sz="4" w:space="0"/>
              <w:right w:val="single" w:color="auto" w:sz="4" w:space="0"/>
            </w:tcBorders>
            <w:noWrap w:val="0"/>
            <w:vAlign w:val="center"/>
          </w:tcPr>
          <w:p w14:paraId="1B308C5C">
            <w:pPr>
              <w:tabs>
                <w:tab w:val="left" w:pos="1425"/>
              </w:tabs>
              <w:jc w:val="center"/>
              <w:rPr>
                <w:rFonts w:hint="eastAsia" w:ascii="微软雅黑" w:hAnsi="微软雅黑" w:eastAsia="微软雅黑" w:cs="微软雅黑"/>
                <w:bCs/>
                <w:color w:val="000000"/>
                <w:kern w:val="0"/>
                <w:sz w:val="18"/>
                <w:szCs w:val="18"/>
              </w:rPr>
            </w:pPr>
            <w:r>
              <w:rPr>
                <w:rFonts w:hint="eastAsia" w:ascii="微软雅黑" w:hAnsi="微软雅黑" w:eastAsia="微软雅黑" w:cs="微软雅黑"/>
                <w:color w:val="000000"/>
                <w:kern w:val="0"/>
                <w:sz w:val="18"/>
                <w:szCs w:val="18"/>
              </w:rPr>
              <w:t>供货时间或服务期限</w:t>
            </w:r>
          </w:p>
        </w:tc>
        <w:tc>
          <w:tcPr>
            <w:tcW w:w="5852" w:type="dxa"/>
            <w:tcBorders>
              <w:top w:val="single" w:color="auto" w:sz="4" w:space="0"/>
              <w:left w:val="single" w:color="auto" w:sz="4" w:space="0"/>
              <w:bottom w:val="single" w:color="auto" w:sz="4" w:space="0"/>
              <w:right w:val="single" w:color="auto" w:sz="4" w:space="0"/>
            </w:tcBorders>
            <w:noWrap w:val="0"/>
            <w:vAlign w:val="center"/>
          </w:tcPr>
          <w:p w14:paraId="566FC4B8">
            <w:pPr>
              <w:adjustRightInd w:val="0"/>
              <w:snapToGrid w:val="0"/>
              <w:spacing w:line="240" w:lineRule="auto"/>
              <w:rPr>
                <w:rFonts w:hint="eastAsia" w:ascii="微软雅黑" w:hAnsi="微软雅黑" w:eastAsia="微软雅黑" w:cs="微软雅黑"/>
                <w:bCs/>
                <w:color w:val="000000"/>
                <w:kern w:val="0"/>
                <w:sz w:val="18"/>
                <w:szCs w:val="18"/>
              </w:rPr>
            </w:pPr>
            <w:r>
              <w:rPr>
                <w:rFonts w:hint="eastAsia" w:ascii="微软雅黑" w:hAnsi="微软雅黑" w:eastAsia="微软雅黑" w:cs="微软雅黑"/>
                <w:color w:val="000000"/>
                <w:sz w:val="18"/>
                <w:szCs w:val="18"/>
                <w:lang w:val="en-US" w:eastAsia="zh-CN"/>
              </w:rPr>
              <w:t>按照甲方工作要求完成相关服务，并按照项目件数单项验收，以季度为单位据实结算费用</w:t>
            </w:r>
            <w:r>
              <w:rPr>
                <w:rFonts w:hint="eastAsia" w:ascii="微软雅黑" w:hAnsi="微软雅黑" w:eastAsia="微软雅黑" w:cs="微软雅黑"/>
                <w:color w:val="000000"/>
                <w:sz w:val="18"/>
                <w:szCs w:val="18"/>
                <w:lang w:eastAsia="zh-CN"/>
              </w:rPr>
              <w:t>。</w:t>
            </w:r>
          </w:p>
        </w:tc>
      </w:tr>
      <w:tr w14:paraId="6CE66523">
        <w:tblPrEx>
          <w:tblCellMar>
            <w:top w:w="0" w:type="dxa"/>
            <w:left w:w="108" w:type="dxa"/>
            <w:bottom w:w="0" w:type="dxa"/>
            <w:right w:w="108" w:type="dxa"/>
          </w:tblCellMar>
        </w:tblPrEx>
        <w:trPr>
          <w:trHeight w:val="300" w:hRule="atLeast"/>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14:paraId="12479858">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12</w:t>
            </w:r>
          </w:p>
        </w:tc>
        <w:tc>
          <w:tcPr>
            <w:tcW w:w="1794" w:type="dxa"/>
            <w:tcBorders>
              <w:top w:val="single" w:color="auto" w:sz="4" w:space="0"/>
              <w:left w:val="single" w:color="auto" w:sz="4" w:space="0"/>
              <w:bottom w:val="single" w:color="auto" w:sz="4" w:space="0"/>
              <w:right w:val="single" w:color="auto" w:sz="4" w:space="0"/>
            </w:tcBorders>
            <w:noWrap w:val="0"/>
            <w:vAlign w:val="center"/>
          </w:tcPr>
          <w:p w14:paraId="23CCEF7C">
            <w:pPr>
              <w:shd w:val="clear" w:color="auto" w:fill="FFFFFF"/>
              <w:jc w:val="center"/>
              <w:rPr>
                <w:rFonts w:hint="eastAsia"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rPr>
              <w:t>质保期</w:t>
            </w:r>
          </w:p>
        </w:tc>
        <w:tc>
          <w:tcPr>
            <w:tcW w:w="5852" w:type="dxa"/>
            <w:tcBorders>
              <w:top w:val="single" w:color="auto" w:sz="4" w:space="0"/>
              <w:left w:val="single" w:color="auto" w:sz="4" w:space="0"/>
              <w:bottom w:val="single" w:color="auto" w:sz="4" w:space="0"/>
              <w:right w:val="single" w:color="auto" w:sz="4" w:space="0"/>
            </w:tcBorders>
            <w:noWrap w:val="0"/>
            <w:vAlign w:val="center"/>
          </w:tcPr>
          <w:p w14:paraId="6F9F969B">
            <w:pPr>
              <w:rPr>
                <w:rFonts w:hint="eastAsia" w:ascii="微软雅黑" w:hAnsi="微软雅黑" w:eastAsia="微软雅黑" w:cs="微软雅黑"/>
                <w:color w:val="auto"/>
                <w:kern w:val="0"/>
                <w:sz w:val="18"/>
                <w:szCs w:val="18"/>
              </w:rPr>
            </w:pPr>
            <w:r>
              <w:rPr>
                <w:rFonts w:hint="eastAsia" w:ascii="微软雅黑" w:hAnsi="微软雅黑" w:eastAsia="微软雅黑" w:cs="微软雅黑"/>
                <w:color w:val="auto"/>
                <w:kern w:val="0"/>
                <w:sz w:val="18"/>
                <w:szCs w:val="18"/>
              </w:rPr>
              <w:sym w:font="Wingdings 2" w:char="00A3"/>
            </w:r>
            <w:r>
              <w:rPr>
                <w:rFonts w:hint="eastAsia" w:ascii="微软雅黑" w:hAnsi="微软雅黑" w:eastAsia="微软雅黑" w:cs="微软雅黑"/>
                <w:color w:val="auto"/>
                <w:kern w:val="0"/>
                <w:sz w:val="18"/>
                <w:szCs w:val="18"/>
              </w:rPr>
              <w:t>不设置</w:t>
            </w:r>
          </w:p>
          <w:p w14:paraId="68F97DE8">
            <w:pPr>
              <w:rPr>
                <w:rFonts w:hint="eastAsia" w:ascii="微软雅黑" w:hAnsi="微软雅黑" w:eastAsia="微软雅黑" w:cs="微软雅黑"/>
                <w:bCs/>
                <w:color w:val="auto"/>
                <w:kern w:val="0"/>
                <w:sz w:val="18"/>
                <w:szCs w:val="18"/>
              </w:rPr>
            </w:pPr>
            <w:r>
              <w:rPr>
                <w:rFonts w:hint="eastAsia" w:ascii="微软雅黑" w:hAnsi="微软雅黑" w:eastAsia="微软雅黑" w:cs="微软雅黑"/>
                <w:bCs/>
                <w:color w:val="auto"/>
                <w:sz w:val="18"/>
                <w:szCs w:val="18"/>
                <w:highlight w:val="black"/>
                <w:lang w:bidi="ar-EG"/>
              </w:rPr>
              <w:sym w:font="Wingdings 2" w:char="0052"/>
            </w:r>
            <w:r>
              <w:rPr>
                <w:rFonts w:hint="eastAsia" w:ascii="微软雅黑" w:hAnsi="微软雅黑" w:eastAsia="微软雅黑" w:cs="微软雅黑"/>
                <w:bCs/>
                <w:color w:val="auto"/>
                <w:kern w:val="0"/>
                <w:sz w:val="18"/>
                <w:szCs w:val="18"/>
              </w:rPr>
              <w:t>设置</w:t>
            </w:r>
          </w:p>
          <w:p w14:paraId="4509A472">
            <w:pPr>
              <w:rPr>
                <w:rFonts w:hint="eastAsia" w:ascii="微软雅黑" w:hAnsi="微软雅黑" w:eastAsia="微软雅黑" w:cs="微软雅黑"/>
                <w:color w:val="auto"/>
                <w:kern w:val="0"/>
                <w:sz w:val="18"/>
                <w:szCs w:val="18"/>
              </w:rPr>
            </w:pPr>
            <w:r>
              <w:rPr>
                <w:rFonts w:hint="eastAsia" w:ascii="微软雅黑" w:hAnsi="微软雅黑" w:eastAsia="微软雅黑" w:cs="微软雅黑"/>
                <w:bCs/>
                <w:color w:val="auto"/>
                <w:kern w:val="0"/>
                <w:sz w:val="18"/>
                <w:szCs w:val="18"/>
              </w:rPr>
              <w:t>质保期：自项目验收日起不少于2年</w:t>
            </w:r>
          </w:p>
        </w:tc>
      </w:tr>
      <w:tr w14:paraId="25B69D3E">
        <w:tblPrEx>
          <w:tblCellMar>
            <w:top w:w="0" w:type="dxa"/>
            <w:left w:w="108" w:type="dxa"/>
            <w:bottom w:w="0" w:type="dxa"/>
            <w:right w:w="108" w:type="dxa"/>
          </w:tblCellMar>
        </w:tblPrEx>
        <w:trPr>
          <w:trHeight w:val="515" w:hRule="atLeast"/>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14:paraId="45C9E66E">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13</w:t>
            </w:r>
          </w:p>
        </w:tc>
        <w:tc>
          <w:tcPr>
            <w:tcW w:w="1794" w:type="dxa"/>
            <w:tcBorders>
              <w:top w:val="single" w:color="auto" w:sz="4" w:space="0"/>
              <w:left w:val="single" w:color="auto" w:sz="4" w:space="0"/>
              <w:bottom w:val="single" w:color="auto" w:sz="4" w:space="0"/>
              <w:right w:val="single" w:color="auto" w:sz="4" w:space="0"/>
            </w:tcBorders>
            <w:noWrap w:val="0"/>
            <w:vAlign w:val="center"/>
          </w:tcPr>
          <w:p w14:paraId="0E66EE83">
            <w:pPr>
              <w:adjustRightInd w:val="0"/>
              <w:snapToGrid w:val="0"/>
              <w:spacing w:before="156" w:beforeLines="50" w:line="360" w:lineRule="auto"/>
              <w:jc w:val="center"/>
              <w:rPr>
                <w:rFonts w:hint="eastAsia" w:ascii="微软雅黑" w:hAnsi="微软雅黑" w:eastAsia="微软雅黑" w:cs="微软雅黑"/>
                <w:color w:val="000000"/>
                <w:sz w:val="18"/>
                <w:szCs w:val="18"/>
              </w:rPr>
            </w:pPr>
            <w:r>
              <w:rPr>
                <w:rFonts w:hint="eastAsia" w:ascii="微软雅黑" w:hAnsi="微软雅黑" w:eastAsia="微软雅黑" w:cs="微软雅黑"/>
                <w:bCs/>
                <w:color w:val="000000"/>
                <w:sz w:val="18"/>
                <w:szCs w:val="18"/>
                <w:lang w:bidi="ar-EG"/>
              </w:rPr>
              <w:t>评审小组的组建及评审专家的确定方式</w:t>
            </w:r>
          </w:p>
        </w:tc>
        <w:tc>
          <w:tcPr>
            <w:tcW w:w="5852" w:type="dxa"/>
            <w:tcBorders>
              <w:top w:val="single" w:color="auto" w:sz="4" w:space="0"/>
              <w:left w:val="single" w:color="auto" w:sz="4" w:space="0"/>
              <w:bottom w:val="single" w:color="auto" w:sz="4" w:space="0"/>
              <w:right w:val="single" w:color="auto" w:sz="4" w:space="0"/>
            </w:tcBorders>
            <w:noWrap w:val="0"/>
            <w:vAlign w:val="center"/>
          </w:tcPr>
          <w:p w14:paraId="6EA2CE32">
            <w:pPr>
              <w:adjustRightInd w:val="0"/>
              <w:snapToGrid w:val="0"/>
              <w:spacing w:before="156" w:beforeLines="50" w:line="360" w:lineRule="auto"/>
              <w:rPr>
                <w:rFonts w:hint="eastAsia" w:ascii="微软雅黑" w:hAnsi="微软雅黑" w:eastAsia="微软雅黑" w:cs="微软雅黑"/>
                <w:bCs/>
                <w:color w:val="000000"/>
                <w:sz w:val="18"/>
                <w:szCs w:val="18"/>
                <w:lang w:bidi="ar-EG"/>
              </w:rPr>
            </w:pPr>
            <w:r>
              <w:rPr>
                <w:rFonts w:hint="eastAsia" w:ascii="微软雅黑" w:hAnsi="微软雅黑" w:eastAsia="微软雅黑" w:cs="微软雅黑"/>
                <w:bCs/>
                <w:color w:val="000000"/>
                <w:sz w:val="18"/>
                <w:szCs w:val="18"/>
                <w:lang w:bidi="ar-EG"/>
              </w:rPr>
              <w:t>采购人依法组建磋商小组，共</w:t>
            </w:r>
            <w:r>
              <w:rPr>
                <w:rFonts w:hint="eastAsia" w:ascii="微软雅黑" w:hAnsi="微软雅黑" w:eastAsia="微软雅黑" w:cs="微软雅黑"/>
                <w:bCs/>
                <w:color w:val="000000"/>
                <w:sz w:val="18"/>
                <w:szCs w:val="18"/>
                <w:lang w:val="en-US" w:eastAsia="zh-CN" w:bidi="ar-EG"/>
              </w:rPr>
              <w:t>3</w:t>
            </w:r>
            <w:r>
              <w:rPr>
                <w:rFonts w:hint="eastAsia" w:ascii="微软雅黑" w:hAnsi="微软雅黑" w:eastAsia="微软雅黑" w:cs="微软雅黑"/>
                <w:bCs/>
                <w:color w:val="000000"/>
                <w:sz w:val="18"/>
                <w:szCs w:val="18"/>
                <w:lang w:bidi="ar-EG"/>
              </w:rPr>
              <w:t>人组成。</w:t>
            </w:r>
          </w:p>
          <w:p w14:paraId="0D2109B9">
            <w:pPr>
              <w:adjustRightInd w:val="0"/>
              <w:snapToGrid w:val="0"/>
              <w:spacing w:before="156" w:beforeLines="50" w:line="360" w:lineRule="auto"/>
              <w:rPr>
                <w:rFonts w:hint="eastAsia" w:ascii="微软雅黑" w:hAnsi="微软雅黑" w:eastAsia="微软雅黑" w:cs="微软雅黑"/>
                <w:bCs/>
                <w:color w:val="000000"/>
                <w:sz w:val="18"/>
                <w:szCs w:val="18"/>
                <w:lang w:bidi="ar-EG"/>
              </w:rPr>
            </w:pPr>
            <w:r>
              <w:rPr>
                <w:rFonts w:hint="eastAsia" w:ascii="微软雅黑" w:hAnsi="微软雅黑" w:eastAsia="微软雅黑" w:cs="微软雅黑"/>
                <w:bCs/>
                <w:color w:val="000000"/>
                <w:sz w:val="18"/>
                <w:szCs w:val="18"/>
                <w:lang w:bidi="ar-EG"/>
              </w:rPr>
              <w:t>评标专家确定方式：</w:t>
            </w:r>
          </w:p>
          <w:p w14:paraId="420A059C">
            <w:pPr>
              <w:adjustRightInd w:val="0"/>
              <w:snapToGrid w:val="0"/>
              <w:spacing w:before="156" w:beforeLines="50" w:line="360" w:lineRule="auto"/>
              <w:rPr>
                <w:rFonts w:hint="eastAsia" w:ascii="微软雅黑" w:hAnsi="微软雅黑" w:eastAsia="微软雅黑" w:cs="微软雅黑"/>
                <w:bCs/>
                <w:color w:val="000000"/>
                <w:sz w:val="18"/>
                <w:szCs w:val="18"/>
                <w:lang w:bidi="ar-EG"/>
              </w:rPr>
            </w:pPr>
            <w:r>
              <w:rPr>
                <w:rFonts w:hint="eastAsia" w:ascii="微软雅黑" w:hAnsi="微软雅黑" w:eastAsia="微软雅黑" w:cs="微软雅黑"/>
                <w:bCs/>
                <w:color w:val="000000"/>
                <w:sz w:val="18"/>
                <w:szCs w:val="18"/>
                <w:highlight w:val="black"/>
                <w:lang w:bidi="ar-EG"/>
              </w:rPr>
              <w:sym w:font="Wingdings 2" w:char="0052"/>
            </w:r>
            <w:r>
              <w:rPr>
                <w:rFonts w:hint="eastAsia" w:ascii="微软雅黑" w:hAnsi="微软雅黑" w:eastAsia="微软雅黑" w:cs="微软雅黑"/>
                <w:bCs/>
                <w:color w:val="000000"/>
                <w:sz w:val="18"/>
                <w:szCs w:val="18"/>
                <w:lang w:bidi="ar-EG"/>
              </w:rPr>
              <w:t xml:space="preserve">随机抽取 </w:t>
            </w:r>
          </w:p>
          <w:p w14:paraId="6AE3F280">
            <w:pPr>
              <w:adjustRightInd w:val="0"/>
              <w:snapToGrid w:val="0"/>
              <w:spacing w:before="156" w:beforeLines="50" w:line="360" w:lineRule="auto"/>
              <w:rPr>
                <w:rFonts w:hint="eastAsia" w:ascii="微软雅黑" w:hAnsi="微软雅黑" w:eastAsia="微软雅黑" w:cs="微软雅黑"/>
                <w:color w:val="000000"/>
                <w:kern w:val="0"/>
                <w:sz w:val="18"/>
                <w:szCs w:val="18"/>
                <w:u w:val="single"/>
              </w:rPr>
            </w:pPr>
            <w:r>
              <w:rPr>
                <w:rFonts w:hint="eastAsia" w:ascii="微软雅黑" w:hAnsi="微软雅黑" w:eastAsia="微软雅黑" w:cs="微软雅黑"/>
                <w:bCs/>
                <w:color w:val="000000"/>
                <w:sz w:val="18"/>
                <w:szCs w:val="18"/>
                <w:lang w:bidi="ar-EG"/>
              </w:rPr>
              <w:t>□其他方式</w:t>
            </w:r>
          </w:p>
        </w:tc>
      </w:tr>
      <w:tr w14:paraId="22DCCB8A">
        <w:tblPrEx>
          <w:tblCellMar>
            <w:top w:w="0" w:type="dxa"/>
            <w:left w:w="108" w:type="dxa"/>
            <w:bottom w:w="0" w:type="dxa"/>
            <w:right w:w="108" w:type="dxa"/>
          </w:tblCellMar>
        </w:tblPrEx>
        <w:trPr>
          <w:trHeight w:val="733" w:hRule="atLeast"/>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14:paraId="00355487">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14</w:t>
            </w:r>
          </w:p>
        </w:tc>
        <w:tc>
          <w:tcPr>
            <w:tcW w:w="1794" w:type="dxa"/>
            <w:tcBorders>
              <w:top w:val="single" w:color="auto" w:sz="4" w:space="0"/>
              <w:left w:val="single" w:color="auto" w:sz="4" w:space="0"/>
              <w:bottom w:val="single" w:color="auto" w:sz="4" w:space="0"/>
              <w:right w:val="single" w:color="auto" w:sz="4" w:space="0"/>
            </w:tcBorders>
            <w:noWrap w:val="0"/>
            <w:vAlign w:val="center"/>
          </w:tcPr>
          <w:p w14:paraId="7D37B211">
            <w:pPr>
              <w:shd w:val="clear" w:color="auto" w:fill="FFFFFF"/>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评审办法</w:t>
            </w:r>
          </w:p>
        </w:tc>
        <w:tc>
          <w:tcPr>
            <w:tcW w:w="5852" w:type="dxa"/>
            <w:tcBorders>
              <w:top w:val="single" w:color="auto" w:sz="4" w:space="0"/>
              <w:left w:val="single" w:color="auto" w:sz="4" w:space="0"/>
              <w:bottom w:val="single" w:color="auto" w:sz="4" w:space="0"/>
              <w:right w:val="single" w:color="auto" w:sz="4" w:space="0"/>
            </w:tcBorders>
            <w:noWrap w:val="0"/>
            <w:vAlign w:val="center"/>
          </w:tcPr>
          <w:p w14:paraId="714351A6">
            <w:pPr>
              <w:ind w:firstLine="180" w:firstLineChars="100"/>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sz w:val="18"/>
                <w:szCs w:val="18"/>
              </w:rPr>
              <w:t>综合评分法</w:t>
            </w:r>
          </w:p>
        </w:tc>
      </w:tr>
      <w:tr w14:paraId="0DACBAE2">
        <w:tblPrEx>
          <w:tblCellMar>
            <w:top w:w="0" w:type="dxa"/>
            <w:left w:w="108" w:type="dxa"/>
            <w:bottom w:w="0" w:type="dxa"/>
            <w:right w:w="108" w:type="dxa"/>
          </w:tblCellMar>
        </w:tblPrEx>
        <w:trPr>
          <w:trHeight w:val="614" w:hRule="atLeast"/>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14:paraId="1BD6B86A">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15</w:t>
            </w:r>
          </w:p>
        </w:tc>
        <w:tc>
          <w:tcPr>
            <w:tcW w:w="1794" w:type="dxa"/>
            <w:tcBorders>
              <w:top w:val="single" w:color="auto" w:sz="4" w:space="0"/>
              <w:left w:val="single" w:color="auto" w:sz="4" w:space="0"/>
              <w:bottom w:val="single" w:color="auto" w:sz="4" w:space="0"/>
              <w:right w:val="single" w:color="auto" w:sz="4" w:space="0"/>
            </w:tcBorders>
            <w:noWrap w:val="0"/>
            <w:vAlign w:val="center"/>
          </w:tcPr>
          <w:p w14:paraId="71C93D0B">
            <w:pPr>
              <w:jc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质疑</w:t>
            </w:r>
          </w:p>
        </w:tc>
        <w:tc>
          <w:tcPr>
            <w:tcW w:w="5852" w:type="dxa"/>
            <w:tcBorders>
              <w:top w:val="single" w:color="auto" w:sz="4" w:space="0"/>
              <w:left w:val="single" w:color="auto" w:sz="4" w:space="0"/>
              <w:bottom w:val="single" w:color="auto" w:sz="4" w:space="0"/>
              <w:right w:val="single" w:color="auto" w:sz="4" w:space="0"/>
            </w:tcBorders>
            <w:noWrap w:val="0"/>
            <w:vAlign w:val="center"/>
          </w:tcPr>
          <w:p w14:paraId="772D5BDF">
            <w:pPr>
              <w:widowControl/>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1、供应商认为自己的权益受到损害的，可以在知道或者应知其权益受到损害之日起3个工作日内，向采购人提出质疑。</w:t>
            </w:r>
          </w:p>
          <w:p w14:paraId="20DAE077">
            <w:pPr>
              <w:widowControl/>
              <w:ind w:firstLine="360" w:firstLineChars="200"/>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接收方式：接收加盖单位公章的书面质疑函</w:t>
            </w:r>
          </w:p>
          <w:p w14:paraId="009C8877">
            <w:pPr>
              <w:widowControl/>
              <w:ind w:firstLine="360" w:firstLineChars="200"/>
              <w:rPr>
                <w:rFonts w:hint="eastAsia" w:ascii="微软雅黑" w:hAnsi="微软雅黑" w:eastAsia="微软雅黑" w:cs="微软雅黑"/>
                <w:color w:val="000000"/>
                <w:kern w:val="0"/>
                <w:sz w:val="18"/>
                <w:szCs w:val="18"/>
                <w:highlight w:val="yellow"/>
                <w:u w:val="single"/>
                <w:lang w:val="en-US" w:eastAsia="zh-CN"/>
              </w:rPr>
            </w:pPr>
            <w:r>
              <w:rPr>
                <w:rFonts w:hint="eastAsia" w:ascii="微软雅黑" w:hAnsi="微软雅黑" w:eastAsia="微软雅黑" w:cs="微软雅黑"/>
                <w:color w:val="000000"/>
                <w:kern w:val="0"/>
                <w:sz w:val="18"/>
                <w:szCs w:val="18"/>
              </w:rPr>
              <w:t>联系单位：</w:t>
            </w:r>
            <w:r>
              <w:rPr>
                <w:rFonts w:hint="eastAsia" w:ascii="微软雅黑" w:hAnsi="微软雅黑" w:eastAsia="微软雅黑" w:cs="微软雅黑"/>
                <w:color w:val="000000"/>
                <w:kern w:val="0"/>
                <w:sz w:val="18"/>
                <w:szCs w:val="18"/>
                <w:u w:val="single"/>
              </w:rPr>
              <w:t xml:space="preserve"> </w:t>
            </w:r>
            <w:r>
              <w:rPr>
                <w:rFonts w:hint="eastAsia" w:ascii="微软雅黑" w:hAnsi="微软雅黑" w:eastAsia="微软雅黑" w:cs="微软雅黑"/>
                <w:color w:val="000000"/>
                <w:kern w:val="0"/>
                <w:sz w:val="18"/>
                <w:szCs w:val="18"/>
                <w:highlight w:val="none"/>
                <w:u w:val="single"/>
                <w:lang w:val="en-US" w:eastAsia="zh-CN"/>
              </w:rPr>
              <w:t>武汉市烟草专卖局（公司）办公室</w:t>
            </w:r>
          </w:p>
          <w:p w14:paraId="78D090CD">
            <w:pPr>
              <w:widowControl/>
              <w:ind w:firstLine="360" w:firstLineChars="200"/>
              <w:rPr>
                <w:rFonts w:hint="default" w:ascii="微软雅黑" w:hAnsi="微软雅黑" w:eastAsia="微软雅黑" w:cs="微软雅黑"/>
                <w:color w:val="000000"/>
                <w:kern w:val="0"/>
                <w:sz w:val="18"/>
                <w:szCs w:val="18"/>
                <w:u w:val="single"/>
                <w:lang w:val="en-US" w:eastAsia="zh-CN"/>
              </w:rPr>
            </w:pPr>
            <w:r>
              <w:rPr>
                <w:rFonts w:hint="eastAsia" w:ascii="微软雅黑" w:hAnsi="微软雅黑" w:eastAsia="微软雅黑" w:cs="微软雅黑"/>
                <w:color w:val="000000"/>
                <w:kern w:val="0"/>
                <w:sz w:val="18"/>
                <w:szCs w:val="18"/>
              </w:rPr>
              <w:t>联 系 人：</w:t>
            </w:r>
            <w:r>
              <w:rPr>
                <w:rFonts w:hint="eastAsia" w:ascii="微软雅黑" w:hAnsi="微软雅黑" w:eastAsia="微软雅黑" w:cs="微软雅黑"/>
                <w:color w:val="000000"/>
                <w:kern w:val="0"/>
                <w:sz w:val="18"/>
                <w:szCs w:val="18"/>
                <w:u w:val="single"/>
              </w:rPr>
              <w:t xml:space="preserve">     </w:t>
            </w:r>
            <w:r>
              <w:rPr>
                <w:rFonts w:hint="eastAsia" w:ascii="微软雅黑" w:hAnsi="微软雅黑" w:eastAsia="微软雅黑" w:cs="微软雅黑"/>
                <w:color w:val="000000"/>
                <w:kern w:val="0"/>
                <w:sz w:val="18"/>
                <w:szCs w:val="18"/>
                <w:u w:val="single"/>
                <w:lang w:val="en-US" w:eastAsia="zh-CN"/>
              </w:rPr>
              <w:t xml:space="preserve">田野 </w:t>
            </w:r>
            <w:r>
              <w:rPr>
                <w:rFonts w:hint="eastAsia" w:ascii="微软雅黑" w:hAnsi="微软雅黑" w:eastAsia="微软雅黑" w:cs="微软雅黑"/>
                <w:color w:val="000000"/>
                <w:kern w:val="0"/>
                <w:sz w:val="18"/>
                <w:szCs w:val="18"/>
                <w:u w:val="single"/>
              </w:rPr>
              <w:t xml:space="preserve">   </w:t>
            </w:r>
            <w:r>
              <w:rPr>
                <w:rFonts w:hint="eastAsia" w:ascii="微软雅黑" w:hAnsi="微软雅黑" w:eastAsia="微软雅黑" w:cs="微软雅黑"/>
                <w:color w:val="000000"/>
                <w:kern w:val="0"/>
                <w:sz w:val="18"/>
                <w:szCs w:val="18"/>
                <w:u w:val="single"/>
                <w:lang w:val="en-US" w:eastAsia="zh-CN"/>
              </w:rPr>
              <w:t xml:space="preserve">  </w:t>
            </w:r>
          </w:p>
          <w:p w14:paraId="55B2EBBC">
            <w:pPr>
              <w:widowControl/>
              <w:ind w:firstLine="360" w:firstLineChars="200"/>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联系电话：</w:t>
            </w:r>
            <w:r>
              <w:rPr>
                <w:rFonts w:hint="eastAsia" w:ascii="微软雅黑" w:hAnsi="微软雅黑" w:eastAsia="微软雅黑" w:cs="微软雅黑"/>
                <w:color w:val="000000"/>
                <w:kern w:val="0"/>
                <w:sz w:val="18"/>
                <w:szCs w:val="18"/>
                <w:u w:val="single"/>
              </w:rPr>
              <w:t xml:space="preserve">   </w:t>
            </w:r>
            <w:r>
              <w:rPr>
                <w:rFonts w:hint="eastAsia" w:ascii="微软雅黑" w:hAnsi="微软雅黑" w:eastAsia="微软雅黑" w:cs="微软雅黑"/>
                <w:color w:val="000000"/>
                <w:kern w:val="0"/>
                <w:sz w:val="18"/>
                <w:szCs w:val="18"/>
                <w:u w:val="single"/>
                <w:lang w:val="en-US" w:eastAsia="zh-CN"/>
              </w:rPr>
              <w:t>027-65682291</w:t>
            </w:r>
            <w:r>
              <w:rPr>
                <w:rFonts w:hint="eastAsia" w:ascii="微软雅黑" w:hAnsi="微软雅黑" w:eastAsia="微软雅黑" w:cs="微软雅黑"/>
                <w:color w:val="000000"/>
                <w:kern w:val="0"/>
                <w:sz w:val="18"/>
                <w:szCs w:val="18"/>
                <w:u w:val="single"/>
              </w:rPr>
              <w:t xml:space="preserve">  </w:t>
            </w:r>
          </w:p>
          <w:p w14:paraId="46F734FB">
            <w:pP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2、供应商应在法定质疑期内一次性针对同一采购程序环节提出质疑，否则针对再次提出质疑将不予接收。（采购程序环节分为：采购公告、采购文件、采购过程、成交结果）</w:t>
            </w:r>
          </w:p>
        </w:tc>
      </w:tr>
      <w:tr w14:paraId="40EE90D0">
        <w:tblPrEx>
          <w:tblCellMar>
            <w:top w:w="0" w:type="dxa"/>
            <w:left w:w="108" w:type="dxa"/>
            <w:bottom w:w="0" w:type="dxa"/>
            <w:right w:w="108" w:type="dxa"/>
          </w:tblCellMar>
        </w:tblPrEx>
        <w:trPr>
          <w:trHeight w:val="614" w:hRule="atLeast"/>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14:paraId="5EC7FC62">
            <w:pPr>
              <w:widowControl/>
              <w:jc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16</w:t>
            </w:r>
          </w:p>
        </w:tc>
        <w:tc>
          <w:tcPr>
            <w:tcW w:w="1794" w:type="dxa"/>
            <w:tcBorders>
              <w:top w:val="single" w:color="auto" w:sz="4" w:space="0"/>
              <w:left w:val="single" w:color="auto" w:sz="4" w:space="0"/>
              <w:bottom w:val="single" w:color="auto" w:sz="4" w:space="0"/>
              <w:right w:val="single" w:color="auto" w:sz="4" w:space="0"/>
            </w:tcBorders>
            <w:noWrap w:val="0"/>
            <w:vAlign w:val="center"/>
          </w:tcPr>
          <w:p w14:paraId="2FA22419">
            <w:pPr>
              <w:jc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不正当竞争预防措施</w:t>
            </w:r>
          </w:p>
        </w:tc>
        <w:tc>
          <w:tcPr>
            <w:tcW w:w="5852" w:type="dxa"/>
            <w:tcBorders>
              <w:top w:val="single" w:color="auto" w:sz="4" w:space="0"/>
              <w:left w:val="single" w:color="auto" w:sz="4" w:space="0"/>
              <w:bottom w:val="single" w:color="auto" w:sz="4" w:space="0"/>
              <w:right w:val="single" w:color="auto" w:sz="4" w:space="0"/>
            </w:tcBorders>
            <w:noWrap w:val="0"/>
            <w:vAlign w:val="center"/>
          </w:tcPr>
          <w:p w14:paraId="4EFE8BAD">
            <w:pP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1、磋商小组认为供应商的报价明显低于其他实质性响应的供应商报价，有可能影响产品、服务质量或者不能诚信履约的，应当要求其在评审现场合理的时间（接到通知后1小时）内提供书面说明，并提交相关证明材料，供应商不能证明其报价合理性的，磋商小组应当将其作为无效响应处理。</w:t>
            </w:r>
            <w:r>
              <w:rPr>
                <w:rFonts w:hint="eastAsia" w:ascii="微软雅黑" w:hAnsi="微软雅黑" w:eastAsia="微软雅黑" w:cs="微软雅黑"/>
                <w:color w:val="000000"/>
                <w:sz w:val="18"/>
                <w:szCs w:val="18"/>
              </w:rPr>
              <w:t>（注：供应商报价低于采购预算50%或者低于其他有效供应商报价算术平均价40%的，磋商小组可以认为该供应商“报价明显低于其他实质性响应的供应商报价”。）</w:t>
            </w:r>
          </w:p>
          <w:p w14:paraId="7B49BDB7">
            <w:pP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2、供应商的书面说明材料包含产品/服务本身成本、人工费用、税收等，以及最后报价不会影响服务质量或诚信履约能力的说明等。供应商的书面说明应当签字确认或者加盖公章，否则无效。</w:t>
            </w:r>
          </w:p>
          <w:p w14:paraId="130F6E09">
            <w:pP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3</w:t>
            </w:r>
            <w:r>
              <w:rPr>
                <w:rFonts w:hint="eastAsia" w:ascii="微软雅黑" w:hAnsi="微软雅黑" w:eastAsia="微软雅黑" w:cs="微软雅黑"/>
                <w:color w:val="000000"/>
                <w:sz w:val="18"/>
                <w:szCs w:val="18"/>
              </w:rPr>
              <w:t>、</w:t>
            </w:r>
            <w:r>
              <w:rPr>
                <w:rFonts w:hint="eastAsia" w:ascii="微软雅黑" w:hAnsi="微软雅黑" w:eastAsia="微软雅黑" w:cs="微软雅黑"/>
                <w:color w:val="000000"/>
                <w:kern w:val="0"/>
                <w:sz w:val="18"/>
                <w:szCs w:val="18"/>
              </w:rPr>
              <w:t>供应商提供书面说明后，磋商小组应当结合采购项目采购需求、专业实际情况、供应商财务状况报告、与其他供应商比较情况等就供应商的书面说明进行审查评价。供应商如有下列情况的，磋商小组应当将其响应文件作为无效处理：</w:t>
            </w:r>
          </w:p>
          <w:p w14:paraId="3BB967F0">
            <w:pP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（1）拒绝或者变相拒绝提供有效书面说明；</w:t>
            </w:r>
          </w:p>
          <w:p w14:paraId="6C9587A8">
            <w:pP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（2）书面说明不能证明其报价合理性的；</w:t>
            </w:r>
          </w:p>
          <w:p w14:paraId="41AFD39E">
            <w:pPr>
              <w:pStyle w:val="6"/>
              <w:rPr>
                <w:rFonts w:hint="eastAsia" w:ascii="微软雅黑" w:hAnsi="微软雅黑" w:eastAsia="微软雅黑" w:cs="微软雅黑"/>
                <w:color w:val="000000"/>
                <w:kern w:val="0"/>
                <w:sz w:val="18"/>
                <w:szCs w:val="18"/>
                <w:lang w:val="en-US" w:eastAsia="zh-CN"/>
              </w:rPr>
            </w:pPr>
            <w:r>
              <w:rPr>
                <w:rFonts w:hint="eastAsia" w:ascii="微软雅黑" w:hAnsi="微软雅黑" w:eastAsia="微软雅黑" w:cs="微软雅黑"/>
                <w:color w:val="000000"/>
                <w:kern w:val="0"/>
                <w:sz w:val="18"/>
                <w:szCs w:val="18"/>
                <w:lang w:val="en-US" w:eastAsia="zh-CN"/>
              </w:rPr>
              <w:t>（3）未在规定时间内递交有效书面说明书的。</w:t>
            </w:r>
          </w:p>
        </w:tc>
      </w:tr>
      <w:bookmarkEnd w:id="44"/>
    </w:tbl>
    <w:p w14:paraId="4D631285">
      <w:pPr>
        <w:pStyle w:val="4"/>
        <w:bidi w:val="0"/>
        <w:jc w:val="center"/>
        <w:rPr>
          <w:rFonts w:hint="eastAsia" w:ascii="宋体" w:hAnsi="宋体" w:eastAsia="宋体" w:cs="仿宋_GB2312"/>
          <w:color w:val="000000"/>
          <w:szCs w:val="28"/>
        </w:rPr>
      </w:pPr>
      <w:r>
        <w:rPr>
          <w:rFonts w:hint="eastAsia" w:ascii="宋体" w:hAnsi="宋体" w:eastAsia="宋体" w:cs="仿宋_GB2312"/>
          <w:color w:val="000000"/>
          <w:szCs w:val="22"/>
        </w:rPr>
        <w:br w:type="page"/>
      </w:r>
      <w:bookmarkStart w:id="50" w:name="_Toc17663"/>
      <w:bookmarkStart w:id="51" w:name="_Toc4485619"/>
      <w:bookmarkStart w:id="52" w:name="_Toc533340140"/>
      <w:r>
        <w:rPr>
          <w:rFonts w:hint="eastAsia" w:asciiTheme="minorEastAsia" w:hAnsiTheme="minorEastAsia" w:eastAsiaTheme="minorEastAsia" w:cstheme="minorEastAsia"/>
          <w:b/>
          <w:bCs w:val="0"/>
          <w:sz w:val="36"/>
          <w:szCs w:val="36"/>
        </w:rPr>
        <w:t>一 总则</w:t>
      </w:r>
      <w:bookmarkEnd w:id="50"/>
      <w:bookmarkEnd w:id="51"/>
      <w:bookmarkEnd w:id="52"/>
    </w:p>
    <w:p w14:paraId="0AA720AD">
      <w:pPr>
        <w:adjustRightInd w:val="0"/>
        <w:snapToGrid w:val="0"/>
        <w:spacing w:line="360" w:lineRule="auto"/>
        <w:rPr>
          <w:rFonts w:hint="eastAsia" w:ascii="宋体" w:hAnsi="宋体" w:cs="仿宋_GB2312"/>
          <w:b/>
          <w:bCs/>
          <w:color w:val="000000"/>
          <w:sz w:val="22"/>
          <w:szCs w:val="22"/>
        </w:rPr>
      </w:pPr>
      <w:r>
        <w:rPr>
          <w:rFonts w:hint="eastAsia" w:ascii="宋体" w:hAnsi="宋体" w:cs="仿宋_GB2312"/>
          <w:b/>
          <w:bCs/>
          <w:color w:val="000000"/>
          <w:sz w:val="22"/>
          <w:szCs w:val="22"/>
        </w:rPr>
        <w:t>1.适用范围</w:t>
      </w:r>
    </w:p>
    <w:p w14:paraId="2DE968D1">
      <w:pPr>
        <w:adjustRightInd w:val="0"/>
        <w:snapToGrid w:val="0"/>
        <w:spacing w:line="360" w:lineRule="auto"/>
        <w:rPr>
          <w:rFonts w:ascii="宋体" w:hAnsi="宋体" w:cs="仿宋_GB2312"/>
          <w:color w:val="000000"/>
          <w:sz w:val="22"/>
          <w:szCs w:val="22"/>
        </w:rPr>
      </w:pPr>
      <w:r>
        <w:rPr>
          <w:rFonts w:hint="eastAsia" w:ascii="宋体" w:hAnsi="宋体" w:cs="仿宋_GB2312"/>
          <w:color w:val="000000"/>
          <w:sz w:val="22"/>
          <w:szCs w:val="22"/>
        </w:rPr>
        <w:t>1.1本文件仅适用于湖北省烟草公司武汉市公司采购项目。</w:t>
      </w:r>
    </w:p>
    <w:p w14:paraId="2811767E">
      <w:pPr>
        <w:adjustRightInd w:val="0"/>
        <w:snapToGrid w:val="0"/>
        <w:spacing w:line="360" w:lineRule="auto"/>
        <w:rPr>
          <w:rFonts w:hint="eastAsia" w:ascii="宋体" w:hAnsi="宋体" w:cs="仿宋_GB2312"/>
          <w:b/>
          <w:bCs/>
          <w:color w:val="000000"/>
          <w:sz w:val="22"/>
          <w:szCs w:val="22"/>
        </w:rPr>
      </w:pPr>
      <w:r>
        <w:rPr>
          <w:rFonts w:ascii="宋体" w:hAnsi="宋体" w:cs="仿宋_GB2312"/>
          <w:b/>
          <w:bCs/>
          <w:color w:val="000000"/>
          <w:sz w:val="22"/>
          <w:szCs w:val="22"/>
        </w:rPr>
        <w:t>2</w:t>
      </w:r>
      <w:r>
        <w:rPr>
          <w:rFonts w:hint="eastAsia" w:ascii="宋体" w:hAnsi="宋体" w:cs="仿宋_GB2312"/>
          <w:b/>
          <w:bCs/>
          <w:color w:val="000000"/>
          <w:sz w:val="22"/>
          <w:szCs w:val="22"/>
        </w:rPr>
        <w:t>.定义</w:t>
      </w:r>
    </w:p>
    <w:p w14:paraId="05B8E035">
      <w:pPr>
        <w:adjustRightInd w:val="0"/>
        <w:snapToGrid w:val="0"/>
        <w:spacing w:line="360" w:lineRule="auto"/>
        <w:rPr>
          <w:rFonts w:hint="eastAsia" w:ascii="宋体" w:hAnsi="宋体" w:cs="仿宋_GB2312"/>
          <w:color w:val="000000"/>
          <w:sz w:val="22"/>
          <w:szCs w:val="22"/>
        </w:rPr>
      </w:pPr>
      <w:r>
        <w:rPr>
          <w:rFonts w:ascii="宋体" w:hAnsi="宋体" w:cs="仿宋_GB2312"/>
          <w:color w:val="000000"/>
          <w:sz w:val="22"/>
          <w:szCs w:val="22"/>
        </w:rPr>
        <w:t>2</w:t>
      </w:r>
      <w:r>
        <w:rPr>
          <w:rFonts w:hint="eastAsia" w:ascii="宋体" w:hAnsi="宋体" w:cs="仿宋_GB2312"/>
          <w:color w:val="000000"/>
          <w:sz w:val="22"/>
          <w:szCs w:val="22"/>
        </w:rPr>
        <w:t>.1采购人：本项目采购人见供应商须知表。</w:t>
      </w:r>
    </w:p>
    <w:p w14:paraId="5FE1F057">
      <w:pPr>
        <w:adjustRightInd w:val="0"/>
        <w:snapToGrid w:val="0"/>
        <w:spacing w:line="360" w:lineRule="auto"/>
        <w:rPr>
          <w:rFonts w:hint="eastAsia" w:ascii="宋体" w:hAnsi="宋体" w:cs="仿宋_GB2312"/>
          <w:color w:val="000000"/>
          <w:sz w:val="22"/>
          <w:szCs w:val="22"/>
        </w:rPr>
      </w:pPr>
      <w:r>
        <w:rPr>
          <w:rFonts w:ascii="宋体" w:hAnsi="宋体" w:cs="仿宋_GB2312"/>
          <w:color w:val="000000"/>
          <w:sz w:val="22"/>
          <w:szCs w:val="22"/>
        </w:rPr>
        <w:t>2</w:t>
      </w:r>
      <w:r>
        <w:rPr>
          <w:rFonts w:hint="eastAsia" w:ascii="宋体" w:hAnsi="宋体" w:cs="仿宋_GB2312"/>
          <w:color w:val="000000"/>
          <w:sz w:val="22"/>
          <w:szCs w:val="22"/>
        </w:rPr>
        <w:t>.2采购监管部门：本项目采购监管部门见供应商须知表。</w:t>
      </w:r>
    </w:p>
    <w:p w14:paraId="0842AF64">
      <w:pPr>
        <w:adjustRightInd w:val="0"/>
        <w:snapToGrid w:val="0"/>
        <w:spacing w:line="360" w:lineRule="auto"/>
        <w:rPr>
          <w:rFonts w:hint="eastAsia" w:ascii="宋体" w:hAnsi="宋体" w:cs="仿宋_GB2312"/>
          <w:color w:val="000000"/>
          <w:sz w:val="22"/>
          <w:szCs w:val="22"/>
        </w:rPr>
      </w:pPr>
      <w:r>
        <w:rPr>
          <w:rFonts w:hint="eastAsia" w:ascii="宋体" w:hAnsi="宋体" w:cs="仿宋_GB2312"/>
          <w:color w:val="000000"/>
          <w:sz w:val="22"/>
          <w:szCs w:val="22"/>
        </w:rPr>
        <w:t>★</w:t>
      </w:r>
      <w:r>
        <w:rPr>
          <w:rFonts w:ascii="宋体" w:hAnsi="宋体" w:cs="仿宋_GB2312"/>
          <w:color w:val="000000"/>
          <w:sz w:val="22"/>
          <w:szCs w:val="22"/>
        </w:rPr>
        <w:t>2</w:t>
      </w:r>
      <w:r>
        <w:rPr>
          <w:rFonts w:hint="eastAsia" w:ascii="宋体" w:hAnsi="宋体" w:cs="仿宋_GB2312"/>
          <w:color w:val="000000"/>
          <w:sz w:val="22"/>
          <w:szCs w:val="22"/>
        </w:rPr>
        <w:t>.3供应商：是指向采购人提供货物、工程或者服务的法人、非法人组织或者自然人。本项目的供应商须满足以下条件：</w:t>
      </w:r>
    </w:p>
    <w:p w14:paraId="1DEBC1F7">
      <w:pPr>
        <w:adjustRightInd w:val="0"/>
        <w:snapToGrid w:val="0"/>
        <w:spacing w:line="360" w:lineRule="auto"/>
        <w:rPr>
          <w:rFonts w:hint="eastAsia" w:ascii="宋体" w:hAnsi="宋体" w:cs="仿宋_GB2312"/>
          <w:color w:val="000000"/>
          <w:sz w:val="22"/>
          <w:szCs w:val="22"/>
        </w:rPr>
      </w:pPr>
      <w:r>
        <w:rPr>
          <w:rFonts w:ascii="宋体" w:hAnsi="宋体" w:cs="仿宋_GB2312"/>
          <w:color w:val="000000"/>
          <w:sz w:val="22"/>
          <w:szCs w:val="22"/>
        </w:rPr>
        <w:t>2</w:t>
      </w:r>
      <w:r>
        <w:rPr>
          <w:rFonts w:hint="eastAsia" w:ascii="宋体" w:hAnsi="宋体" w:cs="仿宋_GB2312"/>
          <w:color w:val="000000"/>
          <w:sz w:val="22"/>
          <w:szCs w:val="22"/>
        </w:rPr>
        <w:t>.3.1在中华人民共和国境内注册，能够独立承担民事责任，有生产或供应能力的供应商。</w:t>
      </w:r>
    </w:p>
    <w:p w14:paraId="2761DA92">
      <w:pPr>
        <w:adjustRightInd w:val="0"/>
        <w:snapToGrid w:val="0"/>
        <w:spacing w:line="360" w:lineRule="auto"/>
        <w:rPr>
          <w:rFonts w:hint="eastAsia" w:ascii="宋体" w:hAnsi="宋体" w:cs="仿宋_GB2312"/>
          <w:color w:val="000000"/>
          <w:sz w:val="22"/>
          <w:szCs w:val="22"/>
        </w:rPr>
      </w:pPr>
      <w:r>
        <w:rPr>
          <w:rFonts w:ascii="宋体" w:hAnsi="宋体" w:cs="仿宋_GB2312"/>
          <w:color w:val="000000"/>
          <w:sz w:val="22"/>
          <w:szCs w:val="22"/>
        </w:rPr>
        <w:t>2</w:t>
      </w:r>
      <w:r>
        <w:rPr>
          <w:rFonts w:hint="eastAsia" w:ascii="宋体" w:hAnsi="宋体" w:cs="仿宋_GB2312"/>
          <w:color w:val="000000"/>
          <w:sz w:val="22"/>
          <w:szCs w:val="22"/>
        </w:rPr>
        <w:t>.3.2符合采购邀请中关于供应商条件的规定，且未被列入烟草行业行贿供应商 “黑名单”以及采购人所在单位“黑名单”。</w:t>
      </w:r>
    </w:p>
    <w:p w14:paraId="3C956B15">
      <w:pPr>
        <w:adjustRightInd w:val="0"/>
        <w:snapToGrid w:val="0"/>
        <w:spacing w:line="360" w:lineRule="auto"/>
        <w:rPr>
          <w:rFonts w:hint="eastAsia" w:ascii="宋体" w:hAnsi="宋体" w:cs="仿宋_GB2312"/>
          <w:color w:val="000000"/>
          <w:sz w:val="22"/>
          <w:szCs w:val="22"/>
        </w:rPr>
      </w:pPr>
      <w:r>
        <w:rPr>
          <w:rFonts w:ascii="宋体" w:hAnsi="宋体" w:cs="仿宋_GB2312"/>
          <w:color w:val="000000"/>
          <w:sz w:val="22"/>
          <w:szCs w:val="22"/>
        </w:rPr>
        <w:t>2</w:t>
      </w:r>
      <w:r>
        <w:rPr>
          <w:rFonts w:hint="eastAsia" w:ascii="宋体" w:hAnsi="宋体" w:cs="仿宋_GB2312"/>
          <w:color w:val="000000"/>
          <w:sz w:val="22"/>
          <w:szCs w:val="22"/>
        </w:rPr>
        <w:t>.3.3以采购邀请中规定的方式获得了本项目的采购文件。</w:t>
      </w:r>
    </w:p>
    <w:p w14:paraId="6479733E">
      <w:pPr>
        <w:adjustRightInd w:val="0"/>
        <w:snapToGrid w:val="0"/>
        <w:spacing w:line="360" w:lineRule="auto"/>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w:t>
      </w:r>
      <w:r>
        <w:rPr>
          <w:rFonts w:ascii="宋体" w:hAnsi="宋体" w:cs="仿宋_GB2312"/>
          <w:color w:val="000000"/>
          <w:sz w:val="22"/>
          <w:szCs w:val="22"/>
          <w:highlight w:val="none"/>
        </w:rPr>
        <w:t>2</w:t>
      </w:r>
      <w:r>
        <w:rPr>
          <w:rFonts w:hint="eastAsia" w:ascii="宋体" w:hAnsi="宋体" w:cs="仿宋_GB2312"/>
          <w:color w:val="000000"/>
          <w:sz w:val="22"/>
          <w:szCs w:val="22"/>
          <w:highlight w:val="none"/>
        </w:rPr>
        <w:t>.4如允许联合体参加采购活动的，对联合体规定如下：</w:t>
      </w:r>
    </w:p>
    <w:p w14:paraId="722592BB">
      <w:pPr>
        <w:adjustRightInd w:val="0"/>
        <w:snapToGrid w:val="0"/>
        <w:spacing w:line="360" w:lineRule="auto"/>
        <w:rPr>
          <w:rFonts w:hint="eastAsia" w:ascii="宋体" w:hAnsi="宋体" w:cs="仿宋_GB2312"/>
          <w:color w:val="000000"/>
          <w:sz w:val="22"/>
          <w:szCs w:val="22"/>
        </w:rPr>
      </w:pPr>
      <w:r>
        <w:rPr>
          <w:rFonts w:ascii="宋体" w:hAnsi="宋体" w:cs="仿宋_GB2312"/>
          <w:color w:val="000000"/>
          <w:sz w:val="22"/>
          <w:szCs w:val="22"/>
        </w:rPr>
        <w:t>2</w:t>
      </w:r>
      <w:r>
        <w:rPr>
          <w:rFonts w:hint="eastAsia" w:ascii="宋体" w:hAnsi="宋体" w:cs="仿宋_GB2312"/>
          <w:color w:val="000000"/>
          <w:sz w:val="22"/>
          <w:szCs w:val="22"/>
        </w:rPr>
        <w:t>.4.1两个以上供应商可以组成一个联合体，以一个供应商的身份参加采购活动。</w:t>
      </w:r>
    </w:p>
    <w:p w14:paraId="31ADD8E3">
      <w:pPr>
        <w:adjustRightInd w:val="0"/>
        <w:snapToGrid w:val="0"/>
        <w:spacing w:line="360" w:lineRule="auto"/>
        <w:rPr>
          <w:rFonts w:hint="eastAsia" w:ascii="宋体" w:hAnsi="宋体" w:cs="仿宋_GB2312"/>
          <w:color w:val="000000"/>
          <w:sz w:val="22"/>
          <w:szCs w:val="22"/>
        </w:rPr>
      </w:pPr>
      <w:r>
        <w:rPr>
          <w:rFonts w:ascii="宋体" w:hAnsi="宋体" w:cs="仿宋_GB2312"/>
          <w:color w:val="000000"/>
          <w:sz w:val="22"/>
          <w:szCs w:val="22"/>
        </w:rPr>
        <w:t>2</w:t>
      </w:r>
      <w:r>
        <w:rPr>
          <w:rFonts w:hint="eastAsia" w:ascii="宋体" w:hAnsi="宋体" w:cs="仿宋_GB2312"/>
          <w:color w:val="000000"/>
          <w:sz w:val="22"/>
          <w:szCs w:val="22"/>
        </w:rPr>
        <w:t>.4.2联合体各方均应当具备承担项目的相应能力；国家有关规定或者采购文件对资格条件有规定的，联合体各方均应当具备规定的相应资格条件。由同一专业的单位组成的联合体，按照资质等级较低的单位确定资质等级。</w:t>
      </w:r>
    </w:p>
    <w:p w14:paraId="654C15E6">
      <w:pPr>
        <w:adjustRightInd w:val="0"/>
        <w:snapToGrid w:val="0"/>
        <w:spacing w:line="360" w:lineRule="auto"/>
        <w:rPr>
          <w:rFonts w:hint="eastAsia" w:ascii="宋体" w:hAnsi="宋体" w:cs="仿宋_GB2312"/>
          <w:color w:val="000000"/>
          <w:sz w:val="22"/>
          <w:szCs w:val="22"/>
        </w:rPr>
      </w:pPr>
      <w:r>
        <w:rPr>
          <w:rFonts w:ascii="宋体" w:hAnsi="宋体" w:cs="仿宋_GB2312"/>
          <w:color w:val="000000"/>
          <w:sz w:val="22"/>
          <w:szCs w:val="22"/>
        </w:rPr>
        <w:t>2</w:t>
      </w:r>
      <w:r>
        <w:rPr>
          <w:rFonts w:hint="eastAsia" w:ascii="宋体" w:hAnsi="宋体" w:cs="仿宋_GB2312"/>
          <w:color w:val="000000"/>
          <w:sz w:val="22"/>
          <w:szCs w:val="22"/>
        </w:rPr>
        <w:t>.4.</w:t>
      </w:r>
      <w:r>
        <w:rPr>
          <w:rFonts w:ascii="宋体" w:hAnsi="宋体" w:cs="仿宋_GB2312"/>
          <w:color w:val="000000"/>
          <w:sz w:val="22"/>
          <w:szCs w:val="22"/>
        </w:rPr>
        <w:t>3</w:t>
      </w:r>
      <w:r>
        <w:rPr>
          <w:rFonts w:hint="eastAsia" w:ascii="宋体" w:hAnsi="宋体" w:cs="仿宋_GB2312"/>
          <w:color w:val="000000"/>
          <w:sz w:val="22"/>
          <w:szCs w:val="22"/>
        </w:rPr>
        <w:t>联合体各方应签订共同参加采购活动协议，明确约定联合体各方承担的工作和相应的责任。</w:t>
      </w:r>
    </w:p>
    <w:p w14:paraId="12C99448">
      <w:pPr>
        <w:adjustRightInd w:val="0"/>
        <w:snapToGrid w:val="0"/>
        <w:spacing w:line="360" w:lineRule="auto"/>
        <w:rPr>
          <w:rFonts w:hint="eastAsia" w:ascii="宋体" w:hAnsi="宋体" w:cs="仿宋_GB2312"/>
          <w:color w:val="000000"/>
          <w:sz w:val="22"/>
          <w:szCs w:val="22"/>
        </w:rPr>
      </w:pPr>
      <w:r>
        <w:rPr>
          <w:rFonts w:ascii="宋体" w:hAnsi="宋体" w:cs="仿宋_GB2312"/>
          <w:color w:val="000000"/>
          <w:sz w:val="22"/>
          <w:szCs w:val="22"/>
        </w:rPr>
        <w:t>2</w:t>
      </w:r>
      <w:r>
        <w:rPr>
          <w:rFonts w:hint="eastAsia" w:ascii="宋体" w:hAnsi="宋体" w:cs="仿宋_GB2312"/>
          <w:color w:val="000000"/>
          <w:sz w:val="22"/>
          <w:szCs w:val="22"/>
        </w:rPr>
        <w:t>.4.</w:t>
      </w:r>
      <w:r>
        <w:rPr>
          <w:rFonts w:ascii="宋体" w:hAnsi="宋体" w:cs="仿宋_GB2312"/>
          <w:color w:val="000000"/>
          <w:sz w:val="22"/>
          <w:szCs w:val="22"/>
        </w:rPr>
        <w:t>4</w:t>
      </w:r>
      <w:r>
        <w:rPr>
          <w:rFonts w:hint="eastAsia" w:ascii="宋体" w:hAnsi="宋体" w:cs="仿宋_GB2312"/>
          <w:color w:val="000000"/>
          <w:sz w:val="22"/>
          <w:szCs w:val="22"/>
        </w:rPr>
        <w:t>以联合体形式参加采购活动的，联合体各方不得再单独参加或者与其他供应商另外组成联合体参加本项目采购活动，否则相关响应文件将被认定为无效响应。</w:t>
      </w:r>
    </w:p>
    <w:p w14:paraId="325A4DC5">
      <w:pPr>
        <w:adjustRightInd w:val="0"/>
        <w:snapToGrid w:val="0"/>
        <w:spacing w:line="360" w:lineRule="auto"/>
        <w:rPr>
          <w:rFonts w:hint="eastAsia" w:ascii="宋体" w:hAnsi="宋体" w:cs="仿宋_GB2312"/>
          <w:color w:val="000000"/>
          <w:sz w:val="22"/>
          <w:szCs w:val="22"/>
        </w:rPr>
      </w:pPr>
      <w:r>
        <w:rPr>
          <w:rFonts w:hint="eastAsia" w:ascii="宋体" w:hAnsi="宋体" w:cs="仿宋_GB2312"/>
          <w:color w:val="000000"/>
          <w:sz w:val="22"/>
          <w:szCs w:val="22"/>
        </w:rPr>
        <w:t>★</w:t>
      </w:r>
      <w:r>
        <w:rPr>
          <w:rFonts w:ascii="宋体" w:hAnsi="宋体" w:cs="仿宋_GB2312"/>
          <w:color w:val="000000"/>
          <w:sz w:val="22"/>
          <w:szCs w:val="22"/>
        </w:rPr>
        <w:t>2</w:t>
      </w:r>
      <w:r>
        <w:rPr>
          <w:rFonts w:hint="eastAsia" w:ascii="宋体" w:hAnsi="宋体" w:cs="仿宋_GB2312"/>
          <w:color w:val="000000"/>
          <w:sz w:val="22"/>
          <w:szCs w:val="22"/>
        </w:rPr>
        <w:t>.5单位负责人为同一人或者存在直接控股、管理关系的不同供应商，其相关响应将被认定为</w:t>
      </w:r>
      <w:r>
        <w:rPr>
          <w:rFonts w:hint="eastAsia" w:ascii="宋体" w:hAnsi="宋体" w:cs="仿宋_GB2312"/>
          <w:b/>
          <w:color w:val="000000"/>
          <w:sz w:val="22"/>
          <w:szCs w:val="22"/>
        </w:rPr>
        <w:t>无效响应</w:t>
      </w:r>
      <w:r>
        <w:rPr>
          <w:rFonts w:hint="eastAsia" w:ascii="宋体" w:hAnsi="宋体" w:cs="仿宋_GB2312"/>
          <w:color w:val="000000"/>
          <w:sz w:val="22"/>
          <w:szCs w:val="22"/>
        </w:rPr>
        <w:t>。</w:t>
      </w:r>
    </w:p>
    <w:p w14:paraId="5CDFD1B5">
      <w:pPr>
        <w:adjustRightInd w:val="0"/>
        <w:snapToGrid w:val="0"/>
        <w:spacing w:line="360" w:lineRule="auto"/>
        <w:rPr>
          <w:rFonts w:hint="eastAsia" w:ascii="宋体" w:hAnsi="宋体" w:cs="仿宋_GB2312"/>
          <w:color w:val="000000"/>
          <w:sz w:val="22"/>
          <w:szCs w:val="22"/>
        </w:rPr>
      </w:pPr>
      <w:r>
        <w:rPr>
          <w:rFonts w:hint="eastAsia" w:ascii="宋体" w:hAnsi="宋体" w:cs="仿宋_GB2312"/>
          <w:color w:val="000000"/>
          <w:sz w:val="22"/>
          <w:szCs w:val="22"/>
        </w:rPr>
        <w:t>★</w:t>
      </w:r>
      <w:r>
        <w:rPr>
          <w:rFonts w:ascii="宋体" w:hAnsi="宋体" w:cs="仿宋_GB2312"/>
          <w:color w:val="000000"/>
          <w:sz w:val="22"/>
          <w:szCs w:val="22"/>
        </w:rPr>
        <w:t>2</w:t>
      </w:r>
      <w:r>
        <w:rPr>
          <w:rFonts w:hint="eastAsia" w:ascii="宋体" w:hAnsi="宋体" w:cs="仿宋_GB2312"/>
          <w:color w:val="000000"/>
          <w:sz w:val="22"/>
          <w:szCs w:val="22"/>
        </w:rPr>
        <w:t>.6为本项目提供过整体设计、规范编制或者项目管理、监理、检测等服务的供应商，不得再参加本项目上述服务以外的其他采购活动，否则其响应文件将被认定为</w:t>
      </w:r>
      <w:r>
        <w:rPr>
          <w:rFonts w:hint="eastAsia" w:ascii="宋体" w:hAnsi="宋体" w:cs="仿宋_GB2312"/>
          <w:b/>
          <w:color w:val="000000"/>
          <w:sz w:val="22"/>
          <w:szCs w:val="22"/>
        </w:rPr>
        <w:t>无效响应</w:t>
      </w:r>
      <w:r>
        <w:rPr>
          <w:rFonts w:hint="eastAsia" w:ascii="宋体" w:hAnsi="宋体" w:cs="仿宋_GB2312"/>
          <w:color w:val="000000"/>
          <w:sz w:val="22"/>
          <w:szCs w:val="22"/>
        </w:rPr>
        <w:t>。</w:t>
      </w:r>
    </w:p>
    <w:p w14:paraId="37B10880">
      <w:pPr>
        <w:adjustRightInd w:val="0"/>
        <w:snapToGrid w:val="0"/>
        <w:spacing w:line="360" w:lineRule="auto"/>
        <w:rPr>
          <w:rFonts w:hint="eastAsia" w:ascii="宋体" w:hAnsi="宋体" w:cs="仿宋_GB2312"/>
          <w:b/>
          <w:bCs/>
          <w:color w:val="000000"/>
          <w:sz w:val="22"/>
          <w:szCs w:val="22"/>
        </w:rPr>
      </w:pPr>
      <w:r>
        <w:rPr>
          <w:rFonts w:ascii="宋体" w:hAnsi="宋体" w:cs="仿宋_GB2312"/>
          <w:b/>
          <w:bCs/>
          <w:color w:val="000000"/>
          <w:sz w:val="22"/>
          <w:szCs w:val="22"/>
        </w:rPr>
        <w:t>3</w:t>
      </w:r>
      <w:r>
        <w:rPr>
          <w:rFonts w:hint="eastAsia" w:ascii="宋体" w:hAnsi="宋体" w:cs="仿宋_GB2312"/>
          <w:b/>
          <w:bCs/>
          <w:color w:val="000000"/>
          <w:sz w:val="22"/>
          <w:szCs w:val="22"/>
        </w:rPr>
        <w:t>.资金来源</w:t>
      </w:r>
    </w:p>
    <w:p w14:paraId="60DEB786">
      <w:pPr>
        <w:adjustRightInd w:val="0"/>
        <w:snapToGrid w:val="0"/>
        <w:spacing w:line="360" w:lineRule="auto"/>
        <w:rPr>
          <w:rFonts w:hint="eastAsia" w:ascii="宋体" w:hAnsi="宋体" w:cs="仿宋_GB2312"/>
          <w:color w:val="000000"/>
          <w:sz w:val="22"/>
          <w:szCs w:val="22"/>
        </w:rPr>
      </w:pPr>
      <w:r>
        <w:rPr>
          <w:rFonts w:ascii="宋体" w:hAnsi="宋体" w:cs="仿宋_GB2312"/>
          <w:color w:val="000000"/>
          <w:sz w:val="22"/>
          <w:szCs w:val="22"/>
        </w:rPr>
        <w:t>3</w:t>
      </w:r>
      <w:r>
        <w:rPr>
          <w:rFonts w:hint="eastAsia" w:ascii="宋体" w:hAnsi="宋体" w:cs="仿宋_GB2312"/>
          <w:color w:val="000000"/>
          <w:sz w:val="22"/>
          <w:szCs w:val="22"/>
        </w:rPr>
        <w:t>.1本项目的采购人已获得足以支付本次磋商后所签订的合同项下的资金。</w:t>
      </w:r>
    </w:p>
    <w:p w14:paraId="139DDF74">
      <w:pPr>
        <w:adjustRightInd w:val="0"/>
        <w:snapToGrid w:val="0"/>
        <w:spacing w:line="360" w:lineRule="auto"/>
        <w:rPr>
          <w:rFonts w:hint="eastAsia" w:ascii="宋体" w:hAnsi="宋体" w:cs="仿宋_GB2312"/>
          <w:color w:val="000000"/>
          <w:sz w:val="22"/>
          <w:szCs w:val="22"/>
        </w:rPr>
      </w:pPr>
      <w:r>
        <w:rPr>
          <w:rFonts w:hint="eastAsia" w:ascii="宋体" w:hAnsi="宋体" w:cs="仿宋_GB2312"/>
          <w:color w:val="000000"/>
          <w:sz w:val="22"/>
          <w:szCs w:val="22"/>
        </w:rPr>
        <w:t>★</w:t>
      </w:r>
      <w:r>
        <w:rPr>
          <w:rFonts w:ascii="宋体" w:hAnsi="宋体" w:cs="仿宋_GB2312"/>
          <w:color w:val="000000"/>
          <w:sz w:val="22"/>
          <w:szCs w:val="22"/>
        </w:rPr>
        <w:t>3</w:t>
      </w:r>
      <w:r>
        <w:rPr>
          <w:rFonts w:hint="eastAsia" w:ascii="宋体" w:hAnsi="宋体" w:cs="仿宋_GB2312"/>
          <w:color w:val="000000"/>
          <w:sz w:val="22"/>
          <w:szCs w:val="22"/>
        </w:rPr>
        <w:t>.2项目预算金额和最高限价见供应商须知表。</w:t>
      </w:r>
    </w:p>
    <w:p w14:paraId="5DF2B694">
      <w:pPr>
        <w:adjustRightInd w:val="0"/>
        <w:snapToGrid w:val="0"/>
        <w:spacing w:line="360" w:lineRule="auto"/>
        <w:rPr>
          <w:rFonts w:hint="eastAsia" w:ascii="宋体" w:hAnsi="宋体" w:cs="仿宋_GB2312"/>
          <w:color w:val="000000"/>
          <w:sz w:val="22"/>
          <w:szCs w:val="22"/>
        </w:rPr>
      </w:pPr>
      <w:r>
        <w:rPr>
          <w:rFonts w:hint="eastAsia" w:ascii="宋体" w:hAnsi="宋体" w:cs="仿宋_GB2312"/>
          <w:color w:val="000000"/>
          <w:sz w:val="22"/>
          <w:szCs w:val="22"/>
        </w:rPr>
        <w:t>★</w:t>
      </w:r>
      <w:r>
        <w:rPr>
          <w:rFonts w:ascii="宋体" w:hAnsi="宋体" w:cs="仿宋_GB2312"/>
          <w:color w:val="000000"/>
          <w:sz w:val="22"/>
          <w:szCs w:val="22"/>
        </w:rPr>
        <w:t>3</w:t>
      </w:r>
      <w:r>
        <w:rPr>
          <w:rFonts w:hint="eastAsia" w:ascii="宋体" w:hAnsi="宋体" w:cs="仿宋_GB2312"/>
          <w:color w:val="000000"/>
          <w:sz w:val="22"/>
          <w:szCs w:val="22"/>
        </w:rPr>
        <w:t>.3供应商报价超过采购文件规定的预算金额或者最高限价的，其响应文件将被认定为</w:t>
      </w:r>
      <w:r>
        <w:rPr>
          <w:rFonts w:hint="eastAsia" w:ascii="宋体" w:hAnsi="宋体" w:cs="仿宋_GB2312"/>
          <w:b/>
          <w:color w:val="000000"/>
          <w:sz w:val="22"/>
          <w:szCs w:val="22"/>
        </w:rPr>
        <w:t>无效响应</w:t>
      </w:r>
      <w:r>
        <w:rPr>
          <w:rFonts w:hint="eastAsia" w:ascii="宋体" w:hAnsi="宋体" w:cs="仿宋_GB2312"/>
          <w:color w:val="000000"/>
          <w:sz w:val="22"/>
          <w:szCs w:val="22"/>
        </w:rPr>
        <w:t>。</w:t>
      </w:r>
    </w:p>
    <w:p w14:paraId="600003B9">
      <w:pPr>
        <w:adjustRightInd w:val="0"/>
        <w:snapToGrid w:val="0"/>
        <w:spacing w:line="360" w:lineRule="auto"/>
        <w:rPr>
          <w:rFonts w:hint="eastAsia" w:ascii="宋体" w:hAnsi="宋体" w:cs="仿宋_GB2312"/>
          <w:b/>
          <w:color w:val="000000"/>
          <w:sz w:val="22"/>
          <w:szCs w:val="22"/>
        </w:rPr>
      </w:pPr>
      <w:bookmarkStart w:id="53" w:name="_Toc266951048"/>
      <w:r>
        <w:rPr>
          <w:rFonts w:ascii="宋体" w:hAnsi="宋体" w:cs="仿宋_GB2312"/>
          <w:b/>
          <w:color w:val="000000"/>
          <w:sz w:val="22"/>
          <w:szCs w:val="22"/>
        </w:rPr>
        <w:t>4</w:t>
      </w:r>
      <w:r>
        <w:rPr>
          <w:rFonts w:hint="eastAsia" w:ascii="宋体" w:hAnsi="宋体" w:cs="仿宋_GB2312"/>
          <w:b/>
          <w:color w:val="000000"/>
          <w:sz w:val="22"/>
          <w:szCs w:val="22"/>
        </w:rPr>
        <w:t>.语言文字</w:t>
      </w:r>
      <w:bookmarkEnd w:id="53"/>
    </w:p>
    <w:p w14:paraId="4E42BAE9">
      <w:pPr>
        <w:adjustRightInd w:val="0"/>
        <w:snapToGrid w:val="0"/>
        <w:spacing w:line="360" w:lineRule="auto"/>
        <w:ind w:firstLine="440" w:firstLineChars="200"/>
        <w:rPr>
          <w:rFonts w:hint="eastAsia" w:ascii="宋体" w:hAnsi="宋体" w:cs="仿宋_GB2312"/>
          <w:color w:val="000000"/>
          <w:sz w:val="22"/>
          <w:szCs w:val="22"/>
        </w:rPr>
      </w:pPr>
      <w:r>
        <w:rPr>
          <w:rFonts w:hint="eastAsia" w:ascii="宋体" w:hAnsi="宋体" w:cs="仿宋_GB2312"/>
          <w:color w:val="000000"/>
          <w:sz w:val="22"/>
          <w:szCs w:val="22"/>
        </w:rPr>
        <w:t>除专用术语外，与磋商有关的语言均使用中文。必要时专用术语应附有中文注释。对不同文字文本响应文件的解释发生异议的，以中文文本为准。</w:t>
      </w:r>
    </w:p>
    <w:p w14:paraId="160D5425">
      <w:pPr>
        <w:adjustRightInd w:val="0"/>
        <w:snapToGrid w:val="0"/>
        <w:spacing w:line="360" w:lineRule="auto"/>
        <w:rPr>
          <w:rFonts w:hint="eastAsia" w:ascii="宋体" w:hAnsi="宋体" w:cs="仿宋_GB2312"/>
          <w:b/>
          <w:color w:val="000000"/>
          <w:sz w:val="22"/>
          <w:szCs w:val="22"/>
        </w:rPr>
      </w:pPr>
      <w:bookmarkStart w:id="54" w:name="_1.8_计量单位"/>
      <w:bookmarkEnd w:id="54"/>
      <w:bookmarkStart w:id="55" w:name="_Toc266951049"/>
      <w:r>
        <w:rPr>
          <w:rFonts w:hint="eastAsia" w:ascii="宋体" w:hAnsi="宋体" w:cs="仿宋_GB2312"/>
          <w:b/>
          <w:color w:val="000000"/>
          <w:sz w:val="22"/>
          <w:szCs w:val="22"/>
        </w:rPr>
        <w:t>★</w:t>
      </w:r>
      <w:r>
        <w:rPr>
          <w:rFonts w:ascii="宋体" w:hAnsi="宋体" w:cs="仿宋_GB2312"/>
          <w:b/>
          <w:color w:val="000000"/>
          <w:sz w:val="22"/>
          <w:szCs w:val="22"/>
        </w:rPr>
        <w:t>5</w:t>
      </w:r>
      <w:r>
        <w:rPr>
          <w:rFonts w:hint="eastAsia" w:ascii="宋体" w:hAnsi="宋体" w:cs="仿宋_GB2312"/>
          <w:b/>
          <w:color w:val="000000"/>
          <w:sz w:val="22"/>
          <w:szCs w:val="22"/>
        </w:rPr>
        <w:t>.计量单位</w:t>
      </w:r>
      <w:bookmarkEnd w:id="55"/>
    </w:p>
    <w:p w14:paraId="5C4AE9E3">
      <w:pPr>
        <w:adjustRightInd w:val="0"/>
        <w:snapToGrid w:val="0"/>
        <w:spacing w:line="360" w:lineRule="auto"/>
        <w:ind w:firstLine="440" w:firstLineChars="200"/>
        <w:rPr>
          <w:rFonts w:hint="eastAsia" w:ascii="宋体" w:hAnsi="宋体" w:cs="仿宋_GB2312"/>
          <w:color w:val="000000"/>
          <w:sz w:val="22"/>
          <w:szCs w:val="22"/>
        </w:rPr>
      </w:pPr>
      <w:r>
        <w:rPr>
          <w:rFonts w:hint="eastAsia" w:ascii="宋体" w:hAnsi="宋体" w:cs="仿宋_GB2312"/>
          <w:color w:val="000000"/>
          <w:sz w:val="22"/>
          <w:szCs w:val="22"/>
        </w:rPr>
        <w:t>响应文件中所使用的计量单位，应采用中华人民共和国法定计量单位。</w:t>
      </w:r>
    </w:p>
    <w:p w14:paraId="692C37E9">
      <w:pPr>
        <w:adjustRightInd w:val="0"/>
        <w:snapToGrid w:val="0"/>
        <w:spacing w:line="360" w:lineRule="auto"/>
        <w:rPr>
          <w:rFonts w:hint="eastAsia" w:ascii="宋体" w:hAnsi="宋体" w:cs="仿宋_GB2312"/>
          <w:b/>
          <w:color w:val="000000"/>
          <w:sz w:val="22"/>
          <w:szCs w:val="22"/>
        </w:rPr>
      </w:pPr>
      <w:r>
        <w:rPr>
          <w:rFonts w:hint="eastAsia" w:ascii="宋体" w:hAnsi="宋体" w:cs="仿宋_GB2312"/>
          <w:b/>
          <w:color w:val="000000"/>
          <w:sz w:val="22"/>
          <w:szCs w:val="22"/>
        </w:rPr>
        <w:t>★</w:t>
      </w:r>
      <w:r>
        <w:rPr>
          <w:rFonts w:ascii="宋体" w:hAnsi="宋体" w:cs="仿宋_GB2312"/>
          <w:b/>
          <w:color w:val="000000"/>
          <w:sz w:val="22"/>
          <w:szCs w:val="22"/>
        </w:rPr>
        <w:t>6</w:t>
      </w:r>
      <w:r>
        <w:rPr>
          <w:rFonts w:hint="eastAsia" w:ascii="宋体" w:hAnsi="宋体" w:cs="仿宋_GB2312"/>
          <w:b/>
          <w:color w:val="000000"/>
          <w:sz w:val="22"/>
          <w:szCs w:val="22"/>
        </w:rPr>
        <w:t>.磋商费用</w:t>
      </w:r>
    </w:p>
    <w:p w14:paraId="629BEC5A">
      <w:pPr>
        <w:adjustRightInd w:val="0"/>
        <w:snapToGrid w:val="0"/>
        <w:spacing w:line="360" w:lineRule="auto"/>
        <w:rPr>
          <w:rFonts w:ascii="宋体" w:hAnsi="宋体" w:cs="仿宋_GB2312"/>
          <w:color w:val="000000"/>
          <w:sz w:val="22"/>
          <w:szCs w:val="22"/>
        </w:rPr>
      </w:pPr>
      <w:r>
        <w:rPr>
          <w:rFonts w:hint="eastAsia" w:ascii="宋体" w:hAnsi="宋体" w:cs="仿宋_GB2312"/>
          <w:color w:val="000000"/>
          <w:sz w:val="22"/>
          <w:szCs w:val="22"/>
        </w:rPr>
        <w:t>6</w:t>
      </w:r>
      <w:r>
        <w:rPr>
          <w:rFonts w:ascii="宋体" w:hAnsi="宋体" w:cs="仿宋_GB2312"/>
          <w:color w:val="000000"/>
          <w:sz w:val="22"/>
          <w:szCs w:val="22"/>
        </w:rPr>
        <w:t>.1</w:t>
      </w:r>
      <w:r>
        <w:rPr>
          <w:rFonts w:hint="eastAsia" w:ascii="宋体" w:hAnsi="宋体" w:cs="仿宋_GB2312"/>
          <w:color w:val="000000"/>
          <w:sz w:val="22"/>
          <w:szCs w:val="22"/>
        </w:rPr>
        <w:t>不论磋商的结果如何，供应商应承担所有与本次采购活动有关的费用。</w:t>
      </w:r>
    </w:p>
    <w:p w14:paraId="73C00C32">
      <w:pPr>
        <w:adjustRightInd w:val="0"/>
        <w:snapToGrid w:val="0"/>
        <w:spacing w:line="360" w:lineRule="auto"/>
        <w:rPr>
          <w:rFonts w:hint="eastAsia" w:ascii="宋体" w:hAnsi="宋体" w:cs="仿宋_GB2312"/>
          <w:color w:val="000000"/>
          <w:sz w:val="22"/>
          <w:szCs w:val="22"/>
        </w:rPr>
      </w:pPr>
      <w:r>
        <w:rPr>
          <w:rFonts w:ascii="宋体" w:hAnsi="宋体" w:cs="仿宋_GB2312"/>
          <w:color w:val="000000"/>
          <w:sz w:val="22"/>
          <w:szCs w:val="22"/>
        </w:rPr>
        <w:t>6.2</w:t>
      </w:r>
      <w:r>
        <w:rPr>
          <w:rFonts w:hint="eastAsia" w:ascii="宋体" w:hAnsi="宋体" w:cs="仿宋_GB2312"/>
          <w:color w:val="000000"/>
          <w:sz w:val="22"/>
          <w:szCs w:val="22"/>
        </w:rPr>
        <w:t>采购人不向供应商收取任何服务费。</w:t>
      </w:r>
    </w:p>
    <w:p w14:paraId="69EC0290">
      <w:pPr>
        <w:adjustRightInd w:val="0"/>
        <w:snapToGrid w:val="0"/>
        <w:spacing w:line="360" w:lineRule="auto"/>
        <w:rPr>
          <w:rFonts w:hint="eastAsia" w:ascii="宋体" w:hAnsi="宋体" w:cs="仿宋_GB2312"/>
          <w:b/>
          <w:color w:val="000000"/>
          <w:sz w:val="22"/>
          <w:szCs w:val="22"/>
        </w:rPr>
      </w:pPr>
      <w:r>
        <w:rPr>
          <w:rFonts w:hint="eastAsia" w:ascii="宋体" w:hAnsi="宋体" w:cs="仿宋_GB2312"/>
          <w:b/>
          <w:color w:val="000000"/>
          <w:sz w:val="22"/>
          <w:szCs w:val="22"/>
        </w:rPr>
        <w:t>★</w:t>
      </w:r>
      <w:r>
        <w:rPr>
          <w:rFonts w:ascii="宋体" w:hAnsi="宋体" w:cs="仿宋_GB2312"/>
          <w:b/>
          <w:color w:val="000000"/>
          <w:sz w:val="22"/>
          <w:szCs w:val="22"/>
        </w:rPr>
        <w:t>7</w:t>
      </w:r>
      <w:r>
        <w:rPr>
          <w:rFonts w:hint="eastAsia" w:ascii="宋体" w:hAnsi="宋体" w:cs="仿宋_GB2312"/>
          <w:b/>
          <w:color w:val="000000"/>
          <w:sz w:val="22"/>
          <w:szCs w:val="22"/>
        </w:rPr>
        <w:t>.现场考察、磋商前答疑会</w:t>
      </w:r>
    </w:p>
    <w:p w14:paraId="7CC161CB">
      <w:pPr>
        <w:adjustRightInd w:val="0"/>
        <w:snapToGrid w:val="0"/>
        <w:spacing w:line="360" w:lineRule="auto"/>
        <w:rPr>
          <w:rFonts w:hint="eastAsia" w:ascii="宋体" w:hAnsi="宋体" w:cs="仿宋_GB2312"/>
          <w:color w:val="000000"/>
          <w:sz w:val="22"/>
          <w:szCs w:val="22"/>
        </w:rPr>
      </w:pPr>
      <w:r>
        <w:rPr>
          <w:rFonts w:ascii="宋体" w:hAnsi="宋体" w:cs="仿宋_GB2312"/>
          <w:color w:val="000000"/>
          <w:sz w:val="22"/>
          <w:szCs w:val="22"/>
        </w:rPr>
        <w:t>7</w:t>
      </w:r>
      <w:r>
        <w:rPr>
          <w:rFonts w:hint="eastAsia" w:ascii="宋体" w:hAnsi="宋体" w:cs="仿宋_GB2312"/>
          <w:color w:val="000000"/>
          <w:sz w:val="22"/>
          <w:szCs w:val="22"/>
        </w:rPr>
        <w:t>.1</w:t>
      </w:r>
      <w:r>
        <w:rPr>
          <w:rFonts w:hint="eastAsia" w:ascii="宋体" w:hAnsi="宋体" w:cs="仿宋_GB2312"/>
          <w:color w:val="000000"/>
          <w:sz w:val="22"/>
          <w:szCs w:val="28"/>
        </w:rPr>
        <w:fldChar w:fldCharType="begin"/>
      </w:r>
      <w:r>
        <w:rPr>
          <w:rFonts w:hint="eastAsia" w:ascii="宋体" w:hAnsi="宋体" w:cs="仿宋_GB2312"/>
          <w:color w:val="000000"/>
          <w:sz w:val="22"/>
          <w:szCs w:val="28"/>
        </w:rPr>
        <w:instrText xml:space="preserve">HYPERLINK \l "_踏勘现场"</w:instrText>
      </w:r>
      <w:r>
        <w:rPr>
          <w:rFonts w:hint="eastAsia" w:ascii="宋体" w:hAnsi="宋体" w:cs="仿宋_GB2312"/>
          <w:color w:val="000000"/>
          <w:sz w:val="22"/>
          <w:szCs w:val="28"/>
        </w:rPr>
        <w:fldChar w:fldCharType="separate"/>
      </w:r>
      <w:r>
        <w:rPr>
          <w:rFonts w:hint="eastAsia" w:ascii="宋体" w:hAnsi="宋体" w:cs="仿宋_GB2312"/>
          <w:color w:val="000000"/>
          <w:sz w:val="22"/>
          <w:szCs w:val="22"/>
        </w:rPr>
        <w:t>供应商须知表</w:t>
      </w:r>
      <w:r>
        <w:rPr>
          <w:rFonts w:hint="eastAsia" w:ascii="宋体" w:hAnsi="宋体" w:cs="仿宋_GB2312"/>
          <w:color w:val="000000"/>
          <w:sz w:val="22"/>
          <w:szCs w:val="28"/>
        </w:rPr>
        <w:fldChar w:fldCharType="end"/>
      </w:r>
      <w:r>
        <w:rPr>
          <w:rFonts w:hint="eastAsia" w:ascii="宋体" w:hAnsi="宋体" w:cs="仿宋_GB2312"/>
          <w:color w:val="000000"/>
          <w:sz w:val="22"/>
          <w:szCs w:val="22"/>
        </w:rPr>
        <w:t>规定组织现场考察或磋商前答疑会的，采购人按</w:t>
      </w:r>
      <w:r>
        <w:rPr>
          <w:rFonts w:hint="eastAsia" w:ascii="宋体" w:hAnsi="宋体" w:cs="仿宋_GB2312"/>
          <w:color w:val="000000"/>
          <w:sz w:val="22"/>
          <w:szCs w:val="28"/>
        </w:rPr>
        <w:fldChar w:fldCharType="begin"/>
      </w:r>
      <w:r>
        <w:rPr>
          <w:rFonts w:hint="eastAsia" w:ascii="宋体" w:hAnsi="宋体" w:cs="仿宋_GB2312"/>
          <w:color w:val="000000"/>
          <w:sz w:val="22"/>
          <w:szCs w:val="28"/>
        </w:rPr>
        <w:instrText xml:space="preserve">HYPERLINK \l "_踏勘现场"</w:instrText>
      </w:r>
      <w:r>
        <w:rPr>
          <w:rFonts w:hint="eastAsia" w:ascii="宋体" w:hAnsi="宋体" w:cs="仿宋_GB2312"/>
          <w:color w:val="000000"/>
          <w:sz w:val="22"/>
          <w:szCs w:val="28"/>
        </w:rPr>
        <w:fldChar w:fldCharType="separate"/>
      </w:r>
      <w:r>
        <w:rPr>
          <w:rFonts w:hint="eastAsia" w:ascii="宋体" w:hAnsi="宋体" w:cs="仿宋_GB2312"/>
          <w:color w:val="000000"/>
          <w:sz w:val="22"/>
          <w:szCs w:val="22"/>
        </w:rPr>
        <w:t>供应商须知表</w:t>
      </w:r>
      <w:r>
        <w:rPr>
          <w:rFonts w:hint="eastAsia" w:ascii="宋体" w:hAnsi="宋体" w:cs="仿宋_GB2312"/>
          <w:color w:val="000000"/>
          <w:sz w:val="22"/>
          <w:szCs w:val="28"/>
        </w:rPr>
        <w:fldChar w:fldCharType="end"/>
      </w:r>
      <w:r>
        <w:rPr>
          <w:rFonts w:hint="eastAsia" w:ascii="宋体" w:hAnsi="宋体" w:cs="仿宋_GB2312"/>
          <w:color w:val="000000"/>
          <w:sz w:val="22"/>
          <w:szCs w:val="22"/>
        </w:rPr>
        <w:t>规定的时间、地点组织供应商现场考察或磋商前答疑会，或者在领取采购文件期限截止后以书面形式通知所有获取采购文件的潜在供应商。</w:t>
      </w:r>
    </w:p>
    <w:p w14:paraId="7932AFF5">
      <w:pPr>
        <w:adjustRightInd w:val="0"/>
        <w:snapToGrid w:val="0"/>
        <w:spacing w:line="360" w:lineRule="auto"/>
        <w:rPr>
          <w:rFonts w:hint="eastAsia" w:ascii="宋体" w:hAnsi="宋体" w:cs="仿宋_GB2312"/>
          <w:color w:val="000000"/>
          <w:sz w:val="22"/>
          <w:szCs w:val="22"/>
        </w:rPr>
      </w:pPr>
      <w:bookmarkStart w:id="56" w:name="_1.10_投标预备会"/>
      <w:bookmarkEnd w:id="56"/>
      <w:r>
        <w:rPr>
          <w:rFonts w:ascii="宋体" w:hAnsi="宋体" w:cs="仿宋_GB2312"/>
          <w:color w:val="000000"/>
          <w:sz w:val="22"/>
          <w:szCs w:val="22"/>
        </w:rPr>
        <w:t>7</w:t>
      </w:r>
      <w:r>
        <w:rPr>
          <w:rFonts w:hint="eastAsia" w:ascii="宋体" w:hAnsi="宋体" w:cs="仿宋_GB2312"/>
          <w:color w:val="000000"/>
          <w:sz w:val="22"/>
          <w:szCs w:val="22"/>
        </w:rPr>
        <w:t>.2由于未参加现场考察或磋商前答疑而导致对项目实际情况不了解，影响技术文件编制、</w:t>
      </w:r>
      <w:r>
        <w:rPr>
          <w:rFonts w:hint="eastAsia" w:ascii="宋体" w:hAnsi="宋体" w:cs="仿宋_GB2312"/>
          <w:color w:val="000000"/>
          <w:sz w:val="22"/>
          <w:szCs w:val="28"/>
        </w:rPr>
        <w:fldChar w:fldCharType="begin"/>
      </w:r>
      <w:r>
        <w:rPr>
          <w:rFonts w:hint="eastAsia" w:ascii="宋体" w:hAnsi="宋体" w:cs="仿宋_GB2312"/>
          <w:color w:val="000000"/>
          <w:sz w:val="22"/>
          <w:szCs w:val="28"/>
        </w:rPr>
        <w:instrText xml:space="preserve">HYPERLINK "https://www.baidu.com/s?wd=%E6%8A%95%E6%A0%87%E6%8A%A5%E4%BB%B7&amp;tn=44039180_cpr&amp;fenlei=mv6quAkxTZn0IZRqIHckPjm4nH00T1dWuyfdP1u9uyPBrjKhmvDv0ZwV5Hcvrjm3rH6sPfKWUMw85HfYnjn4nH6sgvPsT6KdThsqpZwYTjCEQLGCpyw9Uz4Bmy-bIi4WUvYETgN-TLwGUv3EPj63P1RkPH6Y" \t "_blank"</w:instrText>
      </w:r>
      <w:r>
        <w:rPr>
          <w:rFonts w:hint="eastAsia" w:ascii="宋体" w:hAnsi="宋体" w:cs="仿宋_GB2312"/>
          <w:color w:val="000000"/>
          <w:sz w:val="22"/>
          <w:szCs w:val="28"/>
        </w:rPr>
        <w:fldChar w:fldCharType="separate"/>
      </w:r>
      <w:r>
        <w:rPr>
          <w:rFonts w:hint="eastAsia" w:ascii="宋体" w:hAnsi="宋体" w:cs="仿宋_GB2312"/>
          <w:color w:val="000000"/>
          <w:sz w:val="22"/>
          <w:szCs w:val="22"/>
        </w:rPr>
        <w:t>响应报价</w:t>
      </w:r>
      <w:r>
        <w:rPr>
          <w:rFonts w:hint="eastAsia" w:ascii="宋体" w:hAnsi="宋体" w:cs="仿宋_GB2312"/>
          <w:color w:val="000000"/>
          <w:sz w:val="22"/>
          <w:szCs w:val="28"/>
        </w:rPr>
        <w:fldChar w:fldCharType="end"/>
      </w:r>
      <w:r>
        <w:rPr>
          <w:rFonts w:hint="eastAsia" w:ascii="宋体" w:hAnsi="宋体" w:cs="仿宋_GB2312"/>
          <w:color w:val="000000"/>
          <w:sz w:val="22"/>
          <w:szCs w:val="22"/>
        </w:rPr>
        <w:t>准确性、综合因素响应不全面等问题的，由供应商自行承担相应后果。</w:t>
      </w:r>
    </w:p>
    <w:p w14:paraId="3DF9B6BC">
      <w:pPr>
        <w:adjustRightInd w:val="0"/>
        <w:snapToGrid w:val="0"/>
        <w:spacing w:line="360" w:lineRule="auto"/>
        <w:rPr>
          <w:rFonts w:ascii="宋体" w:hAnsi="宋体" w:cs="仿宋_GB2312"/>
          <w:color w:val="000000"/>
          <w:sz w:val="22"/>
          <w:szCs w:val="22"/>
        </w:rPr>
      </w:pPr>
      <w:r>
        <w:rPr>
          <w:rFonts w:ascii="宋体" w:hAnsi="宋体" w:cs="仿宋_GB2312"/>
          <w:color w:val="000000"/>
          <w:sz w:val="22"/>
          <w:szCs w:val="22"/>
        </w:rPr>
        <w:t>7</w:t>
      </w:r>
      <w:r>
        <w:rPr>
          <w:rFonts w:hint="eastAsia" w:ascii="宋体" w:hAnsi="宋体" w:cs="仿宋_GB2312"/>
          <w:color w:val="000000"/>
          <w:sz w:val="22"/>
          <w:szCs w:val="22"/>
        </w:rPr>
        <w:t>.3现场考察及磋商前答疑会所发生的费用及一切责任由供应商自行承担。</w:t>
      </w:r>
      <w:bookmarkStart w:id="57" w:name="_Toc4485620"/>
      <w:bookmarkStart w:id="58" w:name="_Toc533340141"/>
    </w:p>
    <w:p w14:paraId="1A6170F1">
      <w:pPr>
        <w:adjustRightInd w:val="0"/>
        <w:snapToGrid w:val="0"/>
        <w:spacing w:line="360" w:lineRule="auto"/>
        <w:rPr>
          <w:rFonts w:hint="eastAsia" w:ascii="宋体" w:hAnsi="宋体" w:cs="仿宋_GB2312"/>
          <w:b/>
          <w:color w:val="000000"/>
          <w:sz w:val="22"/>
          <w:szCs w:val="22"/>
        </w:rPr>
      </w:pPr>
      <w:r>
        <w:rPr>
          <w:rFonts w:ascii="宋体" w:hAnsi="宋体" w:cs="仿宋_GB2312"/>
          <w:b/>
          <w:color w:val="000000"/>
          <w:sz w:val="22"/>
          <w:szCs w:val="22"/>
        </w:rPr>
        <w:t>8</w:t>
      </w:r>
      <w:r>
        <w:rPr>
          <w:rFonts w:hint="eastAsia" w:ascii="宋体" w:hAnsi="宋体" w:cs="仿宋_GB2312"/>
          <w:b/>
          <w:color w:val="000000"/>
          <w:sz w:val="22"/>
          <w:szCs w:val="22"/>
        </w:rPr>
        <w:t>.适用政策</w:t>
      </w:r>
    </w:p>
    <w:p w14:paraId="0B07AB91">
      <w:pPr>
        <w:adjustRightInd w:val="0"/>
        <w:snapToGrid w:val="0"/>
        <w:spacing w:line="360" w:lineRule="auto"/>
        <w:ind w:firstLine="440" w:firstLineChars="200"/>
        <w:rPr>
          <w:rFonts w:hint="eastAsia" w:ascii="宋体" w:hAnsi="宋体" w:cs="仿宋_GB2312"/>
          <w:color w:val="000000"/>
          <w:sz w:val="22"/>
          <w:szCs w:val="22"/>
        </w:rPr>
      </w:pPr>
      <w:r>
        <w:rPr>
          <w:rFonts w:hint="eastAsia" w:ascii="宋体" w:hAnsi="宋体" w:cs="仿宋_GB2312"/>
          <w:color w:val="000000"/>
          <w:sz w:val="22"/>
          <w:szCs w:val="22"/>
        </w:rPr>
        <w:t>采购当事人的一切活动适用于《湖北省烟草商业系统采购管理办法》及烟草行业相关规定。</w:t>
      </w:r>
    </w:p>
    <w:p w14:paraId="154482E2">
      <w:pPr>
        <w:pStyle w:val="4"/>
        <w:bidi w:val="0"/>
        <w:jc w:val="center"/>
        <w:rPr>
          <w:rFonts w:hint="eastAsia" w:asciiTheme="minorEastAsia" w:hAnsiTheme="minorEastAsia" w:eastAsiaTheme="minorEastAsia" w:cstheme="minorEastAsia"/>
          <w:b/>
          <w:bCs w:val="0"/>
          <w:sz w:val="36"/>
          <w:szCs w:val="36"/>
        </w:rPr>
      </w:pPr>
      <w:bookmarkStart w:id="59" w:name="_Toc23686"/>
      <w:r>
        <w:rPr>
          <w:rFonts w:hint="eastAsia" w:asciiTheme="minorEastAsia" w:hAnsiTheme="minorEastAsia" w:eastAsiaTheme="minorEastAsia" w:cstheme="minorEastAsia"/>
          <w:b/>
          <w:bCs w:val="0"/>
          <w:sz w:val="36"/>
          <w:szCs w:val="36"/>
        </w:rPr>
        <w:t xml:space="preserve">二 </w:t>
      </w:r>
      <w:bookmarkEnd w:id="57"/>
      <w:bookmarkEnd w:id="58"/>
      <w:r>
        <w:rPr>
          <w:rFonts w:hint="eastAsia" w:asciiTheme="minorEastAsia" w:hAnsiTheme="minorEastAsia" w:eastAsiaTheme="minorEastAsia" w:cstheme="minorEastAsia"/>
          <w:b/>
          <w:bCs w:val="0"/>
          <w:sz w:val="36"/>
          <w:szCs w:val="36"/>
        </w:rPr>
        <w:t>采购文件</w:t>
      </w:r>
      <w:bookmarkEnd w:id="59"/>
    </w:p>
    <w:p w14:paraId="6E48FEA8">
      <w:pPr>
        <w:adjustRightInd w:val="0"/>
        <w:snapToGrid w:val="0"/>
        <w:spacing w:line="360" w:lineRule="auto"/>
        <w:rPr>
          <w:rFonts w:hint="eastAsia" w:ascii="宋体" w:hAnsi="宋体" w:cs="仿宋_GB2312"/>
          <w:b/>
          <w:bCs/>
          <w:color w:val="000000"/>
          <w:sz w:val="22"/>
          <w:szCs w:val="22"/>
        </w:rPr>
      </w:pPr>
      <w:r>
        <w:rPr>
          <w:rFonts w:ascii="宋体" w:hAnsi="宋体" w:cs="仿宋_GB2312"/>
          <w:b/>
          <w:bCs/>
          <w:color w:val="000000"/>
          <w:sz w:val="22"/>
          <w:szCs w:val="22"/>
        </w:rPr>
        <w:t>9</w:t>
      </w:r>
      <w:r>
        <w:rPr>
          <w:rFonts w:hint="eastAsia" w:ascii="宋体" w:hAnsi="宋体" w:cs="仿宋_GB2312"/>
          <w:b/>
          <w:bCs/>
          <w:color w:val="000000"/>
          <w:sz w:val="22"/>
          <w:szCs w:val="22"/>
        </w:rPr>
        <w:t>.采购文件构成</w:t>
      </w:r>
    </w:p>
    <w:p w14:paraId="5BD67DB2">
      <w:pPr>
        <w:adjustRightInd w:val="0"/>
        <w:snapToGrid w:val="0"/>
        <w:spacing w:line="360" w:lineRule="auto"/>
        <w:rPr>
          <w:rFonts w:hint="eastAsia" w:ascii="宋体" w:hAnsi="宋体" w:cs="仿宋_GB2312"/>
          <w:color w:val="000000"/>
          <w:sz w:val="22"/>
          <w:szCs w:val="22"/>
        </w:rPr>
      </w:pPr>
      <w:r>
        <w:rPr>
          <w:rFonts w:ascii="宋体" w:hAnsi="宋体" w:cs="仿宋_GB2312"/>
          <w:color w:val="000000"/>
          <w:sz w:val="22"/>
          <w:szCs w:val="22"/>
        </w:rPr>
        <w:t>9</w:t>
      </w:r>
      <w:r>
        <w:rPr>
          <w:rFonts w:hint="eastAsia" w:ascii="宋体" w:hAnsi="宋体" w:cs="仿宋_GB2312"/>
          <w:color w:val="000000"/>
          <w:sz w:val="22"/>
          <w:szCs w:val="22"/>
        </w:rPr>
        <w:t>.1采购文件共六章，内容如下:</w:t>
      </w:r>
    </w:p>
    <w:p w14:paraId="49505778">
      <w:pPr>
        <w:adjustRightInd w:val="0"/>
        <w:snapToGrid w:val="0"/>
        <w:spacing w:line="360" w:lineRule="auto"/>
        <w:ind w:firstLine="440" w:firstLineChars="200"/>
        <w:rPr>
          <w:rFonts w:hint="eastAsia" w:ascii="宋体" w:hAnsi="宋体" w:cs="仿宋_GB2312"/>
          <w:color w:val="000000"/>
          <w:sz w:val="22"/>
          <w:szCs w:val="22"/>
        </w:rPr>
      </w:pPr>
      <w:r>
        <w:rPr>
          <w:rFonts w:hint="eastAsia" w:ascii="宋体" w:hAnsi="宋体" w:cs="仿宋_GB2312"/>
          <w:color w:val="000000"/>
          <w:sz w:val="22"/>
          <w:szCs w:val="22"/>
        </w:rPr>
        <w:t>采购邀请</w:t>
      </w:r>
    </w:p>
    <w:p w14:paraId="6327DE30">
      <w:pPr>
        <w:adjustRightInd w:val="0"/>
        <w:snapToGrid w:val="0"/>
        <w:spacing w:line="360" w:lineRule="auto"/>
        <w:ind w:firstLine="440" w:firstLineChars="200"/>
        <w:rPr>
          <w:rFonts w:hint="eastAsia" w:ascii="宋体" w:hAnsi="宋体" w:cs="仿宋_GB2312"/>
          <w:color w:val="000000"/>
          <w:sz w:val="22"/>
          <w:szCs w:val="22"/>
        </w:rPr>
      </w:pPr>
      <w:r>
        <w:rPr>
          <w:rFonts w:hint="eastAsia" w:ascii="宋体" w:hAnsi="宋体" w:cs="仿宋_GB2312"/>
          <w:color w:val="000000"/>
          <w:sz w:val="22"/>
          <w:szCs w:val="22"/>
        </w:rPr>
        <w:t>第一章 供应商须知</w:t>
      </w:r>
    </w:p>
    <w:p w14:paraId="02F0BF62">
      <w:pPr>
        <w:adjustRightInd w:val="0"/>
        <w:snapToGrid w:val="0"/>
        <w:spacing w:line="360" w:lineRule="auto"/>
        <w:ind w:firstLine="440" w:firstLineChars="200"/>
        <w:rPr>
          <w:rFonts w:hint="eastAsia" w:ascii="宋体" w:hAnsi="宋体" w:cs="仿宋_GB2312"/>
          <w:color w:val="000000"/>
          <w:sz w:val="22"/>
          <w:szCs w:val="22"/>
        </w:rPr>
      </w:pPr>
      <w:r>
        <w:rPr>
          <w:rFonts w:hint="eastAsia" w:ascii="宋体" w:hAnsi="宋体" w:cs="仿宋_GB2312"/>
          <w:color w:val="000000"/>
          <w:sz w:val="22"/>
          <w:szCs w:val="22"/>
        </w:rPr>
        <w:t>第二章 响应文件内容及格式</w:t>
      </w:r>
    </w:p>
    <w:p w14:paraId="6BEFD643">
      <w:pPr>
        <w:adjustRightInd w:val="0"/>
        <w:snapToGrid w:val="0"/>
        <w:spacing w:line="360" w:lineRule="auto"/>
        <w:ind w:firstLine="440" w:firstLineChars="200"/>
        <w:rPr>
          <w:rFonts w:hint="eastAsia" w:ascii="宋体" w:hAnsi="宋体" w:cs="仿宋_GB2312"/>
          <w:color w:val="000000"/>
          <w:sz w:val="22"/>
          <w:szCs w:val="22"/>
        </w:rPr>
      </w:pPr>
      <w:r>
        <w:rPr>
          <w:rFonts w:hint="eastAsia" w:ascii="宋体" w:hAnsi="宋体" w:cs="仿宋_GB2312"/>
          <w:color w:val="000000"/>
          <w:sz w:val="22"/>
          <w:szCs w:val="22"/>
        </w:rPr>
        <w:t>第三章 技术、服务及其他商务要求</w:t>
      </w:r>
    </w:p>
    <w:p w14:paraId="6A5332FB">
      <w:pPr>
        <w:adjustRightInd w:val="0"/>
        <w:snapToGrid w:val="0"/>
        <w:spacing w:line="360" w:lineRule="auto"/>
        <w:ind w:firstLine="440" w:firstLineChars="200"/>
        <w:rPr>
          <w:rFonts w:hint="eastAsia" w:ascii="宋体" w:hAnsi="宋体" w:cs="仿宋_GB2312"/>
          <w:color w:val="000000"/>
          <w:sz w:val="22"/>
          <w:szCs w:val="22"/>
        </w:rPr>
      </w:pPr>
      <w:r>
        <w:rPr>
          <w:rFonts w:hint="eastAsia" w:ascii="宋体" w:hAnsi="宋体" w:cs="仿宋_GB2312"/>
          <w:color w:val="000000"/>
          <w:sz w:val="22"/>
          <w:szCs w:val="22"/>
        </w:rPr>
        <w:t>第四章 磋商内容、磋商过程中可能实质性变动的内容</w:t>
      </w:r>
    </w:p>
    <w:p w14:paraId="1C31BBE8">
      <w:pPr>
        <w:adjustRightInd w:val="0"/>
        <w:snapToGrid w:val="0"/>
        <w:spacing w:line="360" w:lineRule="auto"/>
        <w:ind w:firstLine="440" w:firstLineChars="200"/>
        <w:rPr>
          <w:rFonts w:hint="eastAsia" w:ascii="宋体" w:hAnsi="宋体" w:cs="仿宋_GB2312"/>
          <w:color w:val="000000"/>
          <w:sz w:val="22"/>
          <w:szCs w:val="22"/>
        </w:rPr>
      </w:pPr>
      <w:r>
        <w:rPr>
          <w:rFonts w:hint="eastAsia" w:ascii="宋体" w:hAnsi="宋体" w:cs="仿宋_GB2312"/>
          <w:color w:val="000000"/>
          <w:sz w:val="22"/>
          <w:szCs w:val="22"/>
        </w:rPr>
        <w:t>第五章 评审办法</w:t>
      </w:r>
    </w:p>
    <w:p w14:paraId="04ED3F78">
      <w:pPr>
        <w:adjustRightInd w:val="0"/>
        <w:snapToGrid w:val="0"/>
        <w:spacing w:line="360" w:lineRule="auto"/>
        <w:ind w:firstLine="440" w:firstLineChars="200"/>
        <w:rPr>
          <w:rFonts w:hint="eastAsia" w:ascii="宋体" w:hAnsi="宋体" w:cs="仿宋_GB2312"/>
          <w:color w:val="000000"/>
          <w:sz w:val="22"/>
          <w:szCs w:val="22"/>
        </w:rPr>
      </w:pPr>
      <w:r>
        <w:rPr>
          <w:rFonts w:hint="eastAsia" w:ascii="宋体" w:hAnsi="宋体" w:cs="仿宋_GB2312"/>
          <w:color w:val="000000"/>
          <w:sz w:val="22"/>
          <w:szCs w:val="22"/>
        </w:rPr>
        <w:t>第六章 采购合同和廉洁协议（格式）</w:t>
      </w:r>
    </w:p>
    <w:p w14:paraId="28EA84A5">
      <w:pPr>
        <w:adjustRightInd w:val="0"/>
        <w:snapToGrid w:val="0"/>
        <w:spacing w:line="360" w:lineRule="auto"/>
        <w:rPr>
          <w:rFonts w:hint="eastAsia" w:ascii="宋体" w:hAnsi="宋体" w:cs="仿宋_GB2312"/>
          <w:color w:val="000000"/>
          <w:sz w:val="22"/>
          <w:szCs w:val="22"/>
        </w:rPr>
      </w:pPr>
      <w:r>
        <w:rPr>
          <w:rFonts w:hint="eastAsia" w:ascii="宋体" w:hAnsi="宋体" w:cs="仿宋_GB2312"/>
          <w:color w:val="000000"/>
          <w:sz w:val="22"/>
          <w:szCs w:val="22"/>
        </w:rPr>
        <w:t>★</w:t>
      </w:r>
      <w:r>
        <w:rPr>
          <w:rFonts w:ascii="宋体" w:hAnsi="宋体" w:cs="仿宋_GB2312"/>
          <w:color w:val="000000"/>
          <w:sz w:val="22"/>
          <w:szCs w:val="22"/>
        </w:rPr>
        <w:t>9</w:t>
      </w:r>
      <w:r>
        <w:rPr>
          <w:rFonts w:hint="eastAsia" w:ascii="宋体" w:hAnsi="宋体" w:cs="仿宋_GB2312"/>
          <w:color w:val="000000"/>
          <w:sz w:val="22"/>
          <w:szCs w:val="22"/>
        </w:rPr>
        <w:t>.2供应商应认真阅读采购文件所有的事项、格式、条款等。如供应商没有按照采购文件要求提交资料，或者响应文件没有对采购文件做出实质性响应，可能导致其响应文件被认定为</w:t>
      </w:r>
      <w:r>
        <w:rPr>
          <w:rFonts w:hint="eastAsia" w:ascii="宋体" w:hAnsi="宋体" w:cs="仿宋_GB2312"/>
          <w:b/>
          <w:bCs/>
          <w:color w:val="000000"/>
          <w:sz w:val="22"/>
          <w:szCs w:val="22"/>
        </w:rPr>
        <w:t>无效响应</w:t>
      </w:r>
      <w:r>
        <w:rPr>
          <w:rFonts w:hint="eastAsia" w:ascii="宋体" w:hAnsi="宋体" w:cs="仿宋_GB2312"/>
          <w:color w:val="000000"/>
          <w:sz w:val="22"/>
          <w:szCs w:val="22"/>
        </w:rPr>
        <w:t>。</w:t>
      </w:r>
    </w:p>
    <w:p w14:paraId="693BA4A1">
      <w:pPr>
        <w:adjustRightInd w:val="0"/>
        <w:snapToGrid w:val="0"/>
        <w:spacing w:line="360" w:lineRule="auto"/>
        <w:rPr>
          <w:rFonts w:hint="eastAsia" w:ascii="宋体" w:hAnsi="宋体" w:cs="仿宋_GB2312"/>
          <w:b/>
          <w:bCs/>
          <w:color w:val="000000"/>
          <w:sz w:val="22"/>
          <w:szCs w:val="22"/>
        </w:rPr>
      </w:pPr>
      <w:r>
        <w:rPr>
          <w:rFonts w:ascii="宋体" w:hAnsi="宋体" w:cs="仿宋_GB2312"/>
          <w:b/>
          <w:bCs/>
          <w:color w:val="000000"/>
          <w:sz w:val="22"/>
          <w:szCs w:val="22"/>
        </w:rPr>
        <w:t>10</w:t>
      </w:r>
      <w:r>
        <w:rPr>
          <w:rFonts w:hint="eastAsia" w:ascii="宋体" w:hAnsi="宋体" w:cs="仿宋_GB2312"/>
          <w:b/>
          <w:bCs/>
          <w:color w:val="000000"/>
          <w:sz w:val="22"/>
          <w:szCs w:val="22"/>
        </w:rPr>
        <w:t>.采购文件的澄清与修改</w:t>
      </w:r>
    </w:p>
    <w:p w14:paraId="2B749666">
      <w:pPr>
        <w:adjustRightInd w:val="0"/>
        <w:snapToGrid w:val="0"/>
        <w:spacing w:line="360" w:lineRule="auto"/>
        <w:rPr>
          <w:rFonts w:hint="eastAsia" w:ascii="宋体" w:hAnsi="宋体" w:cs="仿宋_GB2312"/>
          <w:color w:val="000000"/>
          <w:sz w:val="22"/>
          <w:szCs w:val="22"/>
          <w:shd w:val="clear" w:color="auto" w:fill="FFFFFF"/>
        </w:rPr>
      </w:pPr>
      <w:r>
        <w:rPr>
          <w:rFonts w:ascii="宋体" w:hAnsi="宋体" w:cs="仿宋_GB2312"/>
          <w:color w:val="000000"/>
          <w:sz w:val="22"/>
          <w:szCs w:val="22"/>
        </w:rPr>
        <w:t>10</w:t>
      </w:r>
      <w:r>
        <w:rPr>
          <w:rFonts w:hint="eastAsia" w:ascii="宋体" w:hAnsi="宋体" w:cs="仿宋_GB2312"/>
          <w:color w:val="000000"/>
          <w:sz w:val="22"/>
          <w:szCs w:val="22"/>
        </w:rPr>
        <w:t>.1</w:t>
      </w:r>
      <w:r>
        <w:rPr>
          <w:rFonts w:hint="eastAsia" w:ascii="宋体" w:hAnsi="宋体" w:cs="仿宋_GB2312"/>
          <w:color w:val="000000"/>
          <w:sz w:val="22"/>
          <w:szCs w:val="22"/>
          <w:shd w:val="clear" w:color="auto" w:fill="FFFFFF"/>
        </w:rPr>
        <w:t>采购人可以对已发出的采购文件进行必要的澄清或者修改。澄清或者修改的内容可能影响响应文件编制的，应当在递交响应文件截止时间至少</w:t>
      </w:r>
      <w:r>
        <w:rPr>
          <w:rFonts w:ascii="宋体" w:hAnsi="宋体" w:cs="仿宋_GB2312"/>
          <w:color w:val="000000"/>
          <w:sz w:val="22"/>
          <w:szCs w:val="22"/>
          <w:shd w:val="clear" w:color="auto" w:fill="FFFFFF"/>
        </w:rPr>
        <w:t>5</w:t>
      </w:r>
      <w:r>
        <w:rPr>
          <w:rFonts w:hint="eastAsia" w:ascii="宋体" w:hAnsi="宋体" w:cs="仿宋_GB2312"/>
          <w:color w:val="000000"/>
          <w:sz w:val="22"/>
          <w:szCs w:val="22"/>
          <w:shd w:val="clear" w:color="auto" w:fill="FFFFFF"/>
        </w:rPr>
        <w:t>日前，以书面形式通知所有接收采购文件的供应商，不足</w:t>
      </w:r>
      <w:r>
        <w:rPr>
          <w:rFonts w:ascii="宋体" w:hAnsi="宋体" w:cs="仿宋_GB2312"/>
          <w:color w:val="000000"/>
          <w:sz w:val="22"/>
          <w:szCs w:val="22"/>
          <w:shd w:val="clear" w:color="auto" w:fill="FFFFFF"/>
        </w:rPr>
        <w:t>5</w:t>
      </w:r>
      <w:r>
        <w:rPr>
          <w:rFonts w:hint="eastAsia" w:ascii="宋体" w:hAnsi="宋体" w:cs="仿宋_GB2312"/>
          <w:color w:val="000000"/>
          <w:sz w:val="22"/>
          <w:szCs w:val="22"/>
          <w:shd w:val="clear" w:color="auto" w:fill="FFFFFF"/>
        </w:rPr>
        <w:t>日的，应当顺延递交响应文件截止时间。</w:t>
      </w:r>
    </w:p>
    <w:p w14:paraId="528E1D8C">
      <w:pPr>
        <w:adjustRightInd w:val="0"/>
        <w:snapToGrid w:val="0"/>
        <w:spacing w:line="360" w:lineRule="auto"/>
        <w:rPr>
          <w:rFonts w:hint="eastAsia" w:ascii="宋体" w:hAnsi="宋体" w:cs="仿宋_GB2312"/>
          <w:color w:val="000000"/>
          <w:sz w:val="22"/>
          <w:szCs w:val="22"/>
        </w:rPr>
      </w:pPr>
      <w:r>
        <w:rPr>
          <w:rFonts w:ascii="宋体" w:hAnsi="宋体" w:cs="仿宋_GB2312"/>
          <w:color w:val="000000"/>
          <w:sz w:val="22"/>
          <w:szCs w:val="22"/>
        </w:rPr>
        <w:t>10</w:t>
      </w:r>
      <w:r>
        <w:rPr>
          <w:rFonts w:hint="eastAsia" w:ascii="宋体" w:hAnsi="宋体" w:cs="仿宋_GB2312"/>
          <w:color w:val="000000"/>
          <w:sz w:val="22"/>
          <w:szCs w:val="22"/>
        </w:rPr>
        <w:t>.2澄清或者修改的内容为采购文件的组成部分，对所有采购文件的收受人具有约束力。供应商在收到上述通知后，应及时向采购人回函确认。</w:t>
      </w:r>
    </w:p>
    <w:p w14:paraId="20C8FB04">
      <w:pPr>
        <w:pStyle w:val="4"/>
        <w:adjustRightInd w:val="0"/>
        <w:snapToGrid w:val="0"/>
        <w:spacing w:before="312" w:beforeLines="100" w:after="156" w:afterLines="50" w:line="360" w:lineRule="auto"/>
        <w:jc w:val="center"/>
        <w:rPr>
          <w:rFonts w:hint="eastAsia" w:ascii="宋体" w:hAnsi="宋体" w:eastAsia="宋体" w:cs="仿宋_GB2312"/>
          <w:color w:val="000000"/>
          <w:sz w:val="36"/>
          <w:szCs w:val="28"/>
        </w:rPr>
      </w:pPr>
      <w:bookmarkStart w:id="60" w:name="_Toc4485621"/>
      <w:bookmarkStart w:id="61" w:name="_Toc27794"/>
      <w:bookmarkStart w:id="62" w:name="_Toc533340142"/>
      <w:r>
        <w:rPr>
          <w:rFonts w:hint="eastAsia" w:asciiTheme="minorEastAsia" w:hAnsiTheme="minorEastAsia" w:eastAsiaTheme="minorEastAsia" w:cstheme="minorEastAsia"/>
          <w:b/>
          <w:bCs w:val="0"/>
          <w:sz w:val="36"/>
          <w:szCs w:val="36"/>
        </w:rPr>
        <w:t>三 响应文件的编制</w:t>
      </w:r>
      <w:bookmarkEnd w:id="60"/>
      <w:bookmarkEnd w:id="61"/>
      <w:bookmarkEnd w:id="62"/>
      <w:r>
        <w:rPr>
          <w:rFonts w:hint="eastAsia" w:ascii="宋体" w:hAnsi="宋体" w:eastAsia="宋体" w:cs="仿宋_GB2312"/>
          <w:color w:val="000000"/>
          <w:sz w:val="36"/>
          <w:szCs w:val="28"/>
        </w:rPr>
        <w:t xml:space="preserve"> </w:t>
      </w:r>
    </w:p>
    <w:p w14:paraId="450C6590">
      <w:pPr>
        <w:adjustRightInd w:val="0"/>
        <w:snapToGrid w:val="0"/>
        <w:spacing w:line="360" w:lineRule="auto"/>
        <w:rPr>
          <w:rFonts w:hint="eastAsia" w:ascii="宋体" w:hAnsi="宋体" w:cs="仿宋_GB2312"/>
          <w:b/>
          <w:color w:val="000000"/>
          <w:sz w:val="22"/>
          <w:szCs w:val="22"/>
        </w:rPr>
      </w:pPr>
      <w:r>
        <w:rPr>
          <w:rFonts w:hint="eastAsia" w:ascii="宋体" w:hAnsi="宋体" w:cs="仿宋_GB2312"/>
          <w:b/>
          <w:bCs/>
          <w:color w:val="000000"/>
          <w:sz w:val="22"/>
          <w:szCs w:val="22"/>
        </w:rPr>
        <w:t>1</w:t>
      </w:r>
      <w:r>
        <w:rPr>
          <w:rFonts w:ascii="宋体" w:hAnsi="宋体" w:cs="仿宋_GB2312"/>
          <w:b/>
          <w:bCs/>
          <w:color w:val="000000"/>
          <w:sz w:val="22"/>
          <w:szCs w:val="22"/>
        </w:rPr>
        <w:t>1</w:t>
      </w:r>
      <w:r>
        <w:rPr>
          <w:rFonts w:hint="eastAsia" w:ascii="宋体" w:hAnsi="宋体" w:cs="仿宋_GB2312"/>
          <w:b/>
          <w:bCs/>
          <w:color w:val="000000"/>
          <w:sz w:val="22"/>
          <w:szCs w:val="22"/>
        </w:rPr>
        <w:t>.</w:t>
      </w:r>
      <w:r>
        <w:rPr>
          <w:rFonts w:hint="eastAsia" w:ascii="宋体" w:hAnsi="宋体" w:cs="仿宋_GB2312"/>
          <w:b/>
          <w:color w:val="000000"/>
          <w:sz w:val="22"/>
          <w:szCs w:val="22"/>
        </w:rPr>
        <w:t>响应范围</w:t>
      </w:r>
    </w:p>
    <w:p w14:paraId="5F18B18E">
      <w:pPr>
        <w:adjustRightInd w:val="0"/>
        <w:snapToGrid w:val="0"/>
        <w:spacing w:line="360" w:lineRule="auto"/>
        <w:rPr>
          <w:rFonts w:hint="eastAsia" w:ascii="宋体" w:hAnsi="宋体" w:cs="仿宋_GB2312"/>
          <w:color w:val="000000"/>
          <w:sz w:val="22"/>
          <w:szCs w:val="22"/>
        </w:rPr>
      </w:pPr>
      <w:r>
        <w:rPr>
          <w:rFonts w:hint="eastAsia" w:ascii="宋体" w:hAnsi="宋体" w:cs="仿宋_GB2312"/>
          <w:color w:val="000000"/>
          <w:sz w:val="22"/>
          <w:szCs w:val="22"/>
        </w:rPr>
        <w:t>1</w:t>
      </w:r>
      <w:r>
        <w:rPr>
          <w:rFonts w:ascii="宋体" w:hAnsi="宋体" w:cs="仿宋_GB2312"/>
          <w:color w:val="000000"/>
          <w:sz w:val="22"/>
          <w:szCs w:val="22"/>
        </w:rPr>
        <w:t>1</w:t>
      </w:r>
      <w:r>
        <w:rPr>
          <w:rFonts w:hint="eastAsia" w:ascii="宋体" w:hAnsi="宋体" w:cs="仿宋_GB2312"/>
          <w:color w:val="000000"/>
          <w:sz w:val="22"/>
          <w:szCs w:val="22"/>
        </w:rPr>
        <w:t>.</w:t>
      </w:r>
      <w:r>
        <w:rPr>
          <w:rFonts w:ascii="宋体" w:hAnsi="宋体" w:cs="仿宋_GB2312"/>
          <w:color w:val="000000"/>
          <w:sz w:val="22"/>
          <w:szCs w:val="22"/>
        </w:rPr>
        <w:t>1</w:t>
      </w:r>
      <w:r>
        <w:rPr>
          <w:rFonts w:hint="eastAsia" w:ascii="宋体" w:hAnsi="宋体" w:cs="仿宋_GB2312"/>
          <w:color w:val="000000"/>
          <w:sz w:val="22"/>
          <w:szCs w:val="22"/>
        </w:rPr>
        <w:t>供应商应当对所响应采购文件中所列的所有采购内容进行响应，如仅响应某一部分内容，其响应文件将被认定为无效响应。</w:t>
      </w:r>
    </w:p>
    <w:p w14:paraId="31A0EA80">
      <w:pPr>
        <w:adjustRightInd w:val="0"/>
        <w:snapToGrid w:val="0"/>
        <w:spacing w:line="360" w:lineRule="auto"/>
        <w:rPr>
          <w:rStyle w:val="20"/>
          <w:rFonts w:ascii="宋体" w:hAnsi="宋体"/>
          <w:color w:val="000000"/>
          <w:sz w:val="22"/>
          <w:szCs w:val="22"/>
        </w:rPr>
      </w:pPr>
      <w:r>
        <w:rPr>
          <w:rFonts w:hint="eastAsia" w:ascii="宋体" w:hAnsi="宋体" w:cs="仿宋_GB2312"/>
          <w:color w:val="000000"/>
          <w:sz w:val="22"/>
          <w:szCs w:val="22"/>
        </w:rPr>
        <w:t>1</w:t>
      </w:r>
      <w:r>
        <w:rPr>
          <w:rFonts w:ascii="宋体" w:hAnsi="宋体" w:cs="仿宋_GB2312"/>
          <w:color w:val="000000"/>
          <w:sz w:val="22"/>
          <w:szCs w:val="22"/>
        </w:rPr>
        <w:t>1</w:t>
      </w:r>
      <w:r>
        <w:rPr>
          <w:rFonts w:hint="eastAsia" w:ascii="宋体" w:hAnsi="宋体" w:cs="仿宋_GB2312"/>
          <w:color w:val="000000"/>
          <w:sz w:val="22"/>
          <w:szCs w:val="22"/>
        </w:rPr>
        <w:t>.</w:t>
      </w:r>
      <w:r>
        <w:rPr>
          <w:rFonts w:ascii="宋体" w:hAnsi="宋体" w:cs="仿宋_GB2312"/>
          <w:color w:val="000000"/>
          <w:sz w:val="22"/>
          <w:szCs w:val="22"/>
        </w:rPr>
        <w:t>2</w:t>
      </w:r>
      <w:r>
        <w:rPr>
          <w:rFonts w:hint="eastAsia" w:ascii="宋体" w:hAnsi="宋体" w:cs="仿宋_GB2312"/>
          <w:color w:val="000000"/>
          <w:sz w:val="22"/>
          <w:szCs w:val="22"/>
        </w:rPr>
        <w:t>无论采购文件第三章中是否要求，供应商所响应产品均应符合国家强制性标准。</w:t>
      </w:r>
    </w:p>
    <w:p w14:paraId="6CB48D9D">
      <w:pPr>
        <w:adjustRightInd w:val="0"/>
        <w:snapToGrid w:val="0"/>
        <w:spacing w:line="360" w:lineRule="auto"/>
        <w:rPr>
          <w:rFonts w:hint="eastAsia" w:ascii="宋体" w:hAnsi="宋体" w:cs="仿宋_GB2312"/>
          <w:b/>
          <w:color w:val="000000"/>
          <w:sz w:val="22"/>
          <w:szCs w:val="22"/>
        </w:rPr>
      </w:pPr>
      <w:r>
        <w:rPr>
          <w:rFonts w:hint="eastAsia" w:ascii="宋体" w:hAnsi="宋体" w:cs="仿宋_GB2312"/>
          <w:b/>
          <w:color w:val="000000"/>
          <w:sz w:val="22"/>
          <w:szCs w:val="22"/>
        </w:rPr>
        <w:t>1</w:t>
      </w:r>
      <w:r>
        <w:rPr>
          <w:rFonts w:ascii="宋体" w:hAnsi="宋体" w:cs="仿宋_GB2312"/>
          <w:b/>
          <w:color w:val="000000"/>
          <w:sz w:val="22"/>
          <w:szCs w:val="22"/>
        </w:rPr>
        <w:t>2</w:t>
      </w:r>
      <w:r>
        <w:rPr>
          <w:rFonts w:hint="eastAsia" w:ascii="宋体" w:hAnsi="宋体" w:cs="仿宋_GB2312"/>
          <w:b/>
          <w:color w:val="000000"/>
          <w:sz w:val="22"/>
          <w:szCs w:val="22"/>
        </w:rPr>
        <w:t>.响应文件构成</w:t>
      </w:r>
    </w:p>
    <w:p w14:paraId="692E8272">
      <w:pPr>
        <w:adjustRightInd w:val="0"/>
        <w:snapToGrid w:val="0"/>
        <w:spacing w:line="360" w:lineRule="auto"/>
        <w:rPr>
          <w:rFonts w:hint="eastAsia" w:ascii="宋体" w:hAnsi="宋体" w:cs="仿宋_GB2312"/>
          <w:color w:val="000000"/>
          <w:sz w:val="22"/>
          <w:szCs w:val="22"/>
        </w:rPr>
      </w:pPr>
      <w:r>
        <w:rPr>
          <w:rFonts w:hint="eastAsia" w:ascii="宋体" w:hAnsi="宋体" w:cs="仿宋_GB2312"/>
          <w:color w:val="000000"/>
          <w:sz w:val="22"/>
          <w:szCs w:val="22"/>
        </w:rPr>
        <w:t>★1</w:t>
      </w:r>
      <w:r>
        <w:rPr>
          <w:rFonts w:ascii="宋体" w:hAnsi="宋体" w:cs="仿宋_GB2312"/>
          <w:color w:val="000000"/>
          <w:sz w:val="22"/>
          <w:szCs w:val="22"/>
        </w:rPr>
        <w:t>2</w:t>
      </w:r>
      <w:r>
        <w:rPr>
          <w:rFonts w:hint="eastAsia" w:ascii="宋体" w:hAnsi="宋体" w:cs="仿宋_GB2312"/>
          <w:color w:val="000000"/>
          <w:sz w:val="22"/>
          <w:szCs w:val="22"/>
        </w:rPr>
        <w:t>.1供应商应完整地按采购文件提供的响应文件格式及要求编写响应文件。具体详见第二章 响应文件内容及格式。</w:t>
      </w:r>
    </w:p>
    <w:p w14:paraId="75BD74E8">
      <w:pPr>
        <w:adjustRightInd w:val="0"/>
        <w:snapToGrid w:val="0"/>
        <w:spacing w:line="360" w:lineRule="auto"/>
        <w:rPr>
          <w:rFonts w:hint="eastAsia" w:ascii="宋体" w:hAnsi="宋体" w:cs="仿宋_GB2312"/>
          <w:color w:val="000000"/>
          <w:sz w:val="22"/>
          <w:szCs w:val="22"/>
        </w:rPr>
      </w:pPr>
      <w:r>
        <w:rPr>
          <w:rFonts w:hint="eastAsia" w:ascii="宋体" w:hAnsi="宋体" w:cs="仿宋_GB2312"/>
          <w:color w:val="000000"/>
          <w:sz w:val="22"/>
          <w:szCs w:val="22"/>
        </w:rPr>
        <w:t>1</w:t>
      </w:r>
      <w:r>
        <w:rPr>
          <w:rFonts w:ascii="宋体" w:hAnsi="宋体" w:cs="仿宋_GB2312"/>
          <w:color w:val="000000"/>
          <w:sz w:val="22"/>
          <w:szCs w:val="22"/>
        </w:rPr>
        <w:t>2</w:t>
      </w:r>
      <w:r>
        <w:rPr>
          <w:rFonts w:hint="eastAsia" w:ascii="宋体" w:hAnsi="宋体" w:cs="仿宋_GB2312"/>
          <w:color w:val="000000"/>
          <w:sz w:val="22"/>
          <w:szCs w:val="22"/>
        </w:rPr>
        <w:t>.</w:t>
      </w:r>
      <w:r>
        <w:rPr>
          <w:rFonts w:ascii="宋体" w:hAnsi="宋体" w:cs="仿宋_GB2312"/>
          <w:color w:val="000000"/>
          <w:sz w:val="22"/>
          <w:szCs w:val="22"/>
        </w:rPr>
        <w:t>2</w:t>
      </w:r>
      <w:r>
        <w:rPr>
          <w:rFonts w:hint="eastAsia" w:ascii="宋体" w:hAnsi="宋体" w:cs="仿宋_GB2312"/>
          <w:color w:val="000000"/>
          <w:sz w:val="22"/>
          <w:szCs w:val="22"/>
        </w:rPr>
        <w:t>供应商受邀参加本文件多个标包谈判的，其响应文件的编制应按每标包要求分别装订和封装。</w:t>
      </w:r>
    </w:p>
    <w:p w14:paraId="34D0B6CE">
      <w:pPr>
        <w:adjustRightInd w:val="0"/>
        <w:snapToGrid w:val="0"/>
        <w:spacing w:line="360" w:lineRule="auto"/>
        <w:rPr>
          <w:rFonts w:hint="eastAsia" w:ascii="宋体" w:hAnsi="宋体" w:cs="仿宋_GB2312"/>
          <w:b/>
          <w:color w:val="000000"/>
          <w:sz w:val="22"/>
          <w:szCs w:val="22"/>
        </w:rPr>
      </w:pPr>
      <w:r>
        <w:rPr>
          <w:rFonts w:hint="eastAsia" w:ascii="宋体" w:hAnsi="宋体" w:cs="仿宋_GB2312"/>
          <w:b/>
          <w:color w:val="000000"/>
          <w:sz w:val="22"/>
          <w:szCs w:val="22"/>
        </w:rPr>
        <w:t>★1</w:t>
      </w:r>
      <w:r>
        <w:rPr>
          <w:rFonts w:ascii="宋体" w:hAnsi="宋体" w:cs="仿宋_GB2312"/>
          <w:b/>
          <w:color w:val="000000"/>
          <w:sz w:val="22"/>
          <w:szCs w:val="22"/>
        </w:rPr>
        <w:t>3</w:t>
      </w:r>
      <w:r>
        <w:rPr>
          <w:rFonts w:hint="eastAsia" w:ascii="宋体" w:hAnsi="宋体" w:cs="仿宋_GB2312"/>
          <w:b/>
          <w:color w:val="000000"/>
          <w:sz w:val="22"/>
          <w:szCs w:val="22"/>
        </w:rPr>
        <w:t>.响应报价</w:t>
      </w:r>
    </w:p>
    <w:p w14:paraId="1F8109E8">
      <w:pPr>
        <w:adjustRightInd w:val="0"/>
        <w:snapToGrid w:val="0"/>
        <w:spacing w:line="360" w:lineRule="auto"/>
        <w:rPr>
          <w:rFonts w:hint="eastAsia" w:ascii="宋体" w:hAnsi="宋体" w:cs="仿宋_GB2312"/>
          <w:color w:val="000000"/>
          <w:sz w:val="22"/>
          <w:szCs w:val="22"/>
        </w:rPr>
      </w:pPr>
      <w:r>
        <w:rPr>
          <w:rFonts w:hint="eastAsia" w:ascii="宋体" w:hAnsi="宋体" w:cs="仿宋_GB2312"/>
          <w:color w:val="000000"/>
          <w:sz w:val="22"/>
          <w:szCs w:val="22"/>
        </w:rPr>
        <w:t>1</w:t>
      </w:r>
      <w:r>
        <w:rPr>
          <w:rFonts w:ascii="宋体" w:hAnsi="宋体" w:cs="仿宋_GB2312"/>
          <w:color w:val="000000"/>
          <w:sz w:val="22"/>
          <w:szCs w:val="22"/>
        </w:rPr>
        <w:t>3</w:t>
      </w:r>
      <w:r>
        <w:rPr>
          <w:rFonts w:hint="eastAsia" w:ascii="宋体" w:hAnsi="宋体" w:cs="仿宋_GB2312"/>
          <w:color w:val="000000"/>
          <w:sz w:val="22"/>
          <w:szCs w:val="22"/>
        </w:rPr>
        <w:t>.1供应商应按采购文件要求在相关表格中标明响应货物、服务的单价和总价，并由法定代表人或其委托代理人签署。</w:t>
      </w:r>
    </w:p>
    <w:p w14:paraId="2B563C25">
      <w:pPr>
        <w:adjustRightInd w:val="0"/>
        <w:snapToGrid w:val="0"/>
        <w:spacing w:line="360" w:lineRule="auto"/>
        <w:rPr>
          <w:rFonts w:hint="eastAsia" w:ascii="宋体" w:hAnsi="宋体" w:cs="仿宋_GB2312"/>
          <w:color w:val="000000"/>
          <w:sz w:val="22"/>
          <w:szCs w:val="22"/>
        </w:rPr>
      </w:pPr>
      <w:r>
        <w:rPr>
          <w:rFonts w:hint="eastAsia" w:ascii="宋体" w:hAnsi="宋体" w:cs="仿宋_GB2312"/>
          <w:color w:val="000000"/>
          <w:sz w:val="22"/>
          <w:szCs w:val="22"/>
        </w:rPr>
        <w:t>1</w:t>
      </w:r>
      <w:r>
        <w:rPr>
          <w:rFonts w:ascii="宋体" w:hAnsi="宋体" w:cs="仿宋_GB2312"/>
          <w:color w:val="000000"/>
          <w:sz w:val="22"/>
          <w:szCs w:val="22"/>
        </w:rPr>
        <w:t>3</w:t>
      </w:r>
      <w:r>
        <w:rPr>
          <w:rFonts w:hint="eastAsia" w:ascii="宋体" w:hAnsi="宋体" w:cs="仿宋_GB2312"/>
          <w:color w:val="000000"/>
          <w:sz w:val="22"/>
          <w:szCs w:val="22"/>
        </w:rPr>
        <w:t>.</w:t>
      </w:r>
      <w:r>
        <w:rPr>
          <w:rFonts w:ascii="宋体" w:hAnsi="宋体" w:cs="仿宋_GB2312"/>
          <w:color w:val="000000"/>
          <w:sz w:val="22"/>
          <w:szCs w:val="22"/>
        </w:rPr>
        <w:t>2</w:t>
      </w:r>
      <w:r>
        <w:rPr>
          <w:rFonts w:hint="eastAsia" w:ascii="宋体" w:hAnsi="宋体" w:cs="仿宋_GB2312"/>
          <w:color w:val="000000"/>
          <w:sz w:val="22"/>
          <w:szCs w:val="22"/>
        </w:rPr>
        <w:t>供应商提交的最后报价,在合同履行过程中是固定不变的，不得以任何理由予以变更。任何包含价格调整要求的响应，其响应文件将被认定为无效响应。</w:t>
      </w:r>
    </w:p>
    <w:p w14:paraId="547E3132">
      <w:pPr>
        <w:adjustRightInd w:val="0"/>
        <w:snapToGrid w:val="0"/>
        <w:spacing w:line="360" w:lineRule="auto"/>
        <w:rPr>
          <w:rFonts w:hint="eastAsia" w:ascii="宋体" w:hAnsi="宋体" w:cs="仿宋_GB2312"/>
          <w:color w:val="000000"/>
          <w:sz w:val="22"/>
          <w:szCs w:val="22"/>
        </w:rPr>
      </w:pPr>
      <w:r>
        <w:rPr>
          <w:rFonts w:hint="eastAsia" w:ascii="宋体" w:hAnsi="宋体" w:cs="仿宋_GB2312"/>
          <w:color w:val="000000"/>
          <w:sz w:val="22"/>
          <w:szCs w:val="22"/>
        </w:rPr>
        <w:t>1</w:t>
      </w:r>
      <w:r>
        <w:rPr>
          <w:rFonts w:ascii="宋体" w:hAnsi="宋体" w:cs="仿宋_GB2312"/>
          <w:color w:val="000000"/>
          <w:sz w:val="22"/>
          <w:szCs w:val="22"/>
        </w:rPr>
        <w:t>3</w:t>
      </w:r>
      <w:r>
        <w:rPr>
          <w:rFonts w:hint="eastAsia" w:ascii="宋体" w:hAnsi="宋体" w:cs="仿宋_GB2312"/>
          <w:color w:val="000000"/>
          <w:sz w:val="22"/>
          <w:szCs w:val="22"/>
        </w:rPr>
        <w:t>.</w:t>
      </w:r>
      <w:r>
        <w:rPr>
          <w:rFonts w:ascii="宋体" w:hAnsi="宋体" w:cs="仿宋_GB2312"/>
          <w:color w:val="000000"/>
          <w:sz w:val="22"/>
          <w:szCs w:val="22"/>
        </w:rPr>
        <w:t>3</w:t>
      </w:r>
      <w:r>
        <w:rPr>
          <w:rFonts w:hint="eastAsia" w:ascii="宋体" w:hAnsi="宋体" w:cs="仿宋_GB2312"/>
          <w:color w:val="000000"/>
          <w:sz w:val="22"/>
          <w:szCs w:val="22"/>
        </w:rPr>
        <w:t>只能有一个响应报价。采购人不接受具有附加条件的报价。</w:t>
      </w:r>
    </w:p>
    <w:p w14:paraId="1E02D403">
      <w:pPr>
        <w:adjustRightInd w:val="0"/>
        <w:snapToGrid w:val="0"/>
        <w:spacing w:line="360" w:lineRule="auto"/>
        <w:rPr>
          <w:rFonts w:ascii="宋体" w:hAnsi="宋体" w:cs="仿宋_GB2312"/>
          <w:color w:val="000000"/>
          <w:sz w:val="22"/>
          <w:szCs w:val="22"/>
        </w:rPr>
      </w:pPr>
      <w:r>
        <w:rPr>
          <w:rFonts w:hint="eastAsia" w:ascii="宋体" w:hAnsi="宋体" w:cs="仿宋_GB2312"/>
          <w:color w:val="000000"/>
          <w:sz w:val="22"/>
          <w:szCs w:val="22"/>
        </w:rPr>
        <w:t>1</w:t>
      </w:r>
      <w:r>
        <w:rPr>
          <w:rFonts w:ascii="宋体" w:hAnsi="宋体" w:cs="仿宋_GB2312"/>
          <w:color w:val="000000"/>
          <w:sz w:val="22"/>
          <w:szCs w:val="22"/>
        </w:rPr>
        <w:t>3</w:t>
      </w:r>
      <w:r>
        <w:rPr>
          <w:rFonts w:hint="eastAsia" w:ascii="宋体" w:hAnsi="宋体" w:cs="仿宋_GB2312"/>
          <w:color w:val="000000"/>
          <w:sz w:val="22"/>
          <w:szCs w:val="22"/>
        </w:rPr>
        <w:t>.</w:t>
      </w:r>
      <w:r>
        <w:rPr>
          <w:rFonts w:ascii="宋体" w:hAnsi="宋体" w:cs="仿宋_GB2312"/>
          <w:color w:val="000000"/>
          <w:sz w:val="22"/>
          <w:szCs w:val="22"/>
        </w:rPr>
        <w:t>4</w:t>
      </w:r>
      <w:r>
        <w:rPr>
          <w:rFonts w:hint="eastAsia" w:ascii="宋体" w:hAnsi="宋体" w:cs="仿宋_GB2312"/>
          <w:color w:val="000000"/>
          <w:sz w:val="22"/>
          <w:szCs w:val="22"/>
        </w:rPr>
        <w:t>除非采购文件另有规定，报价原则上精确到小数点后两位。</w:t>
      </w:r>
    </w:p>
    <w:p w14:paraId="3E77D8E0">
      <w:pPr>
        <w:adjustRightInd w:val="0"/>
        <w:snapToGrid w:val="0"/>
        <w:spacing w:line="360" w:lineRule="auto"/>
        <w:jc w:val="left"/>
        <w:rPr>
          <w:rFonts w:hint="eastAsia" w:ascii="宋体" w:hAnsi="宋体" w:cs="仿宋_GB2312"/>
          <w:b/>
          <w:color w:val="000000"/>
          <w:sz w:val="22"/>
          <w:szCs w:val="22"/>
        </w:rPr>
      </w:pPr>
      <w:r>
        <w:rPr>
          <w:rFonts w:hint="eastAsia" w:ascii="宋体" w:hAnsi="宋体" w:cs="仿宋_GB2312"/>
          <w:b/>
          <w:color w:val="000000"/>
          <w:sz w:val="22"/>
          <w:szCs w:val="22"/>
        </w:rPr>
        <w:t>★1</w:t>
      </w:r>
      <w:r>
        <w:rPr>
          <w:rFonts w:ascii="宋体" w:hAnsi="宋体" w:cs="仿宋_GB2312"/>
          <w:b/>
          <w:color w:val="000000"/>
          <w:sz w:val="22"/>
          <w:szCs w:val="22"/>
        </w:rPr>
        <w:t>4</w:t>
      </w:r>
      <w:r>
        <w:rPr>
          <w:rFonts w:hint="eastAsia" w:ascii="宋体" w:hAnsi="宋体" w:cs="仿宋_GB2312"/>
          <w:b/>
          <w:color w:val="000000"/>
          <w:sz w:val="22"/>
          <w:szCs w:val="22"/>
        </w:rPr>
        <w:t>.磋商保证金</w:t>
      </w:r>
    </w:p>
    <w:p w14:paraId="5469C908">
      <w:pPr>
        <w:adjustRightInd w:val="0"/>
        <w:snapToGrid w:val="0"/>
        <w:spacing w:line="360" w:lineRule="auto"/>
        <w:jc w:val="left"/>
        <w:rPr>
          <w:rFonts w:hint="eastAsia" w:ascii="宋体" w:hAnsi="宋体" w:cs="仿宋_GB2312"/>
          <w:color w:val="000000"/>
          <w:sz w:val="22"/>
          <w:szCs w:val="22"/>
        </w:rPr>
      </w:pPr>
      <w:r>
        <w:rPr>
          <w:rFonts w:hint="eastAsia" w:ascii="宋体" w:hAnsi="宋体" w:cs="仿宋_GB2312"/>
          <w:color w:val="000000"/>
          <w:sz w:val="22"/>
          <w:szCs w:val="22"/>
        </w:rPr>
        <w:t>1</w:t>
      </w:r>
      <w:r>
        <w:rPr>
          <w:rFonts w:ascii="宋体" w:hAnsi="宋体" w:cs="仿宋_GB2312"/>
          <w:color w:val="000000"/>
          <w:sz w:val="22"/>
          <w:szCs w:val="22"/>
        </w:rPr>
        <w:t>4</w:t>
      </w:r>
      <w:r>
        <w:rPr>
          <w:rFonts w:hint="eastAsia" w:ascii="宋体" w:hAnsi="宋体" w:cs="仿宋_GB2312"/>
          <w:color w:val="000000"/>
          <w:sz w:val="22"/>
          <w:szCs w:val="22"/>
        </w:rPr>
        <w:t>.1供应商应提交供应商须知表中规定的磋商保证金（如有），并作为其响应文件的一部分。</w:t>
      </w:r>
    </w:p>
    <w:p w14:paraId="655B92B9">
      <w:pPr>
        <w:adjustRightInd w:val="0"/>
        <w:snapToGrid w:val="0"/>
        <w:spacing w:line="360" w:lineRule="auto"/>
        <w:jc w:val="left"/>
        <w:rPr>
          <w:rFonts w:hint="eastAsia" w:ascii="宋体" w:hAnsi="宋体" w:cs="仿宋_GB2312"/>
          <w:color w:val="000000"/>
          <w:sz w:val="22"/>
          <w:szCs w:val="22"/>
        </w:rPr>
      </w:pPr>
      <w:r>
        <w:rPr>
          <w:rFonts w:hint="eastAsia" w:ascii="宋体" w:hAnsi="宋体" w:cs="仿宋_GB2312"/>
          <w:color w:val="000000"/>
          <w:sz w:val="22"/>
          <w:szCs w:val="22"/>
        </w:rPr>
        <w:t>1</w:t>
      </w:r>
      <w:r>
        <w:rPr>
          <w:rFonts w:ascii="宋体" w:hAnsi="宋体" w:cs="仿宋_GB2312"/>
          <w:color w:val="000000"/>
          <w:sz w:val="22"/>
          <w:szCs w:val="22"/>
        </w:rPr>
        <w:t>4</w:t>
      </w:r>
      <w:r>
        <w:rPr>
          <w:rFonts w:hint="eastAsia" w:ascii="宋体" w:hAnsi="宋体" w:cs="仿宋_GB2312"/>
          <w:color w:val="000000"/>
          <w:sz w:val="22"/>
          <w:szCs w:val="22"/>
        </w:rPr>
        <w:t>.</w:t>
      </w:r>
      <w:r>
        <w:rPr>
          <w:rFonts w:ascii="宋体" w:hAnsi="宋体" w:cs="仿宋_GB2312"/>
          <w:color w:val="000000"/>
          <w:sz w:val="22"/>
          <w:szCs w:val="22"/>
        </w:rPr>
        <w:t>2</w:t>
      </w:r>
      <w:r>
        <w:rPr>
          <w:rFonts w:hint="eastAsia" w:ascii="宋体" w:hAnsi="宋体" w:cs="仿宋_GB2312"/>
          <w:color w:val="000000"/>
          <w:sz w:val="22"/>
          <w:szCs w:val="22"/>
        </w:rPr>
        <w:t>供应商存在下列情形的，磋商保证金不予退还:</w:t>
      </w:r>
    </w:p>
    <w:p w14:paraId="2C187CB1">
      <w:pPr>
        <w:adjustRightInd w:val="0"/>
        <w:snapToGrid w:val="0"/>
        <w:spacing w:line="360" w:lineRule="auto"/>
        <w:jc w:val="left"/>
        <w:rPr>
          <w:rFonts w:hint="eastAsia" w:ascii="宋体" w:hAnsi="宋体" w:cs="仿宋_GB2312"/>
          <w:color w:val="000000"/>
          <w:sz w:val="22"/>
          <w:szCs w:val="22"/>
        </w:rPr>
      </w:pPr>
      <w:r>
        <w:rPr>
          <w:rFonts w:hint="eastAsia" w:ascii="宋体" w:hAnsi="宋体" w:cs="仿宋_GB2312"/>
          <w:color w:val="000000"/>
          <w:sz w:val="22"/>
          <w:szCs w:val="22"/>
        </w:rPr>
        <w:t>（1）供应商在提交响应文件截止时间后撤回响应文件的；</w:t>
      </w:r>
    </w:p>
    <w:p w14:paraId="7B064847">
      <w:pPr>
        <w:adjustRightInd w:val="0"/>
        <w:snapToGrid w:val="0"/>
        <w:spacing w:line="360" w:lineRule="auto"/>
        <w:jc w:val="left"/>
        <w:rPr>
          <w:rFonts w:hint="eastAsia" w:ascii="宋体" w:hAnsi="宋体" w:cs="仿宋_GB2312"/>
          <w:color w:val="000000"/>
          <w:sz w:val="22"/>
          <w:szCs w:val="22"/>
        </w:rPr>
      </w:pPr>
      <w:r>
        <w:rPr>
          <w:rFonts w:hint="eastAsia" w:ascii="宋体" w:hAnsi="宋体" w:cs="仿宋_GB2312"/>
          <w:color w:val="000000"/>
          <w:sz w:val="22"/>
          <w:szCs w:val="22"/>
        </w:rPr>
        <w:t>（2）供应商在响应文件中提供虚假材料的；</w:t>
      </w:r>
    </w:p>
    <w:p w14:paraId="4D3CACCF">
      <w:pPr>
        <w:adjustRightInd w:val="0"/>
        <w:snapToGrid w:val="0"/>
        <w:spacing w:line="360" w:lineRule="auto"/>
        <w:jc w:val="left"/>
        <w:rPr>
          <w:rFonts w:hint="eastAsia" w:ascii="宋体" w:hAnsi="宋体" w:cs="仿宋_GB2312"/>
          <w:color w:val="000000"/>
          <w:sz w:val="22"/>
          <w:szCs w:val="22"/>
        </w:rPr>
      </w:pPr>
      <w:r>
        <w:rPr>
          <w:rFonts w:hint="eastAsia" w:ascii="宋体" w:hAnsi="宋体" w:cs="仿宋_GB2312"/>
          <w:color w:val="000000"/>
          <w:sz w:val="22"/>
          <w:szCs w:val="22"/>
        </w:rPr>
        <w:t>（3）成交后除因不可抗力或者采购文件认可的情形以外，不按规定与采购人签订合同的；</w:t>
      </w:r>
    </w:p>
    <w:p w14:paraId="30E1383A">
      <w:pPr>
        <w:adjustRightInd w:val="0"/>
        <w:snapToGrid w:val="0"/>
        <w:spacing w:line="360" w:lineRule="auto"/>
        <w:jc w:val="left"/>
        <w:rPr>
          <w:rFonts w:hint="eastAsia" w:ascii="宋体" w:hAnsi="宋体" w:cs="仿宋_GB2312"/>
          <w:color w:val="000000"/>
          <w:sz w:val="22"/>
          <w:szCs w:val="22"/>
        </w:rPr>
      </w:pPr>
      <w:r>
        <w:rPr>
          <w:rFonts w:hint="eastAsia" w:ascii="宋体" w:hAnsi="宋体" w:cs="仿宋_GB2312"/>
          <w:color w:val="000000"/>
          <w:sz w:val="22"/>
          <w:szCs w:val="22"/>
        </w:rPr>
        <w:t>（4）成交后不按规定提交履约保证金的;</w:t>
      </w:r>
    </w:p>
    <w:p w14:paraId="4FCA63B0">
      <w:pPr>
        <w:adjustRightInd w:val="0"/>
        <w:snapToGrid w:val="0"/>
        <w:spacing w:line="360" w:lineRule="auto"/>
        <w:jc w:val="left"/>
        <w:rPr>
          <w:rFonts w:hint="eastAsia" w:ascii="宋体" w:hAnsi="宋体" w:cs="仿宋_GB2312"/>
          <w:color w:val="000000"/>
          <w:sz w:val="22"/>
          <w:szCs w:val="22"/>
        </w:rPr>
      </w:pPr>
      <w:r>
        <w:rPr>
          <w:rFonts w:hint="eastAsia" w:ascii="宋体" w:hAnsi="宋体" w:cs="仿宋_GB2312"/>
          <w:color w:val="000000"/>
          <w:sz w:val="22"/>
          <w:szCs w:val="22"/>
        </w:rPr>
        <w:t>（</w:t>
      </w:r>
      <w:r>
        <w:rPr>
          <w:rFonts w:ascii="宋体" w:hAnsi="宋体" w:cs="仿宋_GB2312"/>
          <w:color w:val="000000"/>
          <w:sz w:val="22"/>
          <w:szCs w:val="22"/>
        </w:rPr>
        <w:t>5</w:t>
      </w:r>
      <w:r>
        <w:rPr>
          <w:rFonts w:hint="eastAsia" w:ascii="宋体" w:hAnsi="宋体" w:cs="仿宋_GB2312"/>
          <w:color w:val="000000"/>
          <w:sz w:val="22"/>
          <w:szCs w:val="22"/>
        </w:rPr>
        <w:t>）采购文件规定的其他保证金不予退还情形或存在其他违法违规行为的。</w:t>
      </w:r>
    </w:p>
    <w:p w14:paraId="208E6BF8">
      <w:pPr>
        <w:adjustRightInd w:val="0"/>
        <w:snapToGrid w:val="0"/>
        <w:spacing w:line="360" w:lineRule="auto"/>
        <w:rPr>
          <w:rFonts w:hint="eastAsia" w:ascii="宋体" w:hAnsi="宋体" w:cs="仿宋_GB2312"/>
          <w:color w:val="000000"/>
          <w:sz w:val="22"/>
          <w:szCs w:val="22"/>
        </w:rPr>
      </w:pPr>
      <w:r>
        <w:rPr>
          <w:rFonts w:hint="eastAsia" w:ascii="宋体" w:hAnsi="宋体" w:cs="仿宋_GB2312"/>
          <w:color w:val="000000"/>
          <w:sz w:val="22"/>
          <w:szCs w:val="22"/>
        </w:rPr>
        <w:t>1</w:t>
      </w:r>
      <w:r>
        <w:rPr>
          <w:rFonts w:ascii="宋体" w:hAnsi="宋体" w:cs="仿宋_GB2312"/>
          <w:color w:val="000000"/>
          <w:sz w:val="22"/>
          <w:szCs w:val="22"/>
        </w:rPr>
        <w:t>4</w:t>
      </w:r>
      <w:r>
        <w:rPr>
          <w:rFonts w:hint="eastAsia" w:ascii="宋体" w:hAnsi="宋体" w:cs="仿宋_GB2312"/>
          <w:color w:val="000000"/>
          <w:sz w:val="22"/>
          <w:szCs w:val="22"/>
        </w:rPr>
        <w:t>.</w:t>
      </w:r>
      <w:r>
        <w:rPr>
          <w:rFonts w:ascii="宋体" w:hAnsi="宋体" w:cs="仿宋_GB2312"/>
          <w:color w:val="000000"/>
          <w:sz w:val="22"/>
          <w:szCs w:val="22"/>
        </w:rPr>
        <w:t>3</w:t>
      </w:r>
      <w:r>
        <w:rPr>
          <w:rFonts w:hint="eastAsia" w:ascii="宋体" w:hAnsi="宋体" w:cs="仿宋_GB2312"/>
          <w:color w:val="000000"/>
          <w:sz w:val="22"/>
          <w:szCs w:val="22"/>
          <w:highlight w:val="none"/>
        </w:rPr>
        <w:t>联合体参加采购活动的，可以由联合体中的一方或者共同提交磋商保证金。</w:t>
      </w:r>
      <w:r>
        <w:rPr>
          <w:rFonts w:hint="eastAsia" w:ascii="宋体" w:hAnsi="宋体" w:cs="仿宋_GB2312"/>
          <w:color w:val="000000"/>
          <w:sz w:val="22"/>
          <w:szCs w:val="22"/>
        </w:rPr>
        <w:t>以一方名义提交磋商保证金的，对联合体各方均具有约束力。</w:t>
      </w:r>
    </w:p>
    <w:p w14:paraId="40F6600D">
      <w:pPr>
        <w:adjustRightInd w:val="0"/>
        <w:snapToGrid w:val="0"/>
        <w:spacing w:line="360" w:lineRule="auto"/>
        <w:rPr>
          <w:rFonts w:hint="eastAsia" w:ascii="宋体" w:hAnsi="宋体" w:cs="仿宋_GB2312"/>
          <w:color w:val="000000"/>
          <w:sz w:val="22"/>
          <w:szCs w:val="22"/>
        </w:rPr>
      </w:pPr>
      <w:r>
        <w:rPr>
          <w:rFonts w:hint="eastAsia" w:ascii="宋体" w:hAnsi="宋体" w:cs="仿宋_GB2312"/>
          <w:color w:val="000000"/>
          <w:sz w:val="22"/>
          <w:szCs w:val="22"/>
        </w:rPr>
        <w:t>1</w:t>
      </w:r>
      <w:r>
        <w:rPr>
          <w:rFonts w:ascii="宋体" w:hAnsi="宋体" w:cs="仿宋_GB2312"/>
          <w:color w:val="000000"/>
          <w:sz w:val="22"/>
          <w:szCs w:val="22"/>
        </w:rPr>
        <w:t>4</w:t>
      </w:r>
      <w:r>
        <w:rPr>
          <w:rFonts w:hint="eastAsia" w:ascii="宋体" w:hAnsi="宋体" w:cs="仿宋_GB2312"/>
          <w:color w:val="000000"/>
          <w:sz w:val="22"/>
          <w:szCs w:val="22"/>
        </w:rPr>
        <w:t>.</w:t>
      </w:r>
      <w:r>
        <w:rPr>
          <w:rFonts w:ascii="宋体" w:hAnsi="宋体" w:cs="仿宋_GB2312"/>
          <w:color w:val="000000"/>
          <w:sz w:val="22"/>
          <w:szCs w:val="22"/>
        </w:rPr>
        <w:t>4</w:t>
      </w:r>
      <w:r>
        <w:rPr>
          <w:rFonts w:hint="eastAsia" w:ascii="宋体" w:hAnsi="宋体" w:cs="仿宋_GB2312"/>
          <w:color w:val="000000"/>
          <w:sz w:val="22"/>
          <w:szCs w:val="22"/>
        </w:rPr>
        <w:t>磋商保证金的退还</w:t>
      </w:r>
    </w:p>
    <w:p w14:paraId="13FAD594">
      <w:pPr>
        <w:adjustRightInd w:val="0"/>
        <w:snapToGrid w:val="0"/>
        <w:spacing w:line="360" w:lineRule="auto"/>
        <w:rPr>
          <w:rFonts w:hint="eastAsia" w:ascii="宋体" w:hAnsi="宋体" w:cs="仿宋_GB2312"/>
          <w:color w:val="000000"/>
          <w:sz w:val="22"/>
          <w:szCs w:val="22"/>
        </w:rPr>
      </w:pPr>
      <w:r>
        <w:rPr>
          <w:rFonts w:hint="eastAsia" w:ascii="宋体" w:hAnsi="宋体" w:cs="仿宋_GB2312"/>
          <w:color w:val="000000"/>
          <w:sz w:val="22"/>
          <w:szCs w:val="22"/>
        </w:rPr>
        <w:t>1</w:t>
      </w:r>
      <w:r>
        <w:rPr>
          <w:rFonts w:ascii="宋体" w:hAnsi="宋体" w:cs="仿宋_GB2312"/>
          <w:color w:val="000000"/>
          <w:sz w:val="22"/>
          <w:szCs w:val="22"/>
        </w:rPr>
        <w:t>4</w:t>
      </w:r>
      <w:r>
        <w:rPr>
          <w:rFonts w:hint="eastAsia" w:ascii="宋体" w:hAnsi="宋体" w:cs="仿宋_GB2312"/>
          <w:color w:val="000000"/>
          <w:sz w:val="22"/>
          <w:szCs w:val="22"/>
        </w:rPr>
        <w:t>.</w:t>
      </w:r>
      <w:r>
        <w:rPr>
          <w:rFonts w:ascii="宋体" w:hAnsi="宋体" w:cs="仿宋_GB2312"/>
          <w:color w:val="000000"/>
          <w:sz w:val="22"/>
          <w:szCs w:val="22"/>
        </w:rPr>
        <w:t>4</w:t>
      </w:r>
      <w:r>
        <w:rPr>
          <w:rFonts w:hint="eastAsia" w:ascii="宋体" w:hAnsi="宋体" w:cs="仿宋_GB2312"/>
          <w:color w:val="000000"/>
          <w:sz w:val="22"/>
          <w:szCs w:val="22"/>
        </w:rPr>
        <w:t>.1成交供应商应在与采购人签订合同之日起5个工作日内，及时联系采购人办理磋商保证金退还手续。</w:t>
      </w:r>
    </w:p>
    <w:p w14:paraId="5AB6BFAC">
      <w:pPr>
        <w:adjustRightInd w:val="0"/>
        <w:snapToGrid w:val="0"/>
        <w:spacing w:line="360" w:lineRule="auto"/>
        <w:rPr>
          <w:rFonts w:hint="eastAsia" w:ascii="宋体" w:hAnsi="宋体" w:cs="仿宋_GB2312"/>
          <w:color w:val="000000"/>
          <w:sz w:val="22"/>
          <w:szCs w:val="22"/>
        </w:rPr>
      </w:pPr>
      <w:r>
        <w:rPr>
          <w:rFonts w:hint="eastAsia" w:ascii="宋体" w:hAnsi="宋体" w:cs="仿宋_GB2312"/>
          <w:color w:val="000000"/>
          <w:sz w:val="22"/>
          <w:szCs w:val="22"/>
        </w:rPr>
        <w:t>1</w:t>
      </w:r>
      <w:r>
        <w:rPr>
          <w:rFonts w:ascii="宋体" w:hAnsi="宋体" w:cs="仿宋_GB2312"/>
          <w:color w:val="000000"/>
          <w:sz w:val="22"/>
          <w:szCs w:val="22"/>
        </w:rPr>
        <w:t>4</w:t>
      </w:r>
      <w:r>
        <w:rPr>
          <w:rFonts w:hint="eastAsia" w:ascii="宋体" w:hAnsi="宋体" w:cs="仿宋_GB2312"/>
          <w:color w:val="000000"/>
          <w:sz w:val="22"/>
          <w:szCs w:val="22"/>
        </w:rPr>
        <w:t>.</w:t>
      </w:r>
      <w:r>
        <w:rPr>
          <w:rFonts w:ascii="宋体" w:hAnsi="宋体" w:cs="仿宋_GB2312"/>
          <w:color w:val="000000"/>
          <w:sz w:val="22"/>
          <w:szCs w:val="22"/>
        </w:rPr>
        <w:t>4</w:t>
      </w:r>
      <w:r>
        <w:rPr>
          <w:rFonts w:hint="eastAsia" w:ascii="宋体" w:hAnsi="宋体" w:cs="仿宋_GB2312"/>
          <w:color w:val="000000"/>
          <w:sz w:val="22"/>
          <w:szCs w:val="22"/>
        </w:rPr>
        <w:t>.2未成交供应商的保证金将在成交通知书发出之日暨成交结果公告公布之日起5个工作日内无息退还。供应商应及时联系采购人办理退还磋商保证金手续。</w:t>
      </w:r>
    </w:p>
    <w:p w14:paraId="3B421E22">
      <w:pPr>
        <w:adjustRightInd w:val="0"/>
        <w:snapToGrid w:val="0"/>
        <w:spacing w:line="360" w:lineRule="auto"/>
        <w:rPr>
          <w:rFonts w:hint="eastAsia" w:ascii="宋体" w:hAnsi="宋体" w:cs="仿宋_GB2312"/>
          <w:color w:val="000000"/>
          <w:sz w:val="22"/>
          <w:szCs w:val="22"/>
        </w:rPr>
      </w:pPr>
      <w:r>
        <w:rPr>
          <w:rFonts w:hint="eastAsia" w:ascii="宋体" w:hAnsi="宋体" w:cs="仿宋_GB2312"/>
          <w:color w:val="000000"/>
          <w:sz w:val="22"/>
          <w:szCs w:val="22"/>
        </w:rPr>
        <w:t>1</w:t>
      </w:r>
      <w:r>
        <w:rPr>
          <w:rFonts w:ascii="宋体" w:hAnsi="宋体" w:cs="仿宋_GB2312"/>
          <w:color w:val="000000"/>
          <w:sz w:val="22"/>
          <w:szCs w:val="22"/>
        </w:rPr>
        <w:t>4</w:t>
      </w:r>
      <w:r>
        <w:rPr>
          <w:rFonts w:hint="eastAsia" w:ascii="宋体" w:hAnsi="宋体" w:cs="仿宋_GB2312"/>
          <w:color w:val="000000"/>
          <w:sz w:val="22"/>
          <w:szCs w:val="22"/>
        </w:rPr>
        <w:t>.</w:t>
      </w:r>
      <w:r>
        <w:rPr>
          <w:rFonts w:ascii="宋体" w:hAnsi="宋体" w:cs="仿宋_GB2312"/>
          <w:color w:val="000000"/>
          <w:sz w:val="22"/>
          <w:szCs w:val="22"/>
        </w:rPr>
        <w:t>4</w:t>
      </w:r>
      <w:r>
        <w:rPr>
          <w:rFonts w:hint="eastAsia" w:ascii="宋体" w:hAnsi="宋体" w:cs="仿宋_GB2312"/>
          <w:color w:val="000000"/>
          <w:sz w:val="22"/>
          <w:szCs w:val="22"/>
        </w:rPr>
        <w:t>.3供应商在递交响应文件截止时间前撤回已提交的响应文件的，供应商应及时联系采购人办理磋商保证金退还手续。</w:t>
      </w:r>
    </w:p>
    <w:p w14:paraId="56011E40">
      <w:pPr>
        <w:adjustRightInd w:val="0"/>
        <w:snapToGrid w:val="0"/>
        <w:spacing w:line="360" w:lineRule="auto"/>
        <w:rPr>
          <w:rFonts w:hint="eastAsia" w:ascii="宋体" w:hAnsi="宋体" w:cs="仿宋_GB2312"/>
          <w:color w:val="000000"/>
          <w:sz w:val="22"/>
          <w:szCs w:val="22"/>
        </w:rPr>
      </w:pPr>
      <w:r>
        <w:rPr>
          <w:rFonts w:hint="eastAsia" w:ascii="宋体" w:hAnsi="宋体" w:cs="仿宋_GB2312"/>
          <w:color w:val="000000"/>
          <w:sz w:val="22"/>
          <w:szCs w:val="22"/>
        </w:rPr>
        <w:t>1</w:t>
      </w:r>
      <w:r>
        <w:rPr>
          <w:rFonts w:ascii="宋体" w:hAnsi="宋体" w:cs="仿宋_GB2312"/>
          <w:color w:val="000000"/>
          <w:sz w:val="22"/>
          <w:szCs w:val="22"/>
        </w:rPr>
        <w:t>4</w:t>
      </w:r>
      <w:r>
        <w:rPr>
          <w:rFonts w:hint="eastAsia" w:ascii="宋体" w:hAnsi="宋体" w:cs="仿宋_GB2312"/>
          <w:color w:val="000000"/>
          <w:sz w:val="22"/>
          <w:szCs w:val="22"/>
        </w:rPr>
        <w:t>.</w:t>
      </w:r>
      <w:r>
        <w:rPr>
          <w:rFonts w:ascii="宋体" w:hAnsi="宋体" w:cs="仿宋_GB2312"/>
          <w:color w:val="000000"/>
          <w:sz w:val="22"/>
          <w:szCs w:val="22"/>
        </w:rPr>
        <w:t>4</w:t>
      </w:r>
      <w:r>
        <w:rPr>
          <w:rFonts w:hint="eastAsia" w:ascii="宋体" w:hAnsi="宋体" w:cs="仿宋_GB2312"/>
          <w:color w:val="000000"/>
          <w:sz w:val="22"/>
          <w:szCs w:val="22"/>
        </w:rPr>
        <w:t>.4因供应商自身原因导致无法及时退还的，采购人将不承担相应责任。</w:t>
      </w:r>
    </w:p>
    <w:p w14:paraId="299A2D1C">
      <w:pPr>
        <w:adjustRightInd w:val="0"/>
        <w:snapToGrid w:val="0"/>
        <w:spacing w:line="360" w:lineRule="auto"/>
        <w:rPr>
          <w:rFonts w:hint="eastAsia" w:ascii="宋体" w:hAnsi="宋体" w:cs="仿宋_GB2312"/>
          <w:b/>
          <w:color w:val="000000"/>
          <w:sz w:val="22"/>
          <w:szCs w:val="22"/>
        </w:rPr>
      </w:pPr>
      <w:r>
        <w:rPr>
          <w:rFonts w:hint="eastAsia" w:ascii="宋体" w:hAnsi="宋体" w:cs="仿宋_GB2312"/>
          <w:b/>
          <w:color w:val="000000"/>
          <w:sz w:val="22"/>
          <w:szCs w:val="22"/>
        </w:rPr>
        <w:t>★15.响应有效期</w:t>
      </w:r>
    </w:p>
    <w:p w14:paraId="2EC2D2CB">
      <w:pPr>
        <w:adjustRightInd w:val="0"/>
        <w:snapToGrid w:val="0"/>
        <w:spacing w:line="360" w:lineRule="auto"/>
        <w:rPr>
          <w:rFonts w:hint="eastAsia" w:ascii="宋体" w:hAnsi="宋体" w:cs="仿宋_GB2312"/>
          <w:color w:val="000000"/>
          <w:sz w:val="22"/>
          <w:szCs w:val="22"/>
        </w:rPr>
      </w:pPr>
      <w:r>
        <w:rPr>
          <w:rFonts w:hint="eastAsia" w:ascii="宋体" w:hAnsi="宋体" w:cs="仿宋_GB2312"/>
          <w:color w:val="000000"/>
          <w:sz w:val="22"/>
          <w:szCs w:val="22"/>
        </w:rPr>
        <w:t>15.1响应应在供应商须知表中规定的响应有效期内保持有效。响应有效期不满足要求的响应，其响应文件将被认定为无效响应。</w:t>
      </w:r>
    </w:p>
    <w:p w14:paraId="296EDF80">
      <w:pPr>
        <w:adjustRightInd w:val="0"/>
        <w:snapToGrid w:val="0"/>
        <w:spacing w:line="360" w:lineRule="auto"/>
        <w:rPr>
          <w:rFonts w:hint="eastAsia" w:ascii="宋体" w:hAnsi="宋体" w:cs="仿宋_GB2312"/>
          <w:color w:val="000000"/>
          <w:sz w:val="22"/>
          <w:szCs w:val="22"/>
        </w:rPr>
      </w:pPr>
      <w:r>
        <w:rPr>
          <w:rFonts w:hint="eastAsia" w:ascii="宋体" w:hAnsi="宋体" w:cs="仿宋_GB2312"/>
          <w:color w:val="000000"/>
          <w:sz w:val="22"/>
          <w:szCs w:val="22"/>
        </w:rPr>
        <w:t>15.2在特殊情况下，采购人可根据实际情况，在原响应有效期截止之前，要求供应商延长响应的有效期。接受该要求的供应商不允许修正其响应文件，且本须知中有关磋商保证金的要求须在延长的有效期内继续有效。供应商可以拒绝延长响应有效期的要求，其磋商保证金将及时无息退还。上述要求和答复都应以书面形式提交。</w:t>
      </w:r>
    </w:p>
    <w:p w14:paraId="4ACDFFFF">
      <w:pPr>
        <w:adjustRightInd w:val="0"/>
        <w:snapToGrid w:val="0"/>
        <w:spacing w:line="360" w:lineRule="auto"/>
        <w:rPr>
          <w:rFonts w:hint="eastAsia" w:ascii="宋体" w:hAnsi="宋体" w:cs="仿宋_GB2312"/>
          <w:b/>
          <w:color w:val="000000"/>
          <w:sz w:val="22"/>
          <w:szCs w:val="22"/>
        </w:rPr>
      </w:pPr>
      <w:bookmarkStart w:id="63" w:name="_Toc4485622"/>
      <w:bookmarkStart w:id="64" w:name="_Toc533340143"/>
      <w:r>
        <w:rPr>
          <w:rFonts w:hint="eastAsia" w:ascii="宋体" w:hAnsi="宋体" w:cs="仿宋_GB2312"/>
          <w:b/>
          <w:color w:val="000000"/>
          <w:sz w:val="22"/>
          <w:szCs w:val="22"/>
        </w:rPr>
        <w:t>16.响应文件的签署及规定</w:t>
      </w:r>
    </w:p>
    <w:p w14:paraId="31EEED6F">
      <w:pPr>
        <w:adjustRightInd w:val="0"/>
        <w:snapToGrid w:val="0"/>
        <w:spacing w:line="360" w:lineRule="auto"/>
        <w:rPr>
          <w:rFonts w:hint="eastAsia" w:ascii="宋体" w:hAnsi="宋体" w:cs="仿宋_GB2312"/>
          <w:color w:val="000000"/>
          <w:sz w:val="22"/>
          <w:szCs w:val="22"/>
        </w:rPr>
      </w:pPr>
      <w:r>
        <w:rPr>
          <w:rFonts w:hint="eastAsia" w:ascii="宋体" w:hAnsi="宋体" w:cs="仿宋_GB2312"/>
          <w:color w:val="000000"/>
          <w:sz w:val="22"/>
          <w:szCs w:val="22"/>
        </w:rPr>
        <w:t>16.1供应商应按供应商须知表中的规定，准备和递交响应文件正本、副本和电子文档。</w:t>
      </w:r>
    </w:p>
    <w:p w14:paraId="2B9D7930">
      <w:pPr>
        <w:adjustRightInd w:val="0"/>
        <w:snapToGrid w:val="0"/>
        <w:spacing w:line="360" w:lineRule="auto"/>
        <w:rPr>
          <w:rFonts w:hint="eastAsia" w:ascii="宋体" w:hAnsi="宋体" w:cs="仿宋_GB2312"/>
          <w:color w:val="000000"/>
          <w:sz w:val="22"/>
          <w:szCs w:val="22"/>
        </w:rPr>
      </w:pPr>
      <w:r>
        <w:rPr>
          <w:rFonts w:hint="eastAsia" w:ascii="宋体" w:hAnsi="宋体" w:cs="仿宋_GB2312"/>
          <w:color w:val="000000"/>
          <w:sz w:val="22"/>
          <w:szCs w:val="22"/>
        </w:rPr>
        <w:t>★16.2每份响应文件封皮须清楚地标明“正本”或“副本”。若正本和副本不符，以正本为准。</w:t>
      </w:r>
    </w:p>
    <w:p w14:paraId="7F5E4857">
      <w:pPr>
        <w:adjustRightInd w:val="0"/>
        <w:snapToGrid w:val="0"/>
        <w:spacing w:line="360" w:lineRule="auto"/>
        <w:rPr>
          <w:rFonts w:ascii="宋体" w:hAnsi="宋体" w:cs="仿宋_GB2312"/>
          <w:color w:val="000000"/>
          <w:sz w:val="22"/>
          <w:szCs w:val="22"/>
        </w:rPr>
      </w:pPr>
      <w:r>
        <w:rPr>
          <w:rFonts w:hint="eastAsia" w:ascii="宋体" w:hAnsi="宋体" w:cs="仿宋_GB2312"/>
          <w:color w:val="000000"/>
          <w:sz w:val="22"/>
          <w:szCs w:val="22"/>
        </w:rPr>
        <w:t>★16.3响应文件的正本需打印，并由供应商的法定代表人或其委托代理人按采购文件规定在响应文件上签字或盖章，并加盖单位印章。委托代理人须持有书面的“法定代表人授权委托书”，并将其附在响应文件中。如对响应文件进行了修改，则应由供应商的法定代表人或其委托代理人在每一修改处签字并加盖单位印章。响应文件的副本可采用正本的复印件。</w:t>
      </w:r>
    </w:p>
    <w:p w14:paraId="4293AE5F">
      <w:pPr>
        <w:pStyle w:val="4"/>
        <w:adjustRightInd w:val="0"/>
        <w:snapToGrid w:val="0"/>
        <w:spacing w:before="312" w:beforeLines="100" w:after="156" w:afterLines="50" w:line="360" w:lineRule="auto"/>
        <w:jc w:val="center"/>
        <w:rPr>
          <w:rFonts w:hint="eastAsia" w:asciiTheme="minorEastAsia" w:hAnsiTheme="minorEastAsia" w:eastAsiaTheme="minorEastAsia" w:cstheme="minorEastAsia"/>
          <w:b/>
          <w:bCs w:val="0"/>
          <w:sz w:val="36"/>
          <w:szCs w:val="36"/>
        </w:rPr>
      </w:pPr>
      <w:bookmarkStart w:id="65" w:name="_Toc3130"/>
      <w:r>
        <w:rPr>
          <w:rFonts w:hint="eastAsia" w:asciiTheme="minorEastAsia" w:hAnsiTheme="minorEastAsia" w:eastAsiaTheme="minorEastAsia" w:cstheme="minorEastAsia"/>
          <w:b/>
          <w:bCs w:val="0"/>
          <w:sz w:val="36"/>
          <w:szCs w:val="36"/>
        </w:rPr>
        <w:t>四 响应文件的递交</w:t>
      </w:r>
      <w:bookmarkEnd w:id="63"/>
      <w:bookmarkEnd w:id="64"/>
      <w:bookmarkEnd w:id="65"/>
    </w:p>
    <w:p w14:paraId="2094EA57">
      <w:pPr>
        <w:adjustRightInd w:val="0"/>
        <w:snapToGrid w:val="0"/>
        <w:spacing w:line="360" w:lineRule="auto"/>
        <w:rPr>
          <w:rFonts w:hint="eastAsia" w:ascii="宋体" w:hAnsi="宋体" w:cs="仿宋_GB2312"/>
          <w:b/>
          <w:color w:val="000000"/>
          <w:sz w:val="22"/>
          <w:szCs w:val="22"/>
        </w:rPr>
      </w:pPr>
      <w:r>
        <w:rPr>
          <w:rFonts w:hint="eastAsia" w:ascii="宋体" w:hAnsi="宋体" w:cs="仿宋_GB2312"/>
          <w:b/>
          <w:color w:val="000000"/>
          <w:sz w:val="22"/>
          <w:szCs w:val="22"/>
        </w:rPr>
        <w:t>★17.响应文件的密封和标记</w:t>
      </w:r>
    </w:p>
    <w:p w14:paraId="1AC3FFE0">
      <w:pPr>
        <w:adjustRightInd w:val="0"/>
        <w:snapToGrid w:val="0"/>
        <w:spacing w:line="360" w:lineRule="auto"/>
        <w:rPr>
          <w:rFonts w:hint="eastAsia" w:ascii="宋体" w:hAnsi="宋体" w:cs="仿宋_GB2312"/>
          <w:color w:val="000000"/>
          <w:sz w:val="22"/>
          <w:szCs w:val="22"/>
        </w:rPr>
      </w:pPr>
      <w:r>
        <w:rPr>
          <w:rFonts w:hint="eastAsia" w:ascii="宋体" w:hAnsi="宋体" w:cs="仿宋_GB2312"/>
          <w:color w:val="000000"/>
          <w:sz w:val="22"/>
          <w:szCs w:val="22"/>
        </w:rPr>
        <w:t>17.1供应商应将响应文件密封，将正本和所有的副本文档密封，并进行包封。</w:t>
      </w:r>
    </w:p>
    <w:p w14:paraId="73D16DB1">
      <w:pPr>
        <w:adjustRightInd w:val="0"/>
        <w:snapToGrid w:val="0"/>
        <w:spacing w:line="360" w:lineRule="auto"/>
        <w:rPr>
          <w:rFonts w:hint="eastAsia" w:ascii="宋体" w:hAnsi="宋体" w:cs="仿宋_GB2312"/>
          <w:color w:val="000000"/>
          <w:sz w:val="22"/>
          <w:szCs w:val="22"/>
        </w:rPr>
      </w:pPr>
      <w:r>
        <w:rPr>
          <w:rFonts w:hint="eastAsia" w:ascii="宋体" w:hAnsi="宋体" w:cs="仿宋_GB2312"/>
          <w:color w:val="000000"/>
          <w:sz w:val="22"/>
          <w:szCs w:val="22"/>
        </w:rPr>
        <w:t>17.2所有包装封皮上均应：</w:t>
      </w:r>
    </w:p>
    <w:p w14:paraId="0B031B8D">
      <w:pPr>
        <w:adjustRightInd w:val="0"/>
        <w:snapToGrid w:val="0"/>
        <w:spacing w:line="360" w:lineRule="auto"/>
        <w:rPr>
          <w:rFonts w:hint="eastAsia" w:ascii="宋体" w:hAnsi="宋体" w:cs="仿宋_GB2312"/>
          <w:color w:val="000000"/>
          <w:sz w:val="22"/>
          <w:szCs w:val="22"/>
        </w:rPr>
      </w:pPr>
      <w:r>
        <w:rPr>
          <w:rFonts w:hint="eastAsia" w:ascii="宋体" w:hAnsi="宋体" w:cs="仿宋_GB2312"/>
          <w:color w:val="000000"/>
          <w:sz w:val="22"/>
          <w:szCs w:val="22"/>
        </w:rPr>
        <w:t>（1）注明项目名称、项目编号、供应商名称。</w:t>
      </w:r>
    </w:p>
    <w:p w14:paraId="7763D2C9">
      <w:pPr>
        <w:adjustRightInd w:val="0"/>
        <w:snapToGrid w:val="0"/>
        <w:spacing w:line="360" w:lineRule="auto"/>
        <w:rPr>
          <w:rFonts w:hint="eastAsia" w:ascii="宋体" w:hAnsi="宋体" w:cs="仿宋_GB2312"/>
          <w:color w:val="000000"/>
          <w:sz w:val="22"/>
          <w:szCs w:val="22"/>
        </w:rPr>
      </w:pPr>
      <w:r>
        <w:rPr>
          <w:rFonts w:hint="eastAsia" w:ascii="宋体" w:hAnsi="宋体" w:cs="仿宋_GB2312"/>
          <w:color w:val="000000"/>
          <w:sz w:val="22"/>
          <w:szCs w:val="22"/>
        </w:rPr>
        <w:t>（2）加盖供应商单位公章。</w:t>
      </w:r>
    </w:p>
    <w:p w14:paraId="73B09F25">
      <w:pPr>
        <w:adjustRightInd w:val="0"/>
        <w:snapToGrid w:val="0"/>
        <w:spacing w:line="360" w:lineRule="auto"/>
        <w:rPr>
          <w:rFonts w:hint="eastAsia" w:ascii="宋体" w:hAnsi="宋体" w:cs="仿宋_GB2312"/>
          <w:color w:val="000000"/>
          <w:sz w:val="22"/>
          <w:szCs w:val="22"/>
        </w:rPr>
      </w:pPr>
      <w:r>
        <w:rPr>
          <w:rFonts w:hint="eastAsia" w:ascii="宋体" w:hAnsi="宋体" w:cs="仿宋_GB2312"/>
          <w:color w:val="000000"/>
          <w:sz w:val="22"/>
          <w:szCs w:val="22"/>
        </w:rPr>
        <w:t>17.3如果供应商未按上述要求密封，其响应文件将被</w:t>
      </w:r>
      <w:r>
        <w:rPr>
          <w:rFonts w:hint="eastAsia" w:ascii="宋体" w:hAnsi="宋体" w:cs="仿宋_GB2312"/>
          <w:b/>
          <w:color w:val="000000"/>
          <w:sz w:val="22"/>
          <w:szCs w:val="22"/>
        </w:rPr>
        <w:t>拒绝接收</w:t>
      </w:r>
      <w:r>
        <w:rPr>
          <w:rFonts w:hint="eastAsia" w:ascii="宋体" w:hAnsi="宋体" w:cs="仿宋_GB2312"/>
          <w:color w:val="000000"/>
          <w:sz w:val="22"/>
          <w:szCs w:val="22"/>
        </w:rPr>
        <w:t>。</w:t>
      </w:r>
    </w:p>
    <w:p w14:paraId="58934147">
      <w:pPr>
        <w:adjustRightInd w:val="0"/>
        <w:snapToGrid w:val="0"/>
        <w:spacing w:line="360" w:lineRule="auto"/>
        <w:rPr>
          <w:rFonts w:hint="eastAsia" w:ascii="宋体" w:hAnsi="宋体" w:cs="仿宋_GB2312"/>
          <w:b/>
          <w:color w:val="000000"/>
          <w:sz w:val="22"/>
          <w:szCs w:val="22"/>
        </w:rPr>
      </w:pPr>
      <w:r>
        <w:rPr>
          <w:rFonts w:hint="eastAsia" w:ascii="宋体" w:hAnsi="宋体" w:cs="仿宋_GB2312"/>
          <w:b/>
          <w:color w:val="000000"/>
          <w:sz w:val="22"/>
          <w:szCs w:val="22"/>
        </w:rPr>
        <w:t>★18.递交响应文件截止</w:t>
      </w:r>
    </w:p>
    <w:p w14:paraId="02931596">
      <w:pPr>
        <w:adjustRightInd w:val="0"/>
        <w:snapToGrid w:val="0"/>
        <w:spacing w:line="360" w:lineRule="auto"/>
        <w:rPr>
          <w:rFonts w:hint="eastAsia" w:ascii="宋体" w:hAnsi="宋体" w:cs="仿宋_GB2312"/>
          <w:color w:val="000000"/>
          <w:sz w:val="22"/>
          <w:szCs w:val="22"/>
        </w:rPr>
      </w:pPr>
      <w:r>
        <w:rPr>
          <w:rFonts w:hint="eastAsia" w:ascii="宋体" w:hAnsi="宋体" w:cs="仿宋_GB2312"/>
          <w:color w:val="000000"/>
          <w:sz w:val="22"/>
          <w:szCs w:val="22"/>
        </w:rPr>
        <w:t>18.1供应商应在规定的截止时间前，将响应文件递交到规定的地点。</w:t>
      </w:r>
    </w:p>
    <w:p w14:paraId="178AA842">
      <w:pPr>
        <w:adjustRightInd w:val="0"/>
        <w:snapToGrid w:val="0"/>
        <w:spacing w:line="360" w:lineRule="auto"/>
        <w:rPr>
          <w:rFonts w:hint="eastAsia" w:ascii="宋体" w:hAnsi="宋体" w:cs="仿宋_GB2312"/>
          <w:color w:val="000000"/>
          <w:sz w:val="22"/>
          <w:szCs w:val="22"/>
        </w:rPr>
      </w:pPr>
      <w:r>
        <w:rPr>
          <w:rFonts w:hint="eastAsia" w:ascii="宋体" w:hAnsi="宋体" w:cs="仿宋_GB2312"/>
          <w:color w:val="000000"/>
          <w:sz w:val="22"/>
          <w:szCs w:val="22"/>
        </w:rPr>
        <w:t>18.2采购人有权按本须知的规定，延迟递交响应文件截止时间。在此情况下，采购人和供应商受递交响应文件截止时间制约的所有权利和义务均应延长至新的截止时间。</w:t>
      </w:r>
    </w:p>
    <w:p w14:paraId="586F8385">
      <w:pPr>
        <w:adjustRightInd w:val="0"/>
        <w:snapToGrid w:val="0"/>
        <w:spacing w:line="360" w:lineRule="auto"/>
        <w:rPr>
          <w:rFonts w:hint="eastAsia" w:ascii="宋体" w:hAnsi="宋体" w:cs="仿宋_GB2312"/>
          <w:b/>
          <w:color w:val="000000"/>
          <w:sz w:val="22"/>
          <w:szCs w:val="22"/>
        </w:rPr>
      </w:pPr>
      <w:r>
        <w:rPr>
          <w:rFonts w:hint="eastAsia" w:ascii="宋体" w:hAnsi="宋体" w:cs="仿宋_GB2312"/>
          <w:b/>
          <w:color w:val="000000"/>
          <w:sz w:val="22"/>
          <w:szCs w:val="22"/>
        </w:rPr>
        <w:t>★19.响应文件的接收、修改与撤回</w:t>
      </w:r>
    </w:p>
    <w:p w14:paraId="5FCC5345">
      <w:pPr>
        <w:adjustRightInd w:val="0"/>
        <w:snapToGrid w:val="0"/>
        <w:spacing w:line="360" w:lineRule="auto"/>
        <w:rPr>
          <w:rFonts w:hint="eastAsia" w:ascii="宋体" w:hAnsi="宋体" w:cs="仿宋_GB2312"/>
          <w:color w:val="000000"/>
          <w:sz w:val="22"/>
          <w:szCs w:val="22"/>
        </w:rPr>
      </w:pPr>
      <w:r>
        <w:rPr>
          <w:rFonts w:hint="eastAsia" w:ascii="宋体" w:hAnsi="宋体" w:cs="仿宋_GB2312"/>
          <w:color w:val="000000"/>
          <w:sz w:val="22"/>
          <w:szCs w:val="22"/>
        </w:rPr>
        <w:t>19.1在递交响应文件截止时间后送达的响应文件,采购人将</w:t>
      </w:r>
      <w:r>
        <w:rPr>
          <w:rFonts w:hint="eastAsia" w:ascii="宋体" w:hAnsi="宋体" w:cs="仿宋_GB2312"/>
          <w:b/>
          <w:color w:val="000000"/>
          <w:sz w:val="22"/>
          <w:szCs w:val="22"/>
        </w:rPr>
        <w:t>拒绝接收。</w:t>
      </w:r>
    </w:p>
    <w:p w14:paraId="06B68DEF">
      <w:pPr>
        <w:adjustRightInd w:val="0"/>
        <w:snapToGrid w:val="0"/>
        <w:spacing w:line="360" w:lineRule="auto"/>
        <w:rPr>
          <w:rFonts w:hint="eastAsia" w:ascii="宋体" w:hAnsi="宋体" w:cs="仿宋_GB2312"/>
          <w:color w:val="000000"/>
          <w:sz w:val="22"/>
          <w:szCs w:val="22"/>
        </w:rPr>
      </w:pPr>
      <w:r>
        <w:rPr>
          <w:rFonts w:hint="eastAsia" w:ascii="宋体" w:hAnsi="宋体" w:cs="仿宋_GB2312"/>
          <w:color w:val="000000"/>
          <w:sz w:val="22"/>
          <w:szCs w:val="22"/>
        </w:rPr>
        <w:t>19.2递交响应文件以后，如果供应商要进行修改或撤回响应文件，须提出书面申请并在提交响应文件截止时间前送达磋商地点，供应商对响应文件的修改或撤回通知应按本须知规定编制、密封、标记。采购人将予以接收，并视为响应文件的组成部分，否则，修改后的响应文件或撤回行为无效。</w:t>
      </w:r>
    </w:p>
    <w:p w14:paraId="3A3DD38A">
      <w:pPr>
        <w:adjustRightInd w:val="0"/>
        <w:snapToGrid w:val="0"/>
        <w:spacing w:line="360" w:lineRule="auto"/>
        <w:rPr>
          <w:rFonts w:hint="eastAsia" w:ascii="宋体" w:hAnsi="宋体" w:cs="仿宋_GB2312"/>
          <w:color w:val="000000"/>
          <w:sz w:val="22"/>
          <w:szCs w:val="22"/>
        </w:rPr>
      </w:pPr>
      <w:r>
        <w:rPr>
          <w:rFonts w:hint="eastAsia" w:ascii="宋体" w:hAnsi="宋体" w:cs="仿宋_GB2312"/>
          <w:color w:val="000000"/>
          <w:sz w:val="22"/>
          <w:szCs w:val="22"/>
        </w:rPr>
        <w:t>19.3在提交响应文件截止时间之后，除需提交最后报价外，供应商不得对其响应文件做任何修改。</w:t>
      </w:r>
    </w:p>
    <w:p w14:paraId="43E79225">
      <w:pPr>
        <w:adjustRightInd w:val="0"/>
        <w:snapToGrid w:val="0"/>
        <w:spacing w:line="360" w:lineRule="auto"/>
        <w:rPr>
          <w:rFonts w:hint="eastAsia" w:ascii="宋体" w:hAnsi="宋体" w:cs="仿宋_GB2312"/>
          <w:color w:val="000000"/>
          <w:sz w:val="22"/>
          <w:szCs w:val="22"/>
        </w:rPr>
      </w:pPr>
      <w:r>
        <w:rPr>
          <w:rFonts w:hint="eastAsia" w:ascii="宋体" w:hAnsi="宋体" w:cs="仿宋_GB2312"/>
          <w:color w:val="000000"/>
          <w:sz w:val="22"/>
          <w:szCs w:val="22"/>
        </w:rPr>
        <w:t>19.4采购人对所接收并进行磋商的响应文件概不退回。</w:t>
      </w:r>
    </w:p>
    <w:p w14:paraId="468FBAAA">
      <w:pPr>
        <w:pStyle w:val="4"/>
        <w:adjustRightInd w:val="0"/>
        <w:snapToGrid w:val="0"/>
        <w:spacing w:before="312" w:beforeLines="100" w:after="156" w:afterLines="50" w:line="360" w:lineRule="auto"/>
        <w:jc w:val="center"/>
        <w:rPr>
          <w:rFonts w:hint="eastAsia" w:asciiTheme="minorEastAsia" w:hAnsiTheme="minorEastAsia" w:eastAsiaTheme="minorEastAsia" w:cstheme="minorEastAsia"/>
          <w:b/>
          <w:bCs w:val="0"/>
          <w:sz w:val="36"/>
          <w:szCs w:val="36"/>
        </w:rPr>
      </w:pPr>
      <w:bookmarkStart w:id="66" w:name="_Toc4485623"/>
      <w:bookmarkStart w:id="67" w:name="_Toc533340144"/>
      <w:bookmarkStart w:id="68" w:name="_Toc717"/>
      <w:r>
        <w:rPr>
          <w:rFonts w:hint="eastAsia" w:asciiTheme="minorEastAsia" w:hAnsiTheme="minorEastAsia" w:eastAsiaTheme="minorEastAsia" w:cstheme="minorEastAsia"/>
          <w:b/>
          <w:bCs w:val="0"/>
          <w:sz w:val="36"/>
          <w:szCs w:val="36"/>
        </w:rPr>
        <w:t>五 磋商及评审</w:t>
      </w:r>
      <w:bookmarkEnd w:id="66"/>
      <w:bookmarkEnd w:id="67"/>
      <w:bookmarkEnd w:id="68"/>
    </w:p>
    <w:p w14:paraId="7D57995E">
      <w:pPr>
        <w:adjustRightInd w:val="0"/>
        <w:snapToGrid w:val="0"/>
        <w:spacing w:line="360" w:lineRule="auto"/>
        <w:rPr>
          <w:rFonts w:hint="eastAsia" w:ascii="宋体" w:hAnsi="宋体" w:cs="仿宋_GB2312"/>
          <w:b/>
          <w:color w:val="000000"/>
          <w:sz w:val="22"/>
          <w:szCs w:val="22"/>
        </w:rPr>
      </w:pPr>
      <w:r>
        <w:rPr>
          <w:rFonts w:hint="eastAsia" w:ascii="宋体" w:hAnsi="宋体" w:cs="仿宋_GB2312"/>
          <w:b/>
          <w:color w:val="000000"/>
          <w:sz w:val="22"/>
          <w:szCs w:val="22"/>
        </w:rPr>
        <w:t>★20.磋商会议</w:t>
      </w:r>
    </w:p>
    <w:p w14:paraId="5632AB5B">
      <w:pPr>
        <w:adjustRightInd w:val="0"/>
        <w:snapToGrid w:val="0"/>
        <w:spacing w:line="360" w:lineRule="auto"/>
        <w:rPr>
          <w:rFonts w:hint="eastAsia" w:ascii="宋体" w:hAnsi="宋体" w:cs="仿宋_GB2312"/>
          <w:color w:val="000000"/>
          <w:sz w:val="22"/>
          <w:szCs w:val="22"/>
        </w:rPr>
      </w:pPr>
      <w:r>
        <w:rPr>
          <w:rFonts w:hint="eastAsia" w:ascii="宋体" w:hAnsi="宋体" w:cs="仿宋_GB2312"/>
          <w:color w:val="000000"/>
          <w:sz w:val="22"/>
          <w:szCs w:val="22"/>
        </w:rPr>
        <w:t>20.1采购人将按规定的时间和地点组织磋商会议。除本单位采购办讨论通过仅有2家供应商的情况外，至截止响应时间供应商不足3家的，磋商活动终止。</w:t>
      </w:r>
    </w:p>
    <w:p w14:paraId="1E24C5C1">
      <w:pPr>
        <w:adjustRightInd w:val="0"/>
        <w:snapToGrid w:val="0"/>
        <w:spacing w:line="360" w:lineRule="auto"/>
        <w:rPr>
          <w:rFonts w:hint="eastAsia" w:ascii="宋体" w:hAnsi="宋体" w:cs="仿宋_GB2312"/>
          <w:color w:val="000000"/>
          <w:sz w:val="22"/>
          <w:szCs w:val="22"/>
        </w:rPr>
      </w:pPr>
      <w:r>
        <w:rPr>
          <w:rFonts w:hint="eastAsia" w:ascii="宋体" w:hAnsi="宋体" w:cs="仿宋_GB2312"/>
          <w:color w:val="000000"/>
          <w:sz w:val="22"/>
          <w:szCs w:val="22"/>
        </w:rPr>
        <w:t>20.2由供应商或其推选的代表检查响应文件的密封情况，确认无误后进行记录。</w:t>
      </w:r>
    </w:p>
    <w:p w14:paraId="36149435">
      <w:pPr>
        <w:adjustRightInd w:val="0"/>
        <w:snapToGrid w:val="0"/>
        <w:spacing w:line="360" w:lineRule="auto"/>
        <w:rPr>
          <w:rFonts w:hint="eastAsia" w:ascii="宋体" w:hAnsi="宋体" w:cs="仿宋_GB2312"/>
          <w:color w:val="000000"/>
          <w:sz w:val="22"/>
          <w:szCs w:val="22"/>
        </w:rPr>
      </w:pPr>
      <w:r>
        <w:rPr>
          <w:rFonts w:hint="eastAsia" w:ascii="宋体" w:hAnsi="宋体" w:cs="仿宋_GB2312"/>
          <w:color w:val="000000"/>
          <w:sz w:val="22"/>
          <w:szCs w:val="22"/>
        </w:rPr>
        <w:t>20.3供应商对磋商会议过程有疑义，应当场提出询问。</w:t>
      </w:r>
    </w:p>
    <w:p w14:paraId="0581650E">
      <w:pPr>
        <w:adjustRightInd w:val="0"/>
        <w:snapToGrid w:val="0"/>
        <w:spacing w:line="360" w:lineRule="auto"/>
        <w:rPr>
          <w:rFonts w:hint="eastAsia" w:ascii="宋体" w:hAnsi="宋体" w:cs="仿宋_GB2312"/>
          <w:b/>
          <w:color w:val="000000"/>
          <w:sz w:val="22"/>
          <w:szCs w:val="22"/>
        </w:rPr>
      </w:pPr>
      <w:r>
        <w:rPr>
          <w:rFonts w:hint="eastAsia" w:ascii="宋体" w:hAnsi="宋体" w:cs="仿宋_GB2312"/>
          <w:b/>
          <w:color w:val="000000"/>
          <w:sz w:val="22"/>
          <w:szCs w:val="22"/>
        </w:rPr>
        <w:t>★21.组建磋商小组</w:t>
      </w:r>
    </w:p>
    <w:p w14:paraId="31A9F48C">
      <w:pPr>
        <w:adjustRightInd w:val="0"/>
        <w:snapToGrid w:val="0"/>
        <w:spacing w:line="360" w:lineRule="auto"/>
        <w:rPr>
          <w:rFonts w:hint="eastAsia" w:ascii="宋体" w:hAnsi="宋体" w:cs="仿宋_GB2312"/>
          <w:color w:val="000000"/>
          <w:sz w:val="22"/>
          <w:szCs w:val="22"/>
        </w:rPr>
      </w:pPr>
      <w:r>
        <w:rPr>
          <w:rFonts w:hint="eastAsia" w:ascii="宋体" w:hAnsi="宋体" w:cs="仿宋_GB2312"/>
          <w:color w:val="000000"/>
          <w:sz w:val="22"/>
          <w:szCs w:val="22"/>
        </w:rPr>
        <w:t>21.1按照《湖北省烟草商业系统采购管理办法》有关规定组建磋商小组，负责本项目评审工作。</w:t>
      </w:r>
    </w:p>
    <w:p w14:paraId="1E14BF28">
      <w:pPr>
        <w:adjustRightInd w:val="0"/>
        <w:snapToGrid w:val="0"/>
        <w:spacing w:line="360" w:lineRule="auto"/>
        <w:rPr>
          <w:rFonts w:hint="eastAsia" w:ascii="宋体" w:hAnsi="宋体" w:cs="仿宋_GB2312"/>
          <w:color w:val="000000"/>
          <w:sz w:val="22"/>
          <w:szCs w:val="22"/>
        </w:rPr>
      </w:pPr>
      <w:r>
        <w:rPr>
          <w:rFonts w:hint="eastAsia" w:ascii="宋体" w:hAnsi="宋体" w:cs="仿宋_GB2312"/>
          <w:color w:val="000000"/>
          <w:sz w:val="22"/>
          <w:szCs w:val="28"/>
        </w:rPr>
        <w:t>21.2磋商小组由采购部门代表和评审专家共3人以上（含3人）单数组成。</w:t>
      </w:r>
    </w:p>
    <w:p w14:paraId="793B8598">
      <w:pPr>
        <w:adjustRightInd w:val="0"/>
        <w:snapToGrid w:val="0"/>
        <w:spacing w:line="360" w:lineRule="auto"/>
        <w:rPr>
          <w:rFonts w:hint="eastAsia" w:ascii="宋体" w:hAnsi="宋体" w:cs="仿宋_GB2312"/>
          <w:b/>
          <w:color w:val="000000"/>
          <w:sz w:val="22"/>
          <w:szCs w:val="22"/>
        </w:rPr>
      </w:pPr>
      <w:r>
        <w:rPr>
          <w:rFonts w:hint="eastAsia" w:ascii="宋体" w:hAnsi="宋体" w:cs="仿宋_GB2312"/>
          <w:b/>
          <w:color w:val="000000"/>
          <w:sz w:val="22"/>
          <w:szCs w:val="22"/>
        </w:rPr>
        <w:t>★22.资格性审查</w:t>
      </w:r>
    </w:p>
    <w:p w14:paraId="4ADE1A35">
      <w:pPr>
        <w:adjustRightInd w:val="0"/>
        <w:snapToGrid w:val="0"/>
        <w:spacing w:line="360" w:lineRule="auto"/>
        <w:rPr>
          <w:rFonts w:ascii="宋体" w:hAnsi="宋体" w:cs="仿宋_GB2312"/>
          <w:color w:val="000000"/>
          <w:sz w:val="22"/>
          <w:szCs w:val="28"/>
        </w:rPr>
      </w:pPr>
      <w:r>
        <w:rPr>
          <w:rFonts w:hint="eastAsia" w:ascii="宋体" w:hAnsi="宋体" w:cs="仿宋_GB2312"/>
          <w:color w:val="000000"/>
          <w:sz w:val="22"/>
          <w:szCs w:val="28"/>
        </w:rPr>
        <w:t>22.1磋商小组验证各响应供应商代表或者授权委托人的身份</w:t>
      </w:r>
      <w:r>
        <w:rPr>
          <w:rFonts w:hint="eastAsia" w:ascii="宋体" w:hAnsi="宋体" w:cs="仿宋_GB2312"/>
          <w:color w:val="000000"/>
          <w:sz w:val="22"/>
          <w:szCs w:val="28"/>
          <w:lang w:eastAsia="zh-CN"/>
        </w:rPr>
        <w:t>。</w:t>
      </w:r>
      <w:r>
        <w:rPr>
          <w:rFonts w:hint="eastAsia" w:ascii="宋体" w:hAnsi="宋体" w:cs="仿宋_GB2312"/>
          <w:color w:val="000000"/>
          <w:sz w:val="22"/>
          <w:szCs w:val="28"/>
        </w:rPr>
        <w:t>响应供应商代表或委托授权人身份与响应文件不符的、响应文件未按要求加盖公章的，磋商小组有权拒绝该供应商参加本次磋商。</w:t>
      </w:r>
    </w:p>
    <w:p w14:paraId="549A859F">
      <w:pPr>
        <w:adjustRightInd w:val="0"/>
        <w:snapToGrid w:val="0"/>
        <w:spacing w:line="360" w:lineRule="auto"/>
        <w:rPr>
          <w:rFonts w:hint="eastAsia" w:ascii="宋体" w:hAnsi="宋体" w:cs="仿宋_GB2312"/>
          <w:color w:val="000000"/>
          <w:sz w:val="22"/>
          <w:szCs w:val="22"/>
          <w:shd w:val="clear" w:color="auto" w:fill="FFFFFF"/>
        </w:rPr>
      </w:pPr>
      <w:r>
        <w:rPr>
          <w:rFonts w:hint="eastAsia" w:ascii="宋体" w:hAnsi="宋体" w:cs="仿宋_GB2312"/>
          <w:color w:val="000000"/>
          <w:sz w:val="22"/>
          <w:szCs w:val="28"/>
        </w:rPr>
        <w:t>22.</w:t>
      </w:r>
      <w:r>
        <w:rPr>
          <w:rFonts w:ascii="宋体" w:hAnsi="宋体" w:cs="仿宋_GB2312"/>
          <w:color w:val="000000"/>
          <w:sz w:val="22"/>
          <w:szCs w:val="28"/>
        </w:rPr>
        <w:t>2</w:t>
      </w:r>
      <w:r>
        <w:rPr>
          <w:rFonts w:hint="eastAsia" w:ascii="宋体" w:hAnsi="宋体" w:cs="仿宋_GB2312"/>
          <w:color w:val="000000"/>
          <w:sz w:val="22"/>
          <w:szCs w:val="28"/>
        </w:rPr>
        <w:t>磋商小组应依据采购文件中规定的内容，对供应商的资格（提交的资格证明材料）进行审查。未通过资格审查的供应商不能进入下一阶段评审；通过资格审查的供应商不足3家的</w:t>
      </w:r>
      <w:r>
        <w:rPr>
          <w:rFonts w:hint="eastAsia" w:ascii="宋体" w:hAnsi="宋体" w:cs="仿宋_GB2312"/>
          <w:color w:val="000000"/>
          <w:sz w:val="22"/>
          <w:szCs w:val="22"/>
          <w:shd w:val="clear" w:color="auto" w:fill="FFFFFF"/>
        </w:rPr>
        <w:t>，磋商活动终止。</w:t>
      </w:r>
    </w:p>
    <w:p w14:paraId="55015353">
      <w:pPr>
        <w:adjustRightInd w:val="0"/>
        <w:snapToGrid w:val="0"/>
        <w:spacing w:line="360" w:lineRule="auto"/>
        <w:rPr>
          <w:rFonts w:hint="eastAsia" w:ascii="宋体" w:hAnsi="宋体" w:cs="仿宋_GB2312"/>
          <w:b/>
          <w:color w:val="000000"/>
          <w:sz w:val="22"/>
          <w:szCs w:val="22"/>
          <w:shd w:val="clear" w:color="auto" w:fill="FFFFFF"/>
        </w:rPr>
      </w:pPr>
      <w:r>
        <w:rPr>
          <w:rFonts w:hint="eastAsia" w:ascii="宋体" w:hAnsi="宋体" w:cs="仿宋_GB2312"/>
          <w:b/>
          <w:color w:val="000000"/>
          <w:sz w:val="22"/>
          <w:szCs w:val="22"/>
        </w:rPr>
        <w:t>★</w:t>
      </w:r>
      <w:r>
        <w:rPr>
          <w:rFonts w:hint="eastAsia" w:ascii="宋体" w:hAnsi="宋体" w:cs="仿宋_GB2312"/>
          <w:b/>
          <w:color w:val="000000"/>
          <w:sz w:val="22"/>
          <w:szCs w:val="22"/>
          <w:shd w:val="clear" w:color="auto" w:fill="FFFFFF"/>
        </w:rPr>
        <w:t>23.符合性审查</w:t>
      </w:r>
    </w:p>
    <w:p w14:paraId="6EB93C44">
      <w:pPr>
        <w:adjustRightInd w:val="0"/>
        <w:snapToGrid w:val="0"/>
        <w:spacing w:line="360" w:lineRule="auto"/>
        <w:rPr>
          <w:rFonts w:hint="eastAsia" w:ascii="宋体" w:hAnsi="宋体" w:cs="仿宋_GB2312"/>
          <w:color w:val="000000"/>
          <w:sz w:val="22"/>
          <w:szCs w:val="22"/>
        </w:rPr>
      </w:pPr>
      <w:r>
        <w:rPr>
          <w:rFonts w:hint="eastAsia" w:ascii="宋体" w:hAnsi="宋体" w:cs="仿宋_GB2312"/>
          <w:color w:val="000000"/>
          <w:sz w:val="22"/>
          <w:szCs w:val="28"/>
        </w:rPr>
        <w:t>23.1磋商小组</w:t>
      </w:r>
      <w:r>
        <w:rPr>
          <w:rFonts w:hint="eastAsia" w:ascii="宋体" w:hAnsi="宋体" w:cs="仿宋_GB2312"/>
          <w:color w:val="000000"/>
          <w:sz w:val="22"/>
          <w:szCs w:val="22"/>
          <w:shd w:val="clear" w:color="auto" w:fill="FFFFFF"/>
        </w:rPr>
        <w:t>应依据采购文件的规定，对响应文件的有效性、完整性和响应程度进行审查。</w:t>
      </w:r>
      <w:r>
        <w:rPr>
          <w:rFonts w:hint="eastAsia" w:ascii="宋体" w:hAnsi="宋体" w:cs="仿宋_GB2312"/>
          <w:color w:val="000000"/>
          <w:sz w:val="22"/>
          <w:szCs w:val="22"/>
        </w:rPr>
        <w:t>供应商应按照第二章《响应文件内容及格式》中的相应要求，提交符合性证明材料。未通过符合性审查的供应商不能进入下一阶段评审，其响应将被认定为</w:t>
      </w:r>
      <w:r>
        <w:rPr>
          <w:rFonts w:hint="eastAsia" w:ascii="宋体" w:hAnsi="宋体" w:cs="仿宋_GB2312"/>
          <w:b/>
          <w:bCs/>
          <w:color w:val="000000"/>
          <w:sz w:val="22"/>
          <w:szCs w:val="22"/>
        </w:rPr>
        <w:t>无效响应</w:t>
      </w:r>
      <w:r>
        <w:rPr>
          <w:rFonts w:hint="eastAsia" w:ascii="宋体" w:hAnsi="宋体" w:cs="仿宋_GB2312"/>
          <w:color w:val="000000"/>
          <w:sz w:val="22"/>
          <w:szCs w:val="22"/>
        </w:rPr>
        <w:t>；通过符合性审查的供应商数量不足3家的，</w:t>
      </w:r>
      <w:r>
        <w:rPr>
          <w:rFonts w:hint="eastAsia" w:ascii="宋体" w:hAnsi="宋体" w:cs="仿宋_GB2312"/>
          <w:color w:val="000000"/>
          <w:sz w:val="22"/>
          <w:szCs w:val="22"/>
          <w:shd w:val="clear" w:color="auto" w:fill="FFFFFF"/>
        </w:rPr>
        <w:t>磋商活动终止。</w:t>
      </w:r>
    </w:p>
    <w:p w14:paraId="5133ACB6">
      <w:pPr>
        <w:adjustRightInd w:val="0"/>
        <w:snapToGrid w:val="0"/>
        <w:spacing w:line="360" w:lineRule="auto"/>
        <w:rPr>
          <w:rFonts w:hint="eastAsia" w:ascii="宋体" w:hAnsi="宋体" w:cs="仿宋_GB2312"/>
          <w:b/>
          <w:color w:val="000000"/>
          <w:sz w:val="22"/>
          <w:szCs w:val="22"/>
        </w:rPr>
      </w:pPr>
      <w:r>
        <w:rPr>
          <w:rFonts w:hint="eastAsia" w:ascii="宋体" w:hAnsi="宋体" w:cs="仿宋_GB2312"/>
          <w:b/>
          <w:color w:val="000000"/>
          <w:sz w:val="22"/>
          <w:szCs w:val="22"/>
        </w:rPr>
        <w:t>2</w:t>
      </w:r>
      <w:r>
        <w:rPr>
          <w:rFonts w:ascii="宋体" w:hAnsi="宋体" w:cs="仿宋_GB2312"/>
          <w:b/>
          <w:color w:val="000000"/>
          <w:sz w:val="22"/>
          <w:szCs w:val="22"/>
        </w:rPr>
        <w:t>4</w:t>
      </w:r>
      <w:r>
        <w:rPr>
          <w:rFonts w:hint="eastAsia" w:ascii="宋体" w:hAnsi="宋体" w:cs="仿宋_GB2312"/>
          <w:b/>
          <w:color w:val="000000"/>
          <w:sz w:val="22"/>
          <w:szCs w:val="22"/>
        </w:rPr>
        <w:t>.响应文件的澄清</w:t>
      </w:r>
    </w:p>
    <w:p w14:paraId="2856CFA6">
      <w:pPr>
        <w:adjustRightInd w:val="0"/>
        <w:snapToGrid w:val="0"/>
        <w:spacing w:line="360" w:lineRule="auto"/>
        <w:rPr>
          <w:rFonts w:hint="eastAsia" w:ascii="宋体" w:hAnsi="宋体" w:cs="仿宋_GB2312"/>
          <w:color w:val="000000"/>
          <w:sz w:val="22"/>
          <w:szCs w:val="22"/>
        </w:rPr>
      </w:pPr>
      <w:r>
        <w:rPr>
          <w:rFonts w:hint="eastAsia" w:ascii="宋体" w:hAnsi="宋体" w:cs="仿宋_GB2312"/>
          <w:color w:val="000000"/>
          <w:sz w:val="22"/>
          <w:szCs w:val="22"/>
        </w:rPr>
        <w:t>2</w:t>
      </w:r>
      <w:r>
        <w:rPr>
          <w:rFonts w:ascii="宋体" w:hAnsi="宋体" w:cs="仿宋_GB2312"/>
          <w:color w:val="000000"/>
          <w:sz w:val="22"/>
          <w:szCs w:val="22"/>
        </w:rPr>
        <w:t>4</w:t>
      </w:r>
      <w:r>
        <w:rPr>
          <w:rFonts w:hint="eastAsia" w:ascii="宋体" w:hAnsi="宋体" w:cs="仿宋_GB2312"/>
          <w:color w:val="000000"/>
          <w:sz w:val="22"/>
          <w:szCs w:val="22"/>
        </w:rPr>
        <w:t>.1</w:t>
      </w:r>
      <w:r>
        <w:rPr>
          <w:rFonts w:hint="eastAsia" w:ascii="宋体" w:hAnsi="宋体" w:cs="仿宋_GB2312"/>
          <w:color w:val="000000"/>
          <w:sz w:val="22"/>
          <w:szCs w:val="22"/>
          <w:shd w:val="clear" w:color="auto" w:fill="FFFFFF"/>
        </w:rPr>
        <w:t>在磋商期间，磋商小组可以书面要求供应商对其响应文件中含义不明确、同类问题表述不一致或者有明显文字和计算错误的内容</w:t>
      </w:r>
      <w:r>
        <w:rPr>
          <w:rFonts w:hint="eastAsia" w:ascii="宋体" w:hAnsi="宋体" w:cs="仿宋_GB2312"/>
          <w:color w:val="000000"/>
          <w:sz w:val="22"/>
          <w:szCs w:val="22"/>
        </w:rPr>
        <w:t>作必要的澄清、说明或补正。供应商的澄清、说明或补正应在磋商小组规定的时间内以书面方式进行，并不得超出响应文件范围或者改变响应文件的实质性内容。供应商拒不进行澄清、说明、补正的，或者不能在规定时间内作出书面澄清、说明、补正的，其响应文件将被作为无效响应处理。</w:t>
      </w:r>
    </w:p>
    <w:p w14:paraId="0CD3AC83">
      <w:pPr>
        <w:adjustRightInd w:val="0"/>
        <w:snapToGrid w:val="0"/>
        <w:spacing w:line="360" w:lineRule="auto"/>
        <w:rPr>
          <w:rFonts w:hint="eastAsia" w:ascii="宋体" w:hAnsi="宋体" w:cs="仿宋_GB2312"/>
          <w:color w:val="000000"/>
          <w:sz w:val="22"/>
          <w:szCs w:val="22"/>
        </w:rPr>
      </w:pPr>
      <w:r>
        <w:rPr>
          <w:rFonts w:hint="eastAsia" w:ascii="宋体" w:hAnsi="宋体" w:cs="仿宋_GB2312"/>
          <w:color w:val="000000"/>
          <w:sz w:val="22"/>
          <w:szCs w:val="22"/>
        </w:rPr>
        <w:t>2</w:t>
      </w:r>
      <w:r>
        <w:rPr>
          <w:rFonts w:ascii="宋体" w:hAnsi="宋体" w:cs="仿宋_GB2312"/>
          <w:color w:val="000000"/>
          <w:sz w:val="22"/>
          <w:szCs w:val="22"/>
        </w:rPr>
        <w:t>4</w:t>
      </w:r>
      <w:r>
        <w:rPr>
          <w:rFonts w:hint="eastAsia" w:ascii="宋体" w:hAnsi="宋体" w:cs="仿宋_GB2312"/>
          <w:color w:val="000000"/>
          <w:sz w:val="22"/>
          <w:szCs w:val="22"/>
        </w:rPr>
        <w:t>.</w:t>
      </w:r>
      <w:r>
        <w:rPr>
          <w:rFonts w:ascii="宋体" w:hAnsi="宋体" w:cs="仿宋_GB2312"/>
          <w:color w:val="000000"/>
          <w:sz w:val="22"/>
          <w:szCs w:val="22"/>
        </w:rPr>
        <w:t>2</w:t>
      </w:r>
      <w:r>
        <w:rPr>
          <w:rFonts w:hint="eastAsia" w:ascii="宋体" w:hAnsi="宋体" w:cs="仿宋_GB2312"/>
          <w:color w:val="000000"/>
          <w:sz w:val="22"/>
          <w:szCs w:val="22"/>
        </w:rPr>
        <w:t>供应商的澄清、说明或者补正应当由法定代表人或其授权代表签字或者加盖公章。供应商为自然人的，应当由本人签字并附身份证明。供应商的澄清、说明或补正将作为响应文件的一部分。</w:t>
      </w:r>
    </w:p>
    <w:p w14:paraId="22FB46CE">
      <w:pPr>
        <w:adjustRightInd w:val="0"/>
        <w:snapToGrid w:val="0"/>
        <w:spacing w:line="360" w:lineRule="auto"/>
        <w:rPr>
          <w:rFonts w:hint="eastAsia" w:ascii="宋体" w:hAnsi="宋体" w:cs="仿宋_GB2312"/>
          <w:color w:val="000000"/>
          <w:sz w:val="22"/>
          <w:szCs w:val="22"/>
        </w:rPr>
      </w:pPr>
      <w:r>
        <w:rPr>
          <w:rFonts w:hint="eastAsia" w:ascii="宋体" w:hAnsi="宋体" w:cs="仿宋_GB2312"/>
          <w:color w:val="000000"/>
          <w:sz w:val="22"/>
          <w:szCs w:val="22"/>
        </w:rPr>
        <w:t>2</w:t>
      </w:r>
      <w:r>
        <w:rPr>
          <w:rFonts w:ascii="宋体" w:hAnsi="宋体" w:cs="仿宋_GB2312"/>
          <w:color w:val="000000"/>
          <w:sz w:val="22"/>
          <w:szCs w:val="22"/>
        </w:rPr>
        <w:t>4</w:t>
      </w:r>
      <w:r>
        <w:rPr>
          <w:rFonts w:hint="eastAsia" w:ascii="宋体" w:hAnsi="宋体" w:cs="仿宋_GB2312"/>
          <w:color w:val="000000"/>
          <w:sz w:val="22"/>
          <w:szCs w:val="22"/>
        </w:rPr>
        <w:t>.</w:t>
      </w:r>
      <w:r>
        <w:rPr>
          <w:rFonts w:ascii="宋体" w:hAnsi="宋体" w:cs="仿宋_GB2312"/>
          <w:color w:val="000000"/>
          <w:sz w:val="22"/>
          <w:szCs w:val="22"/>
        </w:rPr>
        <w:t>3</w:t>
      </w:r>
      <w:r>
        <w:rPr>
          <w:rFonts w:hint="eastAsia" w:ascii="宋体" w:hAnsi="宋体" w:cs="仿宋_GB2312"/>
          <w:color w:val="000000"/>
          <w:sz w:val="22"/>
          <w:szCs w:val="22"/>
        </w:rPr>
        <w:t>响应文件报价出现前后不一致的，按照下列规定修正：</w:t>
      </w:r>
    </w:p>
    <w:p w14:paraId="7B42D36B">
      <w:pPr>
        <w:adjustRightInd w:val="0"/>
        <w:snapToGrid w:val="0"/>
        <w:spacing w:line="360" w:lineRule="auto"/>
        <w:rPr>
          <w:rFonts w:hint="eastAsia" w:ascii="宋体" w:hAnsi="宋体" w:cs="仿宋_GB2312"/>
          <w:color w:val="000000"/>
          <w:sz w:val="22"/>
          <w:szCs w:val="22"/>
        </w:rPr>
      </w:pPr>
      <w:r>
        <w:rPr>
          <w:rFonts w:hint="eastAsia" w:ascii="宋体" w:hAnsi="宋体" w:cs="仿宋_GB2312"/>
          <w:color w:val="000000"/>
          <w:sz w:val="22"/>
          <w:szCs w:val="22"/>
        </w:rPr>
        <w:t>（1）响应文件中报价一览表内容与响应文件中相应内容不一致的，以报价一览表为准；</w:t>
      </w:r>
    </w:p>
    <w:p w14:paraId="79DBA03B">
      <w:pPr>
        <w:adjustRightInd w:val="0"/>
        <w:snapToGrid w:val="0"/>
        <w:spacing w:line="360" w:lineRule="auto"/>
        <w:rPr>
          <w:rFonts w:hint="eastAsia" w:ascii="宋体" w:hAnsi="宋体" w:cs="仿宋_GB2312"/>
          <w:color w:val="000000"/>
          <w:sz w:val="22"/>
          <w:szCs w:val="22"/>
        </w:rPr>
      </w:pPr>
      <w:r>
        <w:rPr>
          <w:rFonts w:hint="eastAsia" w:ascii="宋体" w:hAnsi="宋体" w:cs="仿宋_GB2312"/>
          <w:color w:val="000000"/>
          <w:sz w:val="22"/>
          <w:szCs w:val="22"/>
        </w:rPr>
        <w:t>（2）大写金额和小写金额不一致的，以大写金额为准；</w:t>
      </w:r>
    </w:p>
    <w:p w14:paraId="2DB77770">
      <w:pPr>
        <w:adjustRightInd w:val="0"/>
        <w:snapToGrid w:val="0"/>
        <w:spacing w:line="360" w:lineRule="auto"/>
        <w:rPr>
          <w:rFonts w:hint="eastAsia" w:ascii="宋体" w:hAnsi="宋体" w:cs="仿宋_GB2312"/>
          <w:color w:val="000000"/>
          <w:sz w:val="22"/>
          <w:szCs w:val="22"/>
        </w:rPr>
      </w:pPr>
      <w:r>
        <w:rPr>
          <w:rFonts w:hint="eastAsia" w:ascii="宋体" w:hAnsi="宋体" w:cs="仿宋_GB2312"/>
          <w:color w:val="000000"/>
          <w:sz w:val="22"/>
          <w:szCs w:val="22"/>
        </w:rPr>
        <w:t>（3）单价金额小数点或者百分比有明显错位的，以报价一览表的总价为准，并修改单价；</w:t>
      </w:r>
    </w:p>
    <w:p w14:paraId="39DCCB75">
      <w:pPr>
        <w:adjustRightInd w:val="0"/>
        <w:snapToGrid w:val="0"/>
        <w:spacing w:line="360" w:lineRule="auto"/>
        <w:rPr>
          <w:rFonts w:hint="eastAsia" w:ascii="宋体" w:hAnsi="宋体" w:cs="仿宋_GB2312"/>
          <w:color w:val="000000"/>
          <w:sz w:val="22"/>
          <w:szCs w:val="22"/>
        </w:rPr>
      </w:pPr>
      <w:r>
        <w:rPr>
          <w:rFonts w:hint="eastAsia" w:ascii="宋体" w:hAnsi="宋体" w:cs="仿宋_GB2312"/>
          <w:color w:val="000000"/>
          <w:sz w:val="22"/>
          <w:szCs w:val="22"/>
        </w:rPr>
        <w:t>（4）总价金额与按单价汇总金额不一致的，以单价金额计算结果为准。</w:t>
      </w:r>
    </w:p>
    <w:p w14:paraId="444875DE">
      <w:pPr>
        <w:adjustRightInd w:val="0"/>
        <w:snapToGrid w:val="0"/>
        <w:spacing w:line="360" w:lineRule="auto"/>
        <w:ind w:firstLine="440" w:firstLineChars="200"/>
        <w:rPr>
          <w:rFonts w:hint="eastAsia" w:ascii="宋体" w:hAnsi="宋体" w:cs="仿宋_GB2312"/>
          <w:color w:val="000000"/>
          <w:sz w:val="22"/>
          <w:szCs w:val="22"/>
        </w:rPr>
      </w:pPr>
      <w:r>
        <w:rPr>
          <w:rFonts w:hint="eastAsia" w:ascii="宋体" w:hAnsi="宋体" w:cs="仿宋_GB2312"/>
          <w:color w:val="000000"/>
          <w:sz w:val="22"/>
          <w:szCs w:val="22"/>
        </w:rPr>
        <w:t>修正后的报价经供应商确认后产生约束力，供应商不确认的，其响应文件将被认定为无效响应。</w:t>
      </w:r>
    </w:p>
    <w:p w14:paraId="6E1E17B9">
      <w:pPr>
        <w:adjustRightInd w:val="0"/>
        <w:snapToGrid w:val="0"/>
        <w:spacing w:line="360" w:lineRule="auto"/>
        <w:rPr>
          <w:rFonts w:hint="eastAsia" w:ascii="宋体" w:hAnsi="宋体" w:cs="仿宋_GB2312"/>
          <w:b/>
          <w:color w:val="000000"/>
          <w:sz w:val="22"/>
          <w:szCs w:val="22"/>
        </w:rPr>
      </w:pPr>
      <w:r>
        <w:rPr>
          <w:rFonts w:hint="eastAsia" w:ascii="宋体" w:hAnsi="宋体" w:cs="仿宋_GB2312"/>
          <w:b/>
          <w:color w:val="000000"/>
          <w:sz w:val="22"/>
          <w:szCs w:val="22"/>
        </w:rPr>
        <w:t>★2</w:t>
      </w:r>
      <w:r>
        <w:rPr>
          <w:rFonts w:ascii="宋体" w:hAnsi="宋体" w:cs="仿宋_GB2312"/>
          <w:b/>
          <w:color w:val="000000"/>
          <w:sz w:val="22"/>
          <w:szCs w:val="22"/>
        </w:rPr>
        <w:t>5</w:t>
      </w:r>
      <w:r>
        <w:rPr>
          <w:rFonts w:hint="eastAsia" w:ascii="宋体" w:hAnsi="宋体" w:cs="仿宋_GB2312"/>
          <w:b/>
          <w:color w:val="000000"/>
          <w:sz w:val="22"/>
          <w:szCs w:val="22"/>
        </w:rPr>
        <w:t>.磋商</w:t>
      </w:r>
    </w:p>
    <w:p w14:paraId="2D819EEC">
      <w:pPr>
        <w:adjustRightInd w:val="0"/>
        <w:snapToGrid w:val="0"/>
        <w:spacing w:line="360" w:lineRule="auto"/>
        <w:rPr>
          <w:rFonts w:ascii="宋体" w:hAnsi="宋体" w:cs="仿宋_GB2312"/>
          <w:color w:val="000000"/>
          <w:sz w:val="22"/>
          <w:szCs w:val="22"/>
        </w:rPr>
      </w:pPr>
      <w:r>
        <w:rPr>
          <w:rFonts w:hint="eastAsia" w:ascii="宋体" w:hAnsi="宋体" w:cs="仿宋_GB2312"/>
          <w:color w:val="000000"/>
          <w:sz w:val="22"/>
          <w:szCs w:val="22"/>
        </w:rPr>
        <w:t>2</w:t>
      </w:r>
      <w:r>
        <w:rPr>
          <w:rFonts w:ascii="宋体" w:hAnsi="宋体" w:cs="仿宋_GB2312"/>
          <w:color w:val="000000"/>
          <w:sz w:val="22"/>
          <w:szCs w:val="22"/>
        </w:rPr>
        <w:t>5</w:t>
      </w:r>
      <w:r>
        <w:rPr>
          <w:rFonts w:hint="eastAsia" w:ascii="宋体" w:hAnsi="宋体" w:cs="仿宋_GB2312"/>
          <w:color w:val="000000"/>
          <w:sz w:val="22"/>
          <w:szCs w:val="22"/>
        </w:rPr>
        <w:t>.1磋商小组采用抽签或递交磋商文件时间顺序等方式决定响应供应商磋商顺序。磋商小组按已确定的磋商顺序，与单一供应商就符合采购需求、质量和服务等内容进行一轮或者多轮磋商，并了解其报价组成情况。在磋商中，磋商的任何一方不得透露与磋商有关的其他供应商的技术资料、价格和其他信息。</w:t>
      </w:r>
    </w:p>
    <w:p w14:paraId="5D5625A1">
      <w:pPr>
        <w:adjustRightInd w:val="0"/>
        <w:snapToGrid w:val="0"/>
        <w:spacing w:line="360" w:lineRule="auto"/>
        <w:rPr>
          <w:rFonts w:hint="eastAsia" w:ascii="宋体" w:hAnsi="宋体" w:cs="仿宋_GB2312"/>
          <w:color w:val="000000"/>
          <w:sz w:val="22"/>
          <w:szCs w:val="22"/>
        </w:rPr>
      </w:pPr>
      <w:r>
        <w:rPr>
          <w:rFonts w:hint="eastAsia" w:ascii="宋体" w:hAnsi="宋体" w:cs="仿宋_GB2312"/>
          <w:color w:val="000000"/>
          <w:sz w:val="22"/>
          <w:szCs w:val="22"/>
        </w:rPr>
        <w:t>2</w:t>
      </w:r>
      <w:r>
        <w:rPr>
          <w:rFonts w:ascii="宋体" w:hAnsi="宋体" w:cs="仿宋_GB2312"/>
          <w:color w:val="000000"/>
          <w:sz w:val="22"/>
          <w:szCs w:val="22"/>
        </w:rPr>
        <w:t>5</w:t>
      </w:r>
      <w:r>
        <w:rPr>
          <w:rFonts w:hint="eastAsia" w:ascii="宋体" w:hAnsi="宋体" w:cs="仿宋_GB2312"/>
          <w:color w:val="000000"/>
          <w:sz w:val="22"/>
          <w:szCs w:val="22"/>
        </w:rPr>
        <w:t>.2在磋商过程中，磋商小组可以根据采购文件和磋商情况，</w:t>
      </w:r>
      <w:r>
        <w:rPr>
          <w:rFonts w:hint="eastAsia" w:ascii="宋体" w:hAnsi="宋体" w:cs="仿宋_GB2312"/>
          <w:b/>
          <w:color w:val="000000"/>
          <w:sz w:val="22"/>
          <w:szCs w:val="22"/>
        </w:rPr>
        <w:t>经磋商小组全体成员确认后</w:t>
      </w:r>
      <w:r>
        <w:rPr>
          <w:rFonts w:hint="eastAsia" w:ascii="宋体" w:hAnsi="宋体" w:cs="仿宋_GB2312"/>
          <w:color w:val="000000"/>
          <w:sz w:val="22"/>
          <w:szCs w:val="22"/>
        </w:rPr>
        <w:t>变动采购需求中的技术、服务要求以及合同草案条例等实质性内容，但不得变动磋商文件中的其他内容。变动后的磋商文件，应当保证至少有3家供应商满足要求，否则应对变动内容作相应调整。</w:t>
      </w:r>
    </w:p>
    <w:p w14:paraId="232020DA">
      <w:pPr>
        <w:adjustRightInd w:val="0"/>
        <w:snapToGrid w:val="0"/>
        <w:spacing w:line="360" w:lineRule="auto"/>
        <w:rPr>
          <w:rFonts w:hint="eastAsia" w:ascii="宋体" w:hAnsi="宋体" w:cs="仿宋_GB2312"/>
          <w:color w:val="000000"/>
          <w:sz w:val="22"/>
          <w:szCs w:val="22"/>
        </w:rPr>
      </w:pPr>
      <w:r>
        <w:rPr>
          <w:rFonts w:hint="eastAsia" w:ascii="宋体" w:hAnsi="宋体" w:cs="仿宋_GB2312"/>
          <w:color w:val="000000"/>
          <w:sz w:val="22"/>
          <w:szCs w:val="22"/>
        </w:rPr>
        <w:t>2</w:t>
      </w:r>
      <w:r>
        <w:rPr>
          <w:rFonts w:ascii="宋体" w:hAnsi="宋体" w:cs="仿宋_GB2312"/>
          <w:color w:val="000000"/>
          <w:sz w:val="22"/>
          <w:szCs w:val="22"/>
        </w:rPr>
        <w:t>5</w:t>
      </w:r>
      <w:r>
        <w:rPr>
          <w:rFonts w:hint="eastAsia" w:ascii="宋体" w:hAnsi="宋体" w:cs="仿宋_GB2312"/>
          <w:color w:val="000000"/>
          <w:sz w:val="22"/>
          <w:szCs w:val="22"/>
        </w:rPr>
        <w:t>.3对采购文件作出实质性变动是采购文件的有效组成部分，磋商小组将以书面形式同时通知所有参加磋商的供应商。</w:t>
      </w:r>
    </w:p>
    <w:p w14:paraId="6678C934">
      <w:pPr>
        <w:adjustRightInd w:val="0"/>
        <w:snapToGrid w:val="0"/>
        <w:spacing w:line="360" w:lineRule="auto"/>
        <w:rPr>
          <w:rFonts w:hint="eastAsia" w:ascii="宋体" w:hAnsi="宋体" w:cs="仿宋_GB2312"/>
          <w:color w:val="000000"/>
          <w:sz w:val="22"/>
          <w:szCs w:val="22"/>
        </w:rPr>
      </w:pPr>
      <w:r>
        <w:rPr>
          <w:rFonts w:hint="eastAsia" w:ascii="宋体" w:hAnsi="宋体" w:cs="仿宋_GB2312"/>
          <w:color w:val="000000"/>
          <w:sz w:val="22"/>
          <w:szCs w:val="22"/>
        </w:rPr>
        <w:t>2</w:t>
      </w:r>
      <w:r>
        <w:rPr>
          <w:rFonts w:ascii="宋体" w:hAnsi="宋体" w:cs="仿宋_GB2312"/>
          <w:color w:val="000000"/>
          <w:sz w:val="22"/>
          <w:szCs w:val="22"/>
        </w:rPr>
        <w:t>5</w:t>
      </w:r>
      <w:r>
        <w:rPr>
          <w:rFonts w:hint="eastAsia" w:ascii="宋体" w:hAnsi="宋体" w:cs="仿宋_GB2312"/>
          <w:color w:val="000000"/>
          <w:sz w:val="22"/>
          <w:szCs w:val="22"/>
        </w:rPr>
        <w:t>.4供应商应当按照采购文件的变动情况和磋商小组的要求对其响应文件进行修正，并将修正文件签字或者加盖公章后密封递交磋商小组，逾时不交的，视同放弃磋商。修正文件与响应文件同具法律效应。</w:t>
      </w:r>
    </w:p>
    <w:p w14:paraId="5FBF5470">
      <w:pPr>
        <w:adjustRightInd w:val="0"/>
        <w:snapToGrid w:val="0"/>
        <w:spacing w:line="360" w:lineRule="auto"/>
        <w:rPr>
          <w:rFonts w:hint="eastAsia" w:ascii="宋体" w:hAnsi="宋体" w:cs="仿宋_GB2312"/>
          <w:b/>
          <w:color w:val="000000"/>
          <w:sz w:val="22"/>
          <w:szCs w:val="22"/>
        </w:rPr>
      </w:pPr>
      <w:r>
        <w:rPr>
          <w:rFonts w:hint="eastAsia" w:ascii="宋体" w:hAnsi="宋体" w:cs="仿宋_GB2312"/>
          <w:b/>
          <w:color w:val="000000"/>
          <w:sz w:val="22"/>
          <w:szCs w:val="22"/>
        </w:rPr>
        <w:t>★2</w:t>
      </w:r>
      <w:r>
        <w:rPr>
          <w:rFonts w:ascii="宋体" w:hAnsi="宋体" w:cs="仿宋_GB2312"/>
          <w:b/>
          <w:color w:val="000000"/>
          <w:sz w:val="22"/>
          <w:szCs w:val="22"/>
        </w:rPr>
        <w:t>6</w:t>
      </w:r>
      <w:r>
        <w:rPr>
          <w:rFonts w:hint="eastAsia" w:ascii="宋体" w:hAnsi="宋体" w:cs="仿宋_GB2312"/>
          <w:b/>
          <w:color w:val="000000"/>
          <w:sz w:val="22"/>
          <w:szCs w:val="22"/>
        </w:rPr>
        <w:t>.最后报价</w:t>
      </w:r>
    </w:p>
    <w:p w14:paraId="06E6A72E">
      <w:pPr>
        <w:adjustRightInd w:val="0"/>
        <w:snapToGrid w:val="0"/>
        <w:spacing w:line="360" w:lineRule="auto"/>
        <w:rPr>
          <w:rFonts w:hint="eastAsia" w:ascii="宋体" w:hAnsi="宋体" w:cs="仿宋_GB2312"/>
          <w:color w:val="000000"/>
          <w:sz w:val="22"/>
          <w:szCs w:val="22"/>
        </w:rPr>
      </w:pPr>
      <w:r>
        <w:rPr>
          <w:rFonts w:hint="eastAsia" w:ascii="宋体" w:hAnsi="宋体" w:cs="仿宋_GB2312"/>
          <w:color w:val="000000"/>
          <w:sz w:val="22"/>
          <w:szCs w:val="22"/>
        </w:rPr>
        <w:t>2</w:t>
      </w:r>
      <w:r>
        <w:rPr>
          <w:rFonts w:ascii="宋体" w:hAnsi="宋体" w:cs="仿宋_GB2312"/>
          <w:color w:val="000000"/>
          <w:sz w:val="22"/>
          <w:szCs w:val="22"/>
        </w:rPr>
        <w:t>6</w:t>
      </w:r>
      <w:r>
        <w:rPr>
          <w:rFonts w:hint="eastAsia" w:ascii="宋体" w:hAnsi="宋体" w:cs="仿宋_GB2312"/>
          <w:color w:val="000000"/>
          <w:sz w:val="22"/>
          <w:szCs w:val="22"/>
        </w:rPr>
        <w:t>.1磋商文件能够详细列明采购标的的技术、服务要求的，磋商结束后，磋商小组应当要求所有实质性响应的供应商在规定时间内提交最后报价，提交最后报价的供应商不得少于3家。</w:t>
      </w:r>
    </w:p>
    <w:p w14:paraId="3A5618A1">
      <w:pPr>
        <w:adjustRightInd w:val="0"/>
        <w:snapToGrid w:val="0"/>
        <w:spacing w:line="360" w:lineRule="auto"/>
        <w:rPr>
          <w:rFonts w:hint="eastAsia" w:ascii="宋体" w:hAnsi="宋体" w:cs="仿宋_GB2312"/>
          <w:color w:val="000000"/>
          <w:sz w:val="22"/>
          <w:szCs w:val="22"/>
        </w:rPr>
      </w:pPr>
      <w:r>
        <w:rPr>
          <w:rFonts w:hint="eastAsia" w:ascii="宋体" w:hAnsi="宋体" w:cs="仿宋_GB2312"/>
          <w:color w:val="000000"/>
          <w:sz w:val="22"/>
          <w:szCs w:val="22"/>
        </w:rPr>
        <w:t>2</w:t>
      </w:r>
      <w:r>
        <w:rPr>
          <w:rFonts w:ascii="宋体" w:hAnsi="宋体" w:cs="仿宋_GB2312"/>
          <w:color w:val="000000"/>
          <w:sz w:val="22"/>
          <w:szCs w:val="22"/>
        </w:rPr>
        <w:t>6.2</w:t>
      </w:r>
      <w:r>
        <w:rPr>
          <w:rFonts w:hint="eastAsia" w:ascii="宋体" w:hAnsi="宋体" w:cs="仿宋_GB2312"/>
          <w:color w:val="000000"/>
          <w:sz w:val="22"/>
          <w:szCs w:val="22"/>
        </w:rPr>
        <w:t>磋商文件不能详细列明采购标的的技术、服务要求，需经磋商由供应商提供最终设计方案或解决方案的，磋商结束后，磋商小组应当推荐3家以上供应商的设计方案或者解决方案，并要求其在规定时间内提交最后报价。</w:t>
      </w:r>
    </w:p>
    <w:p w14:paraId="52242D93">
      <w:pPr>
        <w:adjustRightInd w:val="0"/>
        <w:snapToGrid w:val="0"/>
        <w:spacing w:line="360" w:lineRule="auto"/>
        <w:rPr>
          <w:rFonts w:hint="eastAsia" w:ascii="宋体" w:hAnsi="宋体" w:cs="仿宋_GB2312"/>
          <w:color w:val="000000"/>
          <w:sz w:val="22"/>
          <w:szCs w:val="22"/>
        </w:rPr>
      </w:pPr>
      <w:r>
        <w:rPr>
          <w:rFonts w:hint="eastAsia" w:ascii="宋体" w:hAnsi="宋体" w:cs="仿宋_GB2312"/>
          <w:color w:val="000000"/>
          <w:sz w:val="22"/>
          <w:szCs w:val="22"/>
        </w:rPr>
        <w:t>2</w:t>
      </w:r>
      <w:r>
        <w:rPr>
          <w:rFonts w:ascii="宋体" w:hAnsi="宋体" w:cs="仿宋_GB2312"/>
          <w:color w:val="000000"/>
          <w:sz w:val="22"/>
          <w:szCs w:val="22"/>
        </w:rPr>
        <w:t>6</w:t>
      </w:r>
      <w:r>
        <w:rPr>
          <w:rFonts w:hint="eastAsia" w:ascii="宋体" w:hAnsi="宋体" w:cs="仿宋_GB2312"/>
          <w:color w:val="000000"/>
          <w:sz w:val="22"/>
          <w:szCs w:val="22"/>
        </w:rPr>
        <w:t>.3最后报价是供应商响应文件的有效组成部分。</w:t>
      </w:r>
    </w:p>
    <w:p w14:paraId="54823F78">
      <w:pPr>
        <w:adjustRightInd w:val="0"/>
        <w:snapToGrid w:val="0"/>
        <w:spacing w:line="360" w:lineRule="auto"/>
        <w:rPr>
          <w:rFonts w:hint="eastAsia" w:ascii="宋体" w:hAnsi="宋体" w:cs="仿宋_GB2312"/>
          <w:color w:val="000000"/>
          <w:sz w:val="22"/>
          <w:szCs w:val="22"/>
        </w:rPr>
      </w:pPr>
      <w:r>
        <w:rPr>
          <w:rFonts w:hint="eastAsia" w:ascii="宋体" w:hAnsi="宋体" w:cs="仿宋_GB2312"/>
          <w:color w:val="000000"/>
          <w:sz w:val="22"/>
          <w:szCs w:val="22"/>
        </w:rPr>
        <w:t>2</w:t>
      </w:r>
      <w:r>
        <w:rPr>
          <w:rFonts w:ascii="宋体" w:hAnsi="宋体" w:cs="仿宋_GB2312"/>
          <w:color w:val="000000"/>
          <w:sz w:val="22"/>
          <w:szCs w:val="22"/>
        </w:rPr>
        <w:t>6</w:t>
      </w:r>
      <w:r>
        <w:rPr>
          <w:rFonts w:hint="eastAsia" w:ascii="宋体" w:hAnsi="宋体" w:cs="仿宋_GB2312"/>
          <w:color w:val="000000"/>
          <w:sz w:val="22"/>
          <w:szCs w:val="22"/>
        </w:rPr>
        <w:t>.4已提交响应文件的供应商，在提交最后报价之前，可以根据磋商情况退出磋商，退出磋商不视为撤回响应文件，不影响退出磋商的供应商对已经递交的响应文件承担法律、法规和采购文件中规定的相应责任。采购人应当退还退出磋商的供应商的保证金。</w:t>
      </w:r>
    </w:p>
    <w:p w14:paraId="25930529">
      <w:pPr>
        <w:adjustRightInd w:val="0"/>
        <w:snapToGrid w:val="0"/>
        <w:spacing w:line="360" w:lineRule="auto"/>
        <w:rPr>
          <w:rFonts w:hint="eastAsia" w:ascii="宋体" w:hAnsi="宋体" w:cs="仿宋_GB2312"/>
          <w:b/>
          <w:color w:val="000000"/>
          <w:sz w:val="22"/>
          <w:szCs w:val="22"/>
        </w:rPr>
      </w:pPr>
      <w:r>
        <w:rPr>
          <w:rFonts w:hint="eastAsia" w:ascii="宋体" w:hAnsi="宋体" w:cs="仿宋_GB2312"/>
          <w:b/>
          <w:color w:val="000000"/>
          <w:sz w:val="22"/>
          <w:szCs w:val="22"/>
        </w:rPr>
        <w:t>★2</w:t>
      </w:r>
      <w:r>
        <w:rPr>
          <w:rFonts w:ascii="宋体" w:hAnsi="宋体" w:cs="仿宋_GB2312"/>
          <w:b/>
          <w:color w:val="000000"/>
          <w:sz w:val="22"/>
          <w:szCs w:val="22"/>
        </w:rPr>
        <w:t>7</w:t>
      </w:r>
      <w:r>
        <w:rPr>
          <w:rFonts w:hint="eastAsia" w:ascii="宋体" w:hAnsi="宋体" w:cs="仿宋_GB2312"/>
          <w:b/>
          <w:color w:val="000000"/>
          <w:sz w:val="22"/>
          <w:szCs w:val="22"/>
        </w:rPr>
        <w:t>.响应无效</w:t>
      </w:r>
    </w:p>
    <w:p w14:paraId="7F1F6D0D">
      <w:pPr>
        <w:adjustRightInd w:val="0"/>
        <w:snapToGrid w:val="0"/>
        <w:spacing w:line="360" w:lineRule="auto"/>
        <w:rPr>
          <w:rFonts w:hint="eastAsia" w:ascii="宋体" w:hAnsi="宋体" w:cs="仿宋_GB2312"/>
          <w:color w:val="000000"/>
          <w:sz w:val="22"/>
          <w:szCs w:val="22"/>
        </w:rPr>
      </w:pPr>
      <w:r>
        <w:rPr>
          <w:rFonts w:hint="eastAsia" w:ascii="宋体" w:hAnsi="宋体" w:cs="仿宋_GB2312"/>
          <w:color w:val="000000"/>
          <w:sz w:val="22"/>
          <w:szCs w:val="22"/>
        </w:rPr>
        <w:t>2</w:t>
      </w:r>
      <w:r>
        <w:rPr>
          <w:rFonts w:ascii="宋体" w:hAnsi="宋体" w:cs="仿宋_GB2312"/>
          <w:color w:val="000000"/>
          <w:sz w:val="22"/>
          <w:szCs w:val="22"/>
        </w:rPr>
        <w:t>7</w:t>
      </w:r>
      <w:r>
        <w:rPr>
          <w:rFonts w:hint="eastAsia" w:ascii="宋体" w:hAnsi="宋体" w:cs="仿宋_GB2312"/>
          <w:color w:val="000000"/>
          <w:sz w:val="22"/>
          <w:szCs w:val="22"/>
        </w:rPr>
        <w:t>.1如果响应文件没有对采购文件的实质性要求进行响应，将作为</w:t>
      </w:r>
      <w:r>
        <w:rPr>
          <w:rFonts w:hint="eastAsia" w:ascii="宋体" w:hAnsi="宋体" w:cs="仿宋_GB2312"/>
          <w:b/>
          <w:bCs/>
          <w:color w:val="000000"/>
          <w:sz w:val="22"/>
          <w:szCs w:val="22"/>
        </w:rPr>
        <w:t>无效响应</w:t>
      </w:r>
      <w:r>
        <w:rPr>
          <w:rFonts w:hint="eastAsia" w:ascii="宋体" w:hAnsi="宋体" w:cs="仿宋_GB2312"/>
          <w:color w:val="000000"/>
          <w:sz w:val="22"/>
          <w:szCs w:val="22"/>
        </w:rPr>
        <w:t>处理，供应商不得再对响应文件进行任何修正从而使其响应成为实质上响应。</w:t>
      </w:r>
    </w:p>
    <w:p w14:paraId="43CA4290">
      <w:pPr>
        <w:adjustRightInd w:val="0"/>
        <w:snapToGrid w:val="0"/>
        <w:spacing w:line="360" w:lineRule="auto"/>
        <w:rPr>
          <w:rFonts w:hint="eastAsia" w:ascii="宋体" w:hAnsi="宋体" w:cs="仿宋_GB2312"/>
          <w:color w:val="000000"/>
          <w:sz w:val="22"/>
          <w:szCs w:val="22"/>
        </w:rPr>
      </w:pPr>
      <w:r>
        <w:rPr>
          <w:rFonts w:hint="eastAsia" w:ascii="宋体" w:hAnsi="宋体" w:cs="仿宋_GB2312"/>
          <w:color w:val="000000"/>
          <w:sz w:val="22"/>
          <w:szCs w:val="22"/>
        </w:rPr>
        <w:t>2</w:t>
      </w:r>
      <w:r>
        <w:rPr>
          <w:rFonts w:ascii="宋体" w:hAnsi="宋体" w:cs="仿宋_GB2312"/>
          <w:color w:val="000000"/>
          <w:sz w:val="22"/>
          <w:szCs w:val="22"/>
        </w:rPr>
        <w:t>7</w:t>
      </w:r>
      <w:r>
        <w:rPr>
          <w:rFonts w:hint="eastAsia" w:ascii="宋体" w:hAnsi="宋体" w:cs="仿宋_GB2312"/>
          <w:color w:val="000000"/>
          <w:sz w:val="22"/>
          <w:szCs w:val="22"/>
        </w:rPr>
        <w:t>.2 如发现下列情况之一的，其响应文件将被认定为无效响应：</w:t>
      </w:r>
    </w:p>
    <w:p w14:paraId="6DECFF03">
      <w:pPr>
        <w:adjustRightInd w:val="0"/>
        <w:snapToGrid w:val="0"/>
        <w:spacing w:line="360" w:lineRule="auto"/>
        <w:rPr>
          <w:rFonts w:hint="eastAsia" w:ascii="宋体" w:hAnsi="宋体" w:cs="仿宋_GB2312"/>
          <w:color w:val="000000"/>
          <w:sz w:val="22"/>
          <w:szCs w:val="22"/>
        </w:rPr>
      </w:pPr>
      <w:r>
        <w:rPr>
          <w:rFonts w:hint="eastAsia" w:ascii="宋体" w:hAnsi="宋体" w:cs="仿宋_GB2312"/>
          <w:color w:val="000000"/>
          <w:sz w:val="22"/>
          <w:szCs w:val="22"/>
        </w:rPr>
        <w:t>（1）未按采购文件的规定提交磋商保证金的；</w:t>
      </w:r>
    </w:p>
    <w:p w14:paraId="4DA5F3E6">
      <w:pPr>
        <w:adjustRightInd w:val="0"/>
        <w:snapToGrid w:val="0"/>
        <w:spacing w:line="360" w:lineRule="auto"/>
        <w:rPr>
          <w:rFonts w:hint="eastAsia" w:ascii="宋体" w:hAnsi="宋体" w:cs="仿宋_GB2312"/>
          <w:color w:val="000000"/>
          <w:sz w:val="22"/>
          <w:szCs w:val="22"/>
        </w:rPr>
      </w:pPr>
      <w:r>
        <w:rPr>
          <w:rFonts w:hint="eastAsia" w:ascii="宋体" w:hAnsi="宋体" w:cs="仿宋_GB2312"/>
          <w:color w:val="000000"/>
          <w:sz w:val="22"/>
          <w:szCs w:val="22"/>
        </w:rPr>
        <w:t>（2）未按照采购文件规定要求签署、盖章的；</w:t>
      </w:r>
    </w:p>
    <w:p w14:paraId="1749669E">
      <w:pPr>
        <w:adjustRightInd w:val="0"/>
        <w:snapToGrid w:val="0"/>
        <w:spacing w:line="360" w:lineRule="auto"/>
        <w:rPr>
          <w:rFonts w:hint="eastAsia" w:ascii="宋体" w:hAnsi="宋体" w:cs="仿宋_GB2312"/>
          <w:color w:val="000000"/>
          <w:sz w:val="22"/>
          <w:szCs w:val="22"/>
        </w:rPr>
      </w:pPr>
      <w:r>
        <w:rPr>
          <w:rFonts w:hint="eastAsia" w:ascii="宋体" w:hAnsi="宋体" w:cs="仿宋_GB2312"/>
          <w:color w:val="000000"/>
          <w:sz w:val="22"/>
          <w:szCs w:val="22"/>
        </w:rPr>
        <w:t>（3）供应商的报价超过了采购文件中规定的预算金额或者最高限价的；</w:t>
      </w:r>
    </w:p>
    <w:p w14:paraId="7199731E">
      <w:pPr>
        <w:adjustRightInd w:val="0"/>
        <w:snapToGrid w:val="0"/>
        <w:spacing w:line="360" w:lineRule="auto"/>
        <w:rPr>
          <w:rFonts w:hint="eastAsia" w:ascii="宋体" w:hAnsi="宋体" w:cs="仿宋_GB2312"/>
          <w:color w:val="000000"/>
          <w:sz w:val="22"/>
          <w:szCs w:val="22"/>
        </w:rPr>
      </w:pPr>
      <w:r>
        <w:rPr>
          <w:rFonts w:hint="eastAsia" w:ascii="宋体" w:hAnsi="宋体" w:cs="仿宋_GB2312"/>
          <w:color w:val="000000"/>
          <w:sz w:val="22"/>
          <w:szCs w:val="22"/>
        </w:rPr>
        <w:t>（4）不具备采购文件中规定的资格要求的；</w:t>
      </w:r>
    </w:p>
    <w:p w14:paraId="364EE619">
      <w:pPr>
        <w:adjustRightInd w:val="0"/>
        <w:snapToGrid w:val="0"/>
        <w:spacing w:line="360" w:lineRule="auto"/>
        <w:rPr>
          <w:rFonts w:hint="eastAsia" w:ascii="宋体" w:hAnsi="宋体" w:cs="仿宋_GB2312"/>
          <w:color w:val="000000"/>
          <w:sz w:val="22"/>
          <w:szCs w:val="22"/>
        </w:rPr>
      </w:pPr>
      <w:r>
        <w:rPr>
          <w:rFonts w:hint="eastAsia" w:ascii="宋体" w:hAnsi="宋体" w:cs="仿宋_GB2312"/>
          <w:color w:val="000000"/>
          <w:sz w:val="22"/>
          <w:szCs w:val="22"/>
        </w:rPr>
        <w:t>（5）不符合法律、法规和采购文件中规定的实质性要求的。</w:t>
      </w:r>
    </w:p>
    <w:p w14:paraId="31FE7ADE">
      <w:pPr>
        <w:adjustRightInd w:val="0"/>
        <w:snapToGrid w:val="0"/>
        <w:spacing w:line="360" w:lineRule="auto"/>
        <w:rPr>
          <w:rFonts w:hint="eastAsia" w:ascii="宋体" w:hAnsi="宋体" w:cs="仿宋_GB2312"/>
          <w:color w:val="000000"/>
          <w:sz w:val="22"/>
          <w:szCs w:val="22"/>
        </w:rPr>
      </w:pPr>
      <w:r>
        <w:rPr>
          <w:rFonts w:hint="eastAsia" w:ascii="宋体" w:hAnsi="宋体" w:cs="仿宋_GB2312"/>
          <w:color w:val="000000"/>
          <w:sz w:val="22"/>
          <w:szCs w:val="22"/>
        </w:rPr>
        <w:t>（6）磋商小组认为供应商的报价明显低于其他通过符合性审查供应商的报价，有可能影响履约的，且供应商未按照规定证明其报价合理性的；</w:t>
      </w:r>
    </w:p>
    <w:p w14:paraId="4B4993B9">
      <w:pPr>
        <w:adjustRightInd w:val="0"/>
        <w:snapToGrid w:val="0"/>
        <w:spacing w:line="360" w:lineRule="auto"/>
        <w:rPr>
          <w:rFonts w:hint="eastAsia" w:ascii="宋体" w:hAnsi="宋体" w:cs="仿宋_GB2312"/>
          <w:color w:val="000000"/>
          <w:sz w:val="22"/>
          <w:szCs w:val="22"/>
        </w:rPr>
      </w:pPr>
      <w:r>
        <w:rPr>
          <w:rFonts w:hint="eastAsia" w:ascii="宋体" w:hAnsi="宋体" w:cs="仿宋_GB2312"/>
          <w:color w:val="000000"/>
          <w:sz w:val="22"/>
          <w:szCs w:val="22"/>
        </w:rPr>
        <w:t>（7）响应文件含有采购人不能接受的附加条件的；</w:t>
      </w:r>
    </w:p>
    <w:p w14:paraId="70F6E806">
      <w:pPr>
        <w:adjustRightInd w:val="0"/>
        <w:snapToGrid w:val="0"/>
        <w:spacing w:line="360" w:lineRule="auto"/>
        <w:rPr>
          <w:rFonts w:hint="eastAsia" w:ascii="宋体" w:hAnsi="宋体" w:cs="仿宋_GB2312"/>
          <w:color w:val="000000"/>
          <w:sz w:val="22"/>
          <w:szCs w:val="22"/>
        </w:rPr>
      </w:pPr>
      <w:r>
        <w:rPr>
          <w:rFonts w:hint="eastAsia" w:ascii="宋体" w:hAnsi="宋体" w:cs="仿宋_GB2312"/>
          <w:color w:val="000000"/>
          <w:sz w:val="22"/>
          <w:szCs w:val="22"/>
        </w:rPr>
        <w:t>（8）属于法律、法规和采购文件中规定的其他无效响应情形的。</w:t>
      </w:r>
    </w:p>
    <w:p w14:paraId="2C7F498B">
      <w:pPr>
        <w:adjustRightInd w:val="0"/>
        <w:snapToGrid w:val="0"/>
        <w:spacing w:line="360" w:lineRule="auto"/>
        <w:rPr>
          <w:rFonts w:hint="eastAsia" w:ascii="宋体" w:hAnsi="宋体" w:cs="仿宋_GB2312"/>
          <w:b/>
          <w:color w:val="000000"/>
          <w:sz w:val="22"/>
          <w:szCs w:val="22"/>
        </w:rPr>
      </w:pPr>
      <w:r>
        <w:rPr>
          <w:rFonts w:hint="eastAsia" w:ascii="宋体" w:hAnsi="宋体" w:cs="仿宋_GB2312"/>
          <w:b/>
          <w:color w:val="000000"/>
          <w:sz w:val="22"/>
          <w:szCs w:val="22"/>
        </w:rPr>
        <w:t>2</w:t>
      </w:r>
      <w:r>
        <w:rPr>
          <w:rFonts w:ascii="宋体" w:hAnsi="宋体" w:cs="仿宋_GB2312"/>
          <w:b/>
          <w:color w:val="000000"/>
          <w:sz w:val="22"/>
          <w:szCs w:val="22"/>
        </w:rPr>
        <w:t>8</w:t>
      </w:r>
      <w:r>
        <w:rPr>
          <w:rFonts w:hint="eastAsia" w:ascii="宋体" w:hAnsi="宋体" w:cs="仿宋_GB2312"/>
          <w:b/>
          <w:color w:val="000000"/>
          <w:sz w:val="22"/>
          <w:szCs w:val="22"/>
        </w:rPr>
        <w:t>.综合评议</w:t>
      </w:r>
    </w:p>
    <w:p w14:paraId="58A76A20">
      <w:pPr>
        <w:adjustRightInd w:val="0"/>
        <w:snapToGrid w:val="0"/>
        <w:spacing w:line="360" w:lineRule="auto"/>
        <w:rPr>
          <w:rFonts w:hint="eastAsia" w:ascii="宋体" w:hAnsi="宋体" w:cs="仿宋_GB2312"/>
          <w:color w:val="000000"/>
          <w:sz w:val="22"/>
          <w:szCs w:val="22"/>
        </w:rPr>
      </w:pPr>
      <w:r>
        <w:rPr>
          <w:rFonts w:hint="eastAsia" w:ascii="宋体" w:hAnsi="宋体" w:cs="仿宋_GB2312"/>
          <w:color w:val="000000"/>
          <w:sz w:val="22"/>
          <w:szCs w:val="22"/>
        </w:rPr>
        <w:t>2</w:t>
      </w:r>
      <w:r>
        <w:rPr>
          <w:rFonts w:ascii="宋体" w:hAnsi="宋体" w:cs="仿宋_GB2312"/>
          <w:color w:val="000000"/>
          <w:sz w:val="22"/>
          <w:szCs w:val="22"/>
        </w:rPr>
        <w:t>8</w:t>
      </w:r>
      <w:r>
        <w:rPr>
          <w:rFonts w:hint="eastAsia" w:ascii="宋体" w:hAnsi="宋体" w:cs="仿宋_GB2312"/>
          <w:color w:val="000000"/>
          <w:sz w:val="22"/>
          <w:szCs w:val="22"/>
        </w:rPr>
        <w:t>.1磋商小组将根据采购文件确定的评审办法，对其技术部分和商务部分作进一步的比较和评价。</w:t>
      </w:r>
    </w:p>
    <w:p w14:paraId="04AFF3BD">
      <w:pPr>
        <w:adjustRightInd w:val="0"/>
        <w:snapToGrid w:val="0"/>
        <w:spacing w:line="360" w:lineRule="auto"/>
        <w:rPr>
          <w:rFonts w:hint="eastAsia" w:ascii="宋体" w:hAnsi="宋体" w:cs="仿宋_GB2312"/>
          <w:color w:val="000000"/>
          <w:sz w:val="22"/>
          <w:szCs w:val="22"/>
        </w:rPr>
      </w:pPr>
      <w:r>
        <w:rPr>
          <w:rFonts w:hint="eastAsia" w:ascii="宋体" w:hAnsi="宋体" w:cs="仿宋_GB2312"/>
          <w:color w:val="000000"/>
          <w:sz w:val="22"/>
          <w:szCs w:val="22"/>
        </w:rPr>
        <w:t>2</w:t>
      </w:r>
      <w:r>
        <w:rPr>
          <w:rFonts w:ascii="宋体" w:hAnsi="宋体" w:cs="仿宋_GB2312"/>
          <w:color w:val="000000"/>
          <w:sz w:val="22"/>
          <w:szCs w:val="22"/>
        </w:rPr>
        <w:t>8</w:t>
      </w:r>
      <w:r>
        <w:rPr>
          <w:rFonts w:hint="eastAsia" w:ascii="宋体" w:hAnsi="宋体" w:cs="仿宋_GB2312"/>
          <w:color w:val="000000"/>
          <w:sz w:val="22"/>
          <w:szCs w:val="22"/>
        </w:rPr>
        <w:t>.2 评审采用综合评分法进行评审，详细评审标准见采购文件第五章 评审方法。</w:t>
      </w:r>
    </w:p>
    <w:p w14:paraId="0A887467">
      <w:pPr>
        <w:adjustRightInd w:val="0"/>
        <w:snapToGrid w:val="0"/>
        <w:spacing w:line="360" w:lineRule="auto"/>
        <w:ind w:firstLine="440" w:firstLineChars="200"/>
        <w:rPr>
          <w:rFonts w:hint="eastAsia" w:ascii="宋体" w:hAnsi="宋体" w:cs="仿宋_GB2312"/>
          <w:color w:val="000000"/>
          <w:sz w:val="22"/>
          <w:szCs w:val="22"/>
        </w:rPr>
      </w:pPr>
      <w:r>
        <w:rPr>
          <w:rFonts w:hint="eastAsia" w:ascii="宋体" w:hAnsi="宋体" w:cs="仿宋_GB2312"/>
          <w:color w:val="000000"/>
          <w:sz w:val="22"/>
          <w:szCs w:val="22"/>
        </w:rPr>
        <w:t>综合评分法，是指响应文件满足采购文件全部实质性要求且按评审因素的量化指标评审得分最高的供应商为成交候选供应商的评审方法。</w:t>
      </w:r>
    </w:p>
    <w:p w14:paraId="68DAD399">
      <w:pPr>
        <w:adjustRightInd w:val="0"/>
        <w:snapToGrid w:val="0"/>
        <w:spacing w:line="360" w:lineRule="auto"/>
        <w:rPr>
          <w:rFonts w:hint="eastAsia" w:ascii="宋体" w:hAnsi="宋体" w:cs="仿宋_GB2312"/>
          <w:b/>
          <w:color w:val="000000"/>
          <w:sz w:val="22"/>
          <w:szCs w:val="22"/>
        </w:rPr>
      </w:pPr>
      <w:r>
        <w:rPr>
          <w:rFonts w:hint="eastAsia" w:ascii="宋体" w:hAnsi="宋体" w:cs="仿宋_GB2312"/>
          <w:b/>
          <w:color w:val="000000"/>
          <w:sz w:val="22"/>
          <w:szCs w:val="22"/>
        </w:rPr>
        <w:t>★</w:t>
      </w:r>
      <w:r>
        <w:rPr>
          <w:rFonts w:ascii="宋体" w:hAnsi="宋体" w:cs="仿宋_GB2312"/>
          <w:b/>
          <w:color w:val="000000"/>
          <w:sz w:val="22"/>
          <w:szCs w:val="22"/>
        </w:rPr>
        <w:t>29</w:t>
      </w:r>
      <w:r>
        <w:rPr>
          <w:rFonts w:hint="eastAsia" w:ascii="宋体" w:hAnsi="宋体" w:cs="仿宋_GB2312"/>
          <w:b/>
          <w:color w:val="000000"/>
          <w:sz w:val="22"/>
          <w:szCs w:val="22"/>
        </w:rPr>
        <w:t>.终止本次磋商</w:t>
      </w:r>
    </w:p>
    <w:p w14:paraId="0658747B">
      <w:pPr>
        <w:adjustRightInd w:val="0"/>
        <w:snapToGrid w:val="0"/>
        <w:spacing w:line="360" w:lineRule="auto"/>
        <w:rPr>
          <w:rFonts w:hint="eastAsia" w:ascii="宋体" w:hAnsi="宋体" w:cs="仿宋_GB2312"/>
          <w:color w:val="000000"/>
          <w:sz w:val="22"/>
          <w:szCs w:val="22"/>
        </w:rPr>
      </w:pPr>
      <w:r>
        <w:rPr>
          <w:rFonts w:hint="eastAsia" w:ascii="宋体" w:hAnsi="宋体" w:cs="仿宋_GB2312"/>
          <w:color w:val="000000"/>
          <w:sz w:val="22"/>
          <w:szCs w:val="22"/>
        </w:rPr>
        <w:t>出现下列情形之一的，采购人应当终止本次竞争</w:t>
      </w:r>
      <w:r>
        <w:rPr>
          <w:rFonts w:hint="eastAsia" w:ascii="宋体" w:hAnsi="宋体" w:cs="仿宋_GB2312"/>
          <w:color w:val="000000"/>
          <w:sz w:val="22"/>
          <w:szCs w:val="22"/>
          <w:lang w:val="en-US" w:eastAsia="zh-CN"/>
        </w:rPr>
        <w:t>谈判</w:t>
      </w:r>
      <w:r>
        <w:rPr>
          <w:rFonts w:hint="eastAsia" w:ascii="宋体" w:hAnsi="宋体" w:cs="仿宋_GB2312"/>
          <w:color w:val="000000"/>
          <w:sz w:val="22"/>
          <w:szCs w:val="22"/>
        </w:rPr>
        <w:t>。</w:t>
      </w:r>
    </w:p>
    <w:p w14:paraId="01671C7C">
      <w:pPr>
        <w:adjustRightInd w:val="0"/>
        <w:snapToGrid w:val="0"/>
        <w:spacing w:line="360" w:lineRule="auto"/>
        <w:rPr>
          <w:rFonts w:hint="eastAsia" w:ascii="宋体" w:hAnsi="宋体" w:cs="仿宋_GB2312"/>
          <w:color w:val="000000"/>
          <w:sz w:val="22"/>
          <w:szCs w:val="22"/>
        </w:rPr>
      </w:pPr>
      <w:r>
        <w:rPr>
          <w:rFonts w:hint="eastAsia" w:ascii="宋体" w:hAnsi="宋体" w:cs="仿宋_GB2312"/>
          <w:color w:val="000000"/>
          <w:sz w:val="22"/>
          <w:szCs w:val="22"/>
        </w:rPr>
        <w:t>（1）因情况变化，不再符合规定的竞争</w:t>
      </w:r>
      <w:r>
        <w:rPr>
          <w:rFonts w:hint="eastAsia" w:ascii="宋体" w:hAnsi="宋体" w:cs="仿宋_GB2312"/>
          <w:color w:val="000000"/>
          <w:sz w:val="22"/>
          <w:szCs w:val="22"/>
          <w:lang w:val="en-US" w:eastAsia="zh-CN"/>
        </w:rPr>
        <w:t>谈判</w:t>
      </w:r>
      <w:r>
        <w:rPr>
          <w:rFonts w:hint="eastAsia" w:ascii="宋体" w:hAnsi="宋体" w:cs="仿宋_GB2312"/>
          <w:color w:val="000000"/>
          <w:sz w:val="22"/>
          <w:szCs w:val="22"/>
        </w:rPr>
        <w:t>采购方式适用情形的；</w:t>
      </w:r>
    </w:p>
    <w:p w14:paraId="65FC0319">
      <w:pPr>
        <w:adjustRightInd w:val="0"/>
        <w:snapToGrid w:val="0"/>
        <w:spacing w:line="360" w:lineRule="auto"/>
        <w:rPr>
          <w:rFonts w:hint="eastAsia" w:ascii="宋体" w:hAnsi="宋体" w:cs="仿宋_GB2312"/>
          <w:color w:val="000000"/>
          <w:sz w:val="22"/>
          <w:szCs w:val="22"/>
        </w:rPr>
      </w:pPr>
      <w:r>
        <w:rPr>
          <w:rFonts w:hint="eastAsia" w:ascii="宋体" w:hAnsi="宋体" w:cs="仿宋_GB2312"/>
          <w:color w:val="000000"/>
          <w:sz w:val="22"/>
          <w:szCs w:val="22"/>
        </w:rPr>
        <w:t>（2）出现影响采购公正的违法、违规行为的；</w:t>
      </w:r>
    </w:p>
    <w:p w14:paraId="7A936577">
      <w:pPr>
        <w:adjustRightInd w:val="0"/>
        <w:snapToGrid w:val="0"/>
        <w:spacing w:line="360" w:lineRule="auto"/>
        <w:rPr>
          <w:rFonts w:hint="eastAsia" w:ascii="宋体" w:hAnsi="宋体" w:cs="仿宋_GB2312"/>
          <w:color w:val="000000"/>
          <w:sz w:val="22"/>
          <w:szCs w:val="22"/>
        </w:rPr>
      </w:pPr>
      <w:r>
        <w:rPr>
          <w:rFonts w:hint="eastAsia" w:ascii="宋体" w:hAnsi="宋体" w:cs="仿宋_GB2312"/>
          <w:color w:val="000000"/>
          <w:sz w:val="22"/>
          <w:szCs w:val="22"/>
        </w:rPr>
        <w:t>（3）除本单位采购办讨论通过仅有2家供应商的情况外，符合要求的供应商或者有效报价供应商不足3家的。</w:t>
      </w:r>
    </w:p>
    <w:p w14:paraId="1833AE27">
      <w:pPr>
        <w:adjustRightInd w:val="0"/>
        <w:snapToGrid w:val="0"/>
        <w:spacing w:line="360" w:lineRule="auto"/>
        <w:rPr>
          <w:rFonts w:hint="eastAsia" w:ascii="宋体" w:hAnsi="宋体" w:cs="仿宋_GB2312"/>
          <w:color w:val="000000"/>
          <w:sz w:val="22"/>
          <w:szCs w:val="22"/>
        </w:rPr>
      </w:pPr>
      <w:r>
        <w:rPr>
          <w:rFonts w:hint="eastAsia" w:ascii="宋体" w:hAnsi="宋体" w:cs="仿宋_GB2312"/>
          <w:color w:val="000000"/>
          <w:sz w:val="22"/>
          <w:szCs w:val="22"/>
        </w:rPr>
        <w:t>（4）因重大变故，采购任务取消的。</w:t>
      </w:r>
    </w:p>
    <w:p w14:paraId="334B1C1A">
      <w:pPr>
        <w:pStyle w:val="4"/>
        <w:adjustRightInd w:val="0"/>
        <w:snapToGrid w:val="0"/>
        <w:spacing w:before="312" w:beforeLines="100" w:after="156" w:afterLines="50" w:line="360" w:lineRule="auto"/>
        <w:jc w:val="center"/>
        <w:rPr>
          <w:rFonts w:hint="eastAsia" w:asciiTheme="minorEastAsia" w:hAnsiTheme="minorEastAsia" w:eastAsiaTheme="minorEastAsia" w:cstheme="minorEastAsia"/>
          <w:b/>
          <w:bCs w:val="0"/>
          <w:sz w:val="36"/>
          <w:szCs w:val="36"/>
        </w:rPr>
      </w:pPr>
      <w:bookmarkStart w:id="69" w:name="_Toc4485624"/>
      <w:bookmarkStart w:id="70" w:name="_Toc4004"/>
      <w:bookmarkStart w:id="71" w:name="_Toc533340145"/>
      <w:r>
        <w:rPr>
          <w:rFonts w:hint="eastAsia" w:asciiTheme="minorEastAsia" w:hAnsiTheme="minorEastAsia" w:eastAsiaTheme="minorEastAsia" w:cstheme="minorEastAsia"/>
          <w:b/>
          <w:bCs w:val="0"/>
          <w:sz w:val="36"/>
          <w:szCs w:val="36"/>
        </w:rPr>
        <w:t>六 确定成交</w:t>
      </w:r>
      <w:bookmarkEnd w:id="69"/>
      <w:bookmarkEnd w:id="70"/>
      <w:bookmarkEnd w:id="71"/>
    </w:p>
    <w:p w14:paraId="625F4EF8">
      <w:pPr>
        <w:adjustRightInd w:val="0"/>
        <w:snapToGrid w:val="0"/>
        <w:spacing w:line="360" w:lineRule="auto"/>
        <w:rPr>
          <w:rFonts w:hint="eastAsia" w:ascii="宋体" w:hAnsi="宋体" w:cs="仿宋_GB2312"/>
          <w:b/>
          <w:color w:val="000000"/>
          <w:sz w:val="22"/>
          <w:szCs w:val="22"/>
        </w:rPr>
      </w:pPr>
      <w:r>
        <w:rPr>
          <w:rFonts w:ascii="宋体" w:hAnsi="宋体" w:cs="仿宋_GB2312"/>
          <w:b/>
          <w:color w:val="000000"/>
          <w:sz w:val="22"/>
          <w:szCs w:val="22"/>
        </w:rPr>
        <w:t>30</w:t>
      </w:r>
      <w:r>
        <w:rPr>
          <w:rFonts w:hint="eastAsia" w:ascii="宋体" w:hAnsi="宋体" w:cs="仿宋_GB2312"/>
          <w:b/>
          <w:color w:val="000000"/>
          <w:sz w:val="22"/>
          <w:szCs w:val="22"/>
        </w:rPr>
        <w:t>.确定成交供应商</w:t>
      </w:r>
    </w:p>
    <w:p w14:paraId="3ADDE772">
      <w:pPr>
        <w:adjustRightInd w:val="0"/>
        <w:snapToGrid w:val="0"/>
        <w:spacing w:line="360" w:lineRule="auto"/>
        <w:rPr>
          <w:rFonts w:ascii="宋体" w:hAnsi="宋体" w:cs="仿宋_GB2312"/>
          <w:color w:val="000000"/>
          <w:sz w:val="22"/>
          <w:szCs w:val="22"/>
        </w:rPr>
      </w:pPr>
      <w:r>
        <w:rPr>
          <w:rFonts w:ascii="宋体" w:hAnsi="宋体" w:cs="仿宋_GB2312"/>
          <w:color w:val="000000"/>
          <w:sz w:val="22"/>
          <w:szCs w:val="22"/>
        </w:rPr>
        <w:t>30</w:t>
      </w:r>
      <w:r>
        <w:rPr>
          <w:rFonts w:hint="eastAsia" w:ascii="宋体" w:hAnsi="宋体" w:cs="仿宋_GB2312"/>
          <w:color w:val="000000"/>
          <w:sz w:val="22"/>
          <w:szCs w:val="22"/>
        </w:rPr>
        <w:t>.</w:t>
      </w:r>
      <w:r>
        <w:rPr>
          <w:rFonts w:ascii="宋体" w:hAnsi="宋体" w:cs="仿宋_GB2312"/>
          <w:color w:val="000000"/>
          <w:sz w:val="22"/>
          <w:szCs w:val="22"/>
        </w:rPr>
        <w:t>1</w:t>
      </w:r>
      <w:r>
        <w:rPr>
          <w:rFonts w:hint="eastAsia" w:ascii="宋体" w:hAnsi="宋体" w:cs="仿宋_GB2312"/>
          <w:color w:val="000000"/>
          <w:sz w:val="22"/>
          <w:szCs w:val="22"/>
        </w:rPr>
        <w:t>磋商小组根据综合评分情况，按照评审得分由高到低顺序推荐3名及以上成交候选供应商，并编写评审报告。评审得分相同的，按照最终报价由低到高的顺序推荐。评审得分且最后报价相同的，按照技术指标优劣顺序推荐。</w:t>
      </w:r>
    </w:p>
    <w:p w14:paraId="0AEE5909">
      <w:pPr>
        <w:adjustRightInd w:val="0"/>
        <w:snapToGrid w:val="0"/>
        <w:spacing w:line="360" w:lineRule="auto"/>
        <w:rPr>
          <w:rFonts w:hint="eastAsia" w:ascii="宋体" w:hAnsi="宋体" w:cs="仿宋_GB2312"/>
          <w:color w:val="000000"/>
          <w:sz w:val="22"/>
          <w:szCs w:val="22"/>
        </w:rPr>
      </w:pPr>
      <w:r>
        <w:rPr>
          <w:rFonts w:ascii="宋体" w:hAnsi="宋体" w:cs="仿宋_GB2312"/>
          <w:color w:val="000000"/>
          <w:sz w:val="22"/>
          <w:szCs w:val="22"/>
        </w:rPr>
        <w:t>30</w:t>
      </w:r>
      <w:r>
        <w:rPr>
          <w:rFonts w:hint="eastAsia" w:ascii="宋体" w:hAnsi="宋体" w:cs="仿宋_GB2312"/>
          <w:color w:val="000000"/>
          <w:sz w:val="22"/>
          <w:szCs w:val="22"/>
        </w:rPr>
        <w:t>.</w:t>
      </w:r>
      <w:r>
        <w:rPr>
          <w:rFonts w:ascii="宋体" w:hAnsi="宋体" w:cs="仿宋_GB2312"/>
          <w:color w:val="000000"/>
          <w:sz w:val="22"/>
          <w:szCs w:val="22"/>
        </w:rPr>
        <w:t>2</w:t>
      </w:r>
      <w:r>
        <w:rPr>
          <w:rFonts w:hint="eastAsia" w:ascii="宋体" w:hAnsi="宋体" w:cs="仿宋_GB2312"/>
          <w:color w:val="000000"/>
          <w:sz w:val="22"/>
          <w:szCs w:val="22"/>
        </w:rPr>
        <w:t>采购人从评审报告提出的成交候选供应商中，按照排序由高到低的原则确定成交供应商，发出成交通知书，并将成交结果通知所有供应商。</w:t>
      </w:r>
    </w:p>
    <w:p w14:paraId="2300057E">
      <w:pPr>
        <w:adjustRightInd w:val="0"/>
        <w:snapToGrid w:val="0"/>
        <w:spacing w:line="360" w:lineRule="auto"/>
        <w:rPr>
          <w:rFonts w:hint="eastAsia" w:ascii="宋体" w:hAnsi="宋体" w:cs="仿宋_GB2312"/>
          <w:b/>
          <w:color w:val="000000"/>
          <w:sz w:val="22"/>
          <w:szCs w:val="22"/>
        </w:rPr>
      </w:pPr>
      <w:r>
        <w:rPr>
          <w:rFonts w:hint="eastAsia" w:ascii="宋体" w:hAnsi="宋体" w:cs="仿宋_GB2312"/>
          <w:b/>
          <w:color w:val="000000"/>
          <w:sz w:val="22"/>
          <w:szCs w:val="22"/>
        </w:rPr>
        <w:t>★3</w:t>
      </w:r>
      <w:r>
        <w:rPr>
          <w:rFonts w:ascii="宋体" w:hAnsi="宋体" w:cs="仿宋_GB2312"/>
          <w:b/>
          <w:color w:val="000000"/>
          <w:sz w:val="22"/>
          <w:szCs w:val="22"/>
        </w:rPr>
        <w:t>1</w:t>
      </w:r>
      <w:r>
        <w:rPr>
          <w:rFonts w:hint="eastAsia" w:ascii="宋体" w:hAnsi="宋体" w:cs="仿宋_GB2312"/>
          <w:b/>
          <w:color w:val="000000"/>
          <w:sz w:val="22"/>
          <w:szCs w:val="22"/>
        </w:rPr>
        <w:t>.采购任务取消</w:t>
      </w:r>
    </w:p>
    <w:p w14:paraId="51941637">
      <w:pPr>
        <w:adjustRightInd w:val="0"/>
        <w:snapToGrid w:val="0"/>
        <w:spacing w:line="360" w:lineRule="auto"/>
        <w:ind w:firstLine="440" w:firstLineChars="200"/>
        <w:rPr>
          <w:rFonts w:hint="eastAsia" w:ascii="宋体" w:hAnsi="宋体" w:cs="仿宋_GB2312"/>
          <w:color w:val="000000"/>
          <w:sz w:val="22"/>
          <w:szCs w:val="22"/>
        </w:rPr>
      </w:pPr>
      <w:r>
        <w:rPr>
          <w:rFonts w:hint="eastAsia" w:ascii="宋体" w:hAnsi="宋体" w:cs="仿宋_GB2312"/>
          <w:color w:val="000000"/>
          <w:sz w:val="22"/>
          <w:szCs w:val="22"/>
        </w:rPr>
        <w:t>因重大变故采购任务取消时，采购人有权拒绝任何供应商成交，且对受影响的供应商不承担任何责任。</w:t>
      </w:r>
    </w:p>
    <w:p w14:paraId="42644068">
      <w:pPr>
        <w:adjustRightInd w:val="0"/>
        <w:snapToGrid w:val="0"/>
        <w:spacing w:line="360" w:lineRule="auto"/>
        <w:rPr>
          <w:rFonts w:hint="eastAsia" w:ascii="宋体" w:hAnsi="宋体" w:cs="仿宋_GB2312"/>
          <w:b/>
          <w:color w:val="000000"/>
          <w:sz w:val="22"/>
          <w:szCs w:val="22"/>
        </w:rPr>
      </w:pPr>
      <w:r>
        <w:rPr>
          <w:rFonts w:hint="eastAsia" w:ascii="宋体" w:hAnsi="宋体" w:cs="仿宋_GB2312"/>
          <w:b/>
          <w:color w:val="000000"/>
          <w:sz w:val="22"/>
          <w:szCs w:val="22"/>
        </w:rPr>
        <w:t>★3</w:t>
      </w:r>
      <w:r>
        <w:rPr>
          <w:rFonts w:ascii="宋体" w:hAnsi="宋体" w:cs="仿宋_GB2312"/>
          <w:b/>
          <w:color w:val="000000"/>
          <w:sz w:val="22"/>
          <w:szCs w:val="22"/>
        </w:rPr>
        <w:t>2</w:t>
      </w:r>
      <w:r>
        <w:rPr>
          <w:rFonts w:hint="eastAsia" w:ascii="宋体" w:hAnsi="宋体" w:cs="仿宋_GB2312"/>
          <w:b/>
          <w:color w:val="000000"/>
          <w:sz w:val="22"/>
          <w:szCs w:val="22"/>
        </w:rPr>
        <w:t>.签订合同</w:t>
      </w:r>
    </w:p>
    <w:p w14:paraId="5125A237">
      <w:pPr>
        <w:adjustRightInd w:val="0"/>
        <w:snapToGrid w:val="0"/>
        <w:spacing w:line="360" w:lineRule="auto"/>
        <w:rPr>
          <w:rFonts w:hint="eastAsia" w:ascii="宋体" w:hAnsi="宋体" w:cs="仿宋_GB2312"/>
          <w:color w:val="000000"/>
          <w:sz w:val="22"/>
          <w:szCs w:val="22"/>
        </w:rPr>
      </w:pPr>
      <w:r>
        <w:rPr>
          <w:rFonts w:hint="eastAsia" w:ascii="宋体" w:hAnsi="宋体" w:cs="仿宋_GB2312"/>
          <w:color w:val="000000"/>
          <w:sz w:val="22"/>
          <w:szCs w:val="22"/>
        </w:rPr>
        <w:t>3</w:t>
      </w:r>
      <w:r>
        <w:rPr>
          <w:rFonts w:ascii="宋体" w:hAnsi="宋体" w:cs="仿宋_GB2312"/>
          <w:color w:val="000000"/>
          <w:sz w:val="22"/>
          <w:szCs w:val="22"/>
        </w:rPr>
        <w:t>2</w:t>
      </w:r>
      <w:r>
        <w:rPr>
          <w:rFonts w:hint="eastAsia" w:ascii="宋体" w:hAnsi="宋体" w:cs="仿宋_GB2312"/>
          <w:color w:val="000000"/>
          <w:sz w:val="22"/>
          <w:szCs w:val="22"/>
        </w:rPr>
        <w:t>.1采购人应当自发出成交通知书之日起 30 日内，按照采购文件确定的合同文本以及采购标的、规格型号、采购金额、采购数量、技术和服务要求等事项与成交供应商签订采购合同。</w:t>
      </w:r>
    </w:p>
    <w:p w14:paraId="69BD2329">
      <w:pPr>
        <w:adjustRightInd w:val="0"/>
        <w:snapToGrid w:val="0"/>
        <w:spacing w:line="360" w:lineRule="auto"/>
        <w:rPr>
          <w:rFonts w:hint="eastAsia" w:ascii="宋体" w:hAnsi="宋体" w:cs="仿宋_GB2312"/>
          <w:color w:val="000000"/>
          <w:sz w:val="22"/>
          <w:szCs w:val="22"/>
        </w:rPr>
      </w:pPr>
      <w:r>
        <w:rPr>
          <w:rFonts w:hint="eastAsia" w:ascii="宋体" w:hAnsi="宋体" w:cs="仿宋_GB2312"/>
          <w:color w:val="000000"/>
          <w:sz w:val="22"/>
          <w:szCs w:val="22"/>
        </w:rPr>
        <w:t>3</w:t>
      </w:r>
      <w:r>
        <w:rPr>
          <w:rFonts w:ascii="宋体" w:hAnsi="宋体" w:cs="仿宋_GB2312"/>
          <w:color w:val="000000"/>
          <w:sz w:val="22"/>
          <w:szCs w:val="22"/>
        </w:rPr>
        <w:t>2</w:t>
      </w:r>
      <w:r>
        <w:rPr>
          <w:rFonts w:hint="eastAsia" w:ascii="宋体" w:hAnsi="宋体" w:cs="仿宋_GB2312"/>
          <w:color w:val="000000"/>
          <w:sz w:val="22"/>
          <w:szCs w:val="22"/>
        </w:rPr>
        <w:t>.2除不可抗力等因素外，成交通知书发出后，采购人改变成交结果，或者成交供应商拒绝签订采购合同的，应当承担相应的法律责任。</w:t>
      </w:r>
    </w:p>
    <w:p w14:paraId="5AAE9FDA">
      <w:pPr>
        <w:adjustRightInd w:val="0"/>
        <w:snapToGrid w:val="0"/>
        <w:spacing w:line="360" w:lineRule="auto"/>
        <w:rPr>
          <w:rFonts w:hint="eastAsia" w:ascii="宋体" w:hAnsi="宋体" w:cs="仿宋_GB2312"/>
          <w:color w:val="000000"/>
          <w:sz w:val="22"/>
          <w:szCs w:val="22"/>
        </w:rPr>
      </w:pPr>
      <w:r>
        <w:rPr>
          <w:rFonts w:hint="eastAsia" w:ascii="宋体" w:hAnsi="宋体" w:cs="仿宋_GB2312"/>
          <w:color w:val="000000"/>
          <w:sz w:val="22"/>
          <w:szCs w:val="22"/>
        </w:rPr>
        <w:t>3</w:t>
      </w:r>
      <w:r>
        <w:rPr>
          <w:rFonts w:ascii="宋体" w:hAnsi="宋体" w:cs="仿宋_GB2312"/>
          <w:color w:val="000000"/>
          <w:sz w:val="22"/>
          <w:szCs w:val="22"/>
        </w:rPr>
        <w:t>2</w:t>
      </w:r>
      <w:r>
        <w:rPr>
          <w:rFonts w:hint="eastAsia" w:ascii="宋体" w:hAnsi="宋体" w:cs="仿宋_GB2312"/>
          <w:color w:val="000000"/>
          <w:sz w:val="22"/>
          <w:szCs w:val="22"/>
        </w:rPr>
        <w:t>.3采购文件、成交供应商的响应文件及其澄清文件等，均为签订合同的依据。所签订的合同不得对采购文件确定的事项和成交供应商响应文件作实质性修改。采购人不得向成交供应商提出超出采购文件以外的任何不合理的要求，作为签订合同的条件，不得与成交供应商订立背离采购文件确定的合同文本以及采购标的、规格型号、采购金额、采购数量、技术和服务要求等实质性内容的协议。</w:t>
      </w:r>
    </w:p>
    <w:p w14:paraId="547BD8E8">
      <w:pPr>
        <w:adjustRightInd w:val="0"/>
        <w:snapToGrid w:val="0"/>
        <w:spacing w:line="360" w:lineRule="auto"/>
        <w:rPr>
          <w:rFonts w:hint="eastAsia" w:ascii="宋体" w:hAnsi="宋体" w:cs="仿宋_GB2312"/>
          <w:color w:val="000000"/>
          <w:kern w:val="0"/>
          <w:sz w:val="24"/>
          <w:szCs w:val="28"/>
        </w:rPr>
      </w:pPr>
      <w:r>
        <w:rPr>
          <w:rFonts w:hint="eastAsia" w:ascii="宋体" w:hAnsi="宋体" w:cs="仿宋_GB2312"/>
          <w:color w:val="000000"/>
          <w:sz w:val="22"/>
          <w:szCs w:val="22"/>
        </w:rPr>
        <w:t>3</w:t>
      </w:r>
      <w:r>
        <w:rPr>
          <w:rFonts w:ascii="宋体" w:hAnsi="宋体" w:cs="仿宋_GB2312"/>
          <w:color w:val="000000"/>
          <w:sz w:val="22"/>
          <w:szCs w:val="22"/>
        </w:rPr>
        <w:t>2</w:t>
      </w:r>
      <w:r>
        <w:rPr>
          <w:rFonts w:hint="eastAsia" w:ascii="宋体" w:hAnsi="宋体" w:cs="仿宋_GB2312"/>
          <w:color w:val="000000"/>
          <w:sz w:val="22"/>
          <w:szCs w:val="22"/>
        </w:rPr>
        <w:t>.4 成交供应商拒绝与采购人签订合同的，采购人可以按照评审报告推荐的成交候选供应商名单排序，确定下一成交候选供应商为成交供应商，也可以重新开展采购活动。拒绝签订采购合同的成交供应商不得参加对该项目重新开展的采购活动</w:t>
      </w:r>
      <w:r>
        <w:rPr>
          <w:rFonts w:hint="eastAsia" w:ascii="宋体" w:hAnsi="宋体" w:cs="仿宋_GB2312"/>
          <w:color w:val="000000"/>
          <w:kern w:val="0"/>
          <w:sz w:val="24"/>
          <w:szCs w:val="28"/>
        </w:rPr>
        <w:t>。</w:t>
      </w:r>
    </w:p>
    <w:p w14:paraId="6D64A5C7">
      <w:pPr>
        <w:adjustRightInd w:val="0"/>
        <w:snapToGrid w:val="0"/>
        <w:spacing w:line="360" w:lineRule="auto"/>
        <w:rPr>
          <w:rFonts w:hint="eastAsia" w:ascii="宋体" w:hAnsi="宋体" w:cs="仿宋_GB2312"/>
          <w:b/>
          <w:color w:val="000000"/>
          <w:sz w:val="22"/>
          <w:szCs w:val="22"/>
        </w:rPr>
      </w:pPr>
      <w:r>
        <w:rPr>
          <w:rFonts w:hint="eastAsia" w:ascii="宋体" w:hAnsi="宋体" w:cs="仿宋_GB2312"/>
          <w:b/>
          <w:color w:val="000000"/>
          <w:sz w:val="22"/>
          <w:szCs w:val="22"/>
        </w:rPr>
        <w:t>★3</w:t>
      </w:r>
      <w:r>
        <w:rPr>
          <w:rFonts w:ascii="宋体" w:hAnsi="宋体" w:cs="仿宋_GB2312"/>
          <w:b/>
          <w:color w:val="000000"/>
          <w:sz w:val="22"/>
          <w:szCs w:val="22"/>
        </w:rPr>
        <w:t>3</w:t>
      </w:r>
      <w:r>
        <w:rPr>
          <w:rFonts w:hint="eastAsia" w:ascii="宋体" w:hAnsi="宋体" w:cs="仿宋_GB2312"/>
          <w:b/>
          <w:color w:val="000000"/>
          <w:sz w:val="22"/>
          <w:szCs w:val="22"/>
        </w:rPr>
        <w:t>.履约保证金</w:t>
      </w:r>
    </w:p>
    <w:p w14:paraId="63D04FAE">
      <w:pPr>
        <w:adjustRightInd w:val="0"/>
        <w:snapToGrid w:val="0"/>
        <w:spacing w:line="360" w:lineRule="auto"/>
        <w:rPr>
          <w:rFonts w:hint="eastAsia" w:ascii="宋体" w:hAnsi="宋体" w:cs="仿宋_GB2312"/>
          <w:color w:val="000000"/>
          <w:sz w:val="22"/>
          <w:szCs w:val="22"/>
        </w:rPr>
      </w:pPr>
      <w:r>
        <w:rPr>
          <w:rFonts w:hint="eastAsia" w:ascii="宋体" w:hAnsi="宋体" w:cs="仿宋_GB2312"/>
          <w:color w:val="000000"/>
          <w:sz w:val="22"/>
          <w:szCs w:val="22"/>
        </w:rPr>
        <w:t>3</w:t>
      </w:r>
      <w:r>
        <w:rPr>
          <w:rFonts w:ascii="宋体" w:hAnsi="宋体" w:cs="仿宋_GB2312"/>
          <w:color w:val="000000"/>
          <w:sz w:val="22"/>
          <w:szCs w:val="22"/>
        </w:rPr>
        <w:t>3</w:t>
      </w:r>
      <w:r>
        <w:rPr>
          <w:rFonts w:hint="eastAsia" w:ascii="宋体" w:hAnsi="宋体" w:cs="仿宋_GB2312"/>
          <w:color w:val="000000"/>
          <w:sz w:val="22"/>
          <w:szCs w:val="22"/>
        </w:rPr>
        <w:t>.1成交供应商应按照供应商须知表规定向采购人缴纳履约保证金（如有）。</w:t>
      </w:r>
    </w:p>
    <w:p w14:paraId="02605D27">
      <w:pPr>
        <w:adjustRightInd w:val="0"/>
        <w:snapToGrid w:val="0"/>
        <w:spacing w:line="360" w:lineRule="auto"/>
        <w:rPr>
          <w:rFonts w:hint="eastAsia" w:ascii="宋体" w:hAnsi="宋体" w:cs="仿宋_GB2312"/>
          <w:color w:val="000000"/>
          <w:sz w:val="22"/>
          <w:szCs w:val="22"/>
        </w:rPr>
      </w:pPr>
      <w:r>
        <w:rPr>
          <w:rFonts w:hint="eastAsia" w:ascii="宋体" w:hAnsi="宋体" w:cs="仿宋_GB2312"/>
          <w:color w:val="000000"/>
          <w:sz w:val="22"/>
          <w:szCs w:val="22"/>
        </w:rPr>
        <w:t>3</w:t>
      </w:r>
      <w:r>
        <w:rPr>
          <w:rFonts w:ascii="宋体" w:hAnsi="宋体" w:cs="仿宋_GB2312"/>
          <w:color w:val="000000"/>
          <w:sz w:val="22"/>
          <w:szCs w:val="22"/>
        </w:rPr>
        <w:t>3</w:t>
      </w:r>
      <w:r>
        <w:rPr>
          <w:rFonts w:hint="eastAsia" w:ascii="宋体" w:hAnsi="宋体" w:cs="仿宋_GB2312"/>
          <w:color w:val="000000"/>
          <w:sz w:val="22"/>
          <w:szCs w:val="22"/>
        </w:rPr>
        <w:t>.2如果成交供应商没有按照上述履约保证金的规定执行，将视为拒绝签订合同并放弃成交资格，成交供应商的磋商保证金将不予退还。在此情况下，采购人可确定下一成交候选供应商为成交供应商，也可以重新开展采购活动。</w:t>
      </w:r>
    </w:p>
    <w:p w14:paraId="7964EE1F">
      <w:pPr>
        <w:adjustRightInd w:val="0"/>
        <w:snapToGrid w:val="0"/>
        <w:spacing w:line="360" w:lineRule="auto"/>
        <w:rPr>
          <w:rFonts w:hint="eastAsia" w:ascii="宋体" w:hAnsi="宋体" w:cs="仿宋_GB2312"/>
          <w:b/>
          <w:color w:val="000000"/>
          <w:sz w:val="22"/>
          <w:szCs w:val="22"/>
        </w:rPr>
      </w:pPr>
      <w:r>
        <w:rPr>
          <w:rFonts w:ascii="宋体" w:hAnsi="宋体" w:cs="仿宋_GB2312"/>
          <w:b/>
          <w:color w:val="000000"/>
          <w:sz w:val="22"/>
          <w:szCs w:val="22"/>
        </w:rPr>
        <w:t>3</w:t>
      </w:r>
      <w:r>
        <w:rPr>
          <w:rFonts w:hint="eastAsia" w:ascii="宋体" w:hAnsi="宋体" w:cs="仿宋_GB2312"/>
          <w:b/>
          <w:color w:val="000000"/>
          <w:sz w:val="22"/>
          <w:szCs w:val="22"/>
        </w:rPr>
        <w:t>4.人员回避</w:t>
      </w:r>
    </w:p>
    <w:p w14:paraId="04376D82">
      <w:pPr>
        <w:adjustRightInd w:val="0"/>
        <w:snapToGrid w:val="0"/>
        <w:spacing w:line="360" w:lineRule="auto"/>
        <w:rPr>
          <w:rFonts w:hint="eastAsia" w:ascii="宋体" w:hAnsi="宋体" w:cs="仿宋_GB2312"/>
          <w:color w:val="000000"/>
          <w:sz w:val="22"/>
          <w:szCs w:val="22"/>
        </w:rPr>
      </w:pPr>
      <w:r>
        <w:rPr>
          <w:rFonts w:hint="eastAsia" w:ascii="宋体" w:hAnsi="宋体" w:cs="仿宋_GB2312"/>
          <w:color w:val="000000"/>
          <w:sz w:val="22"/>
          <w:szCs w:val="22"/>
        </w:rPr>
        <w:t>供应商认为采购人及其相关人员有法律法规所列与其他供应商有利害关系的，可以向采购人书面提出回避申请，并说明理由。</w:t>
      </w:r>
    </w:p>
    <w:p w14:paraId="5DBCE508">
      <w:pPr>
        <w:adjustRightInd w:val="0"/>
        <w:snapToGrid w:val="0"/>
        <w:spacing w:line="360" w:lineRule="auto"/>
        <w:rPr>
          <w:rFonts w:hint="eastAsia" w:ascii="宋体" w:hAnsi="宋体" w:cs="仿宋_GB2312"/>
          <w:b/>
          <w:color w:val="000000"/>
          <w:sz w:val="22"/>
          <w:szCs w:val="22"/>
        </w:rPr>
      </w:pPr>
      <w:r>
        <w:rPr>
          <w:rFonts w:ascii="宋体" w:hAnsi="宋体" w:cs="仿宋_GB2312"/>
          <w:b/>
          <w:color w:val="000000"/>
          <w:sz w:val="22"/>
          <w:szCs w:val="22"/>
        </w:rPr>
        <w:t>35</w:t>
      </w:r>
      <w:r>
        <w:rPr>
          <w:rFonts w:hint="eastAsia" w:ascii="宋体" w:hAnsi="宋体" w:cs="仿宋_GB2312"/>
          <w:b/>
          <w:color w:val="000000"/>
          <w:sz w:val="22"/>
          <w:szCs w:val="22"/>
        </w:rPr>
        <w:t>.质疑与接收</w:t>
      </w:r>
    </w:p>
    <w:p w14:paraId="65C11EBD">
      <w:pPr>
        <w:adjustRightInd w:val="0"/>
        <w:snapToGrid w:val="0"/>
        <w:spacing w:line="360" w:lineRule="auto"/>
        <w:rPr>
          <w:rFonts w:hint="eastAsia" w:ascii="宋体" w:hAnsi="宋体" w:cs="仿宋_GB2312"/>
          <w:color w:val="000000"/>
          <w:sz w:val="22"/>
          <w:szCs w:val="22"/>
        </w:rPr>
      </w:pPr>
      <w:r>
        <w:rPr>
          <w:rFonts w:ascii="宋体" w:hAnsi="宋体" w:cs="仿宋_GB2312"/>
          <w:color w:val="000000"/>
          <w:sz w:val="22"/>
          <w:szCs w:val="22"/>
        </w:rPr>
        <w:t>35</w:t>
      </w:r>
      <w:r>
        <w:rPr>
          <w:rFonts w:hint="eastAsia" w:ascii="宋体" w:hAnsi="宋体" w:cs="仿宋_GB2312"/>
          <w:color w:val="000000"/>
          <w:sz w:val="22"/>
          <w:szCs w:val="22"/>
        </w:rPr>
        <w:t>.1供应商认为采购文件、采购过程和成交结果使自己的权益受到损害的，可以在知道或者应知其权益受到损害之日起</w:t>
      </w:r>
      <w:r>
        <w:rPr>
          <w:rFonts w:ascii="宋体" w:hAnsi="宋体" w:cs="仿宋_GB2312"/>
          <w:color w:val="000000"/>
          <w:sz w:val="22"/>
          <w:szCs w:val="22"/>
        </w:rPr>
        <w:t>3</w:t>
      </w:r>
      <w:r>
        <w:rPr>
          <w:rFonts w:hint="eastAsia" w:ascii="宋体" w:hAnsi="宋体" w:cs="仿宋_GB2312"/>
          <w:color w:val="000000"/>
          <w:sz w:val="22"/>
          <w:szCs w:val="22"/>
        </w:rPr>
        <w:t>个工作日内，以书面形式向采购人提出质疑，采购人应在收到质疑之日起3个工作日内予以答复。</w:t>
      </w:r>
    </w:p>
    <w:p w14:paraId="15E8AC37">
      <w:pPr>
        <w:adjustRightInd w:val="0"/>
        <w:snapToGrid w:val="0"/>
        <w:spacing w:line="360" w:lineRule="auto"/>
        <w:rPr>
          <w:rFonts w:hint="eastAsia" w:ascii="宋体" w:hAnsi="宋体" w:cs="仿宋_GB2312"/>
          <w:color w:val="000000"/>
          <w:sz w:val="22"/>
          <w:szCs w:val="22"/>
        </w:rPr>
      </w:pPr>
      <w:r>
        <w:rPr>
          <w:rFonts w:ascii="宋体" w:hAnsi="宋体" w:cs="仿宋_GB2312"/>
          <w:color w:val="000000"/>
          <w:sz w:val="22"/>
          <w:szCs w:val="22"/>
        </w:rPr>
        <w:t>35</w:t>
      </w:r>
      <w:r>
        <w:rPr>
          <w:rFonts w:hint="eastAsia" w:ascii="宋体" w:hAnsi="宋体" w:cs="仿宋_GB2312"/>
          <w:color w:val="000000"/>
          <w:sz w:val="22"/>
          <w:szCs w:val="22"/>
        </w:rPr>
        <w:t>.</w:t>
      </w:r>
      <w:r>
        <w:rPr>
          <w:rFonts w:ascii="宋体" w:hAnsi="宋体" w:cs="仿宋_GB2312"/>
          <w:color w:val="000000"/>
          <w:sz w:val="22"/>
          <w:szCs w:val="22"/>
        </w:rPr>
        <w:t>2</w:t>
      </w:r>
      <w:r>
        <w:rPr>
          <w:rFonts w:hint="eastAsia" w:ascii="宋体" w:hAnsi="宋体" w:cs="仿宋_GB2312"/>
          <w:color w:val="000000"/>
          <w:sz w:val="22"/>
          <w:szCs w:val="22"/>
        </w:rPr>
        <w:t>采购人质疑函接收部门、联系电话和通讯地址, 见采购邀请。</w:t>
      </w:r>
    </w:p>
    <w:p w14:paraId="56475A25">
      <w:pPr>
        <w:adjustRightInd w:val="0"/>
        <w:snapToGrid w:val="0"/>
        <w:spacing w:line="360" w:lineRule="auto"/>
        <w:rPr>
          <w:rFonts w:hint="eastAsia" w:ascii="宋体" w:hAnsi="宋体" w:cs="仿宋_GB2312"/>
          <w:b/>
          <w:color w:val="000000"/>
          <w:sz w:val="22"/>
          <w:szCs w:val="22"/>
        </w:rPr>
      </w:pPr>
      <w:r>
        <w:rPr>
          <w:rFonts w:ascii="宋体" w:hAnsi="宋体" w:cs="仿宋_GB2312"/>
          <w:b/>
          <w:color w:val="000000"/>
          <w:sz w:val="22"/>
          <w:szCs w:val="22"/>
        </w:rPr>
        <w:t>36</w:t>
      </w:r>
      <w:r>
        <w:rPr>
          <w:rFonts w:hint="eastAsia" w:ascii="宋体" w:hAnsi="宋体" w:cs="仿宋_GB2312"/>
          <w:b/>
          <w:color w:val="000000"/>
          <w:sz w:val="22"/>
          <w:szCs w:val="22"/>
        </w:rPr>
        <w:t>.不正当竞争预防措施</w:t>
      </w:r>
    </w:p>
    <w:p w14:paraId="0EC7516F">
      <w:pPr>
        <w:adjustRightInd w:val="0"/>
        <w:snapToGrid w:val="0"/>
        <w:spacing w:line="360" w:lineRule="auto"/>
        <w:ind w:firstLine="420"/>
        <w:rPr>
          <w:rFonts w:hint="eastAsia" w:ascii="宋体" w:hAnsi="宋体" w:cs="仿宋_GB2312"/>
          <w:color w:val="000000"/>
          <w:sz w:val="22"/>
          <w:szCs w:val="22"/>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cs="仿宋_GB2312"/>
          <w:color w:val="000000"/>
          <w:sz w:val="22"/>
          <w:szCs w:val="22"/>
        </w:rPr>
        <w:t>见供应商须知表</w:t>
      </w:r>
    </w:p>
    <w:p w14:paraId="2BFC1A0E">
      <w:pPr>
        <w:pStyle w:val="3"/>
        <w:bidi w:val="0"/>
        <w:jc w:val="center"/>
        <w:rPr>
          <w:rFonts w:hint="eastAsia"/>
          <w:b/>
          <w:bCs w:val="0"/>
          <w:sz w:val="36"/>
          <w:szCs w:val="36"/>
        </w:rPr>
      </w:pPr>
      <w:bookmarkStart w:id="72" w:name="_Toc4485625"/>
      <w:bookmarkStart w:id="73" w:name="_Toc25556"/>
      <w:bookmarkStart w:id="74" w:name="_Toc988"/>
      <w:r>
        <w:rPr>
          <w:rFonts w:hint="eastAsia"/>
          <w:b/>
          <w:bCs w:val="0"/>
          <w:sz w:val="36"/>
          <w:szCs w:val="36"/>
        </w:rPr>
        <w:t>第二章 响应文件内容及格式</w:t>
      </w:r>
      <w:bookmarkEnd w:id="72"/>
      <w:bookmarkEnd w:id="73"/>
      <w:bookmarkEnd w:id="74"/>
    </w:p>
    <w:p w14:paraId="65560B01">
      <w:pPr>
        <w:rPr>
          <w:rFonts w:hint="eastAsia" w:ascii="宋体" w:hAnsi="宋体" w:cs="仿宋_GB2312"/>
          <w:color w:val="000000"/>
          <w:sz w:val="22"/>
          <w:szCs w:val="28"/>
        </w:rPr>
      </w:pPr>
      <w:bookmarkStart w:id="75" w:name="sys_投标文件内容及格式：Block"/>
      <w:bookmarkEnd w:id="75"/>
      <w:bookmarkStart w:id="76" w:name="投标文件内容及格式：Block"/>
      <w:bookmarkEnd w:id="76"/>
      <w:r>
        <w:rPr>
          <w:rFonts w:hint="eastAsia" w:ascii="宋体" w:hAnsi="宋体" w:cs="仿宋_GB2312"/>
          <w:b/>
          <w:color w:val="000000"/>
          <w:sz w:val="28"/>
          <w:szCs w:val="28"/>
        </w:rPr>
        <w:t>一、响应文件、电子文档的外封面、封口、封皮及目录</w:t>
      </w:r>
    </w:p>
    <w:tbl>
      <w:tblPr>
        <w:tblStyle w:val="14"/>
        <w:tblW w:w="8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6892"/>
        <w:gridCol w:w="882"/>
      </w:tblGrid>
      <w:tr w14:paraId="4DE18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77" w:type="dxa"/>
            <w:noWrap w:val="0"/>
            <w:vAlign w:val="center"/>
          </w:tcPr>
          <w:p w14:paraId="375C5E8D">
            <w:pPr>
              <w:widowControl/>
              <w:jc w:val="center"/>
              <w:rPr>
                <w:rFonts w:hint="eastAsia" w:ascii="宋体" w:hAnsi="宋体" w:cs="仿宋_GB2312"/>
                <w:color w:val="000000"/>
                <w:kern w:val="0"/>
                <w:sz w:val="22"/>
                <w:szCs w:val="22"/>
              </w:rPr>
            </w:pPr>
            <w:r>
              <w:rPr>
                <w:rFonts w:hint="eastAsia" w:ascii="宋体" w:hAnsi="宋体" w:cs="仿宋_GB2312"/>
                <w:color w:val="000000"/>
                <w:kern w:val="0"/>
                <w:sz w:val="22"/>
                <w:szCs w:val="22"/>
              </w:rPr>
              <w:t>序号</w:t>
            </w:r>
          </w:p>
        </w:tc>
        <w:tc>
          <w:tcPr>
            <w:tcW w:w="6892" w:type="dxa"/>
            <w:noWrap w:val="0"/>
            <w:vAlign w:val="center"/>
          </w:tcPr>
          <w:p w14:paraId="183CD3A4">
            <w:pPr>
              <w:widowControl/>
              <w:jc w:val="center"/>
              <w:rPr>
                <w:rFonts w:hint="eastAsia" w:ascii="宋体" w:hAnsi="宋体" w:cs="仿宋_GB2312"/>
                <w:color w:val="000000"/>
                <w:kern w:val="0"/>
                <w:sz w:val="22"/>
                <w:szCs w:val="22"/>
              </w:rPr>
            </w:pPr>
            <w:r>
              <w:rPr>
                <w:rFonts w:hint="eastAsia" w:ascii="宋体" w:hAnsi="宋体" w:cs="仿宋_GB2312"/>
                <w:color w:val="000000"/>
                <w:kern w:val="0"/>
                <w:sz w:val="22"/>
                <w:szCs w:val="22"/>
              </w:rPr>
              <w:t>内容</w:t>
            </w:r>
          </w:p>
        </w:tc>
        <w:tc>
          <w:tcPr>
            <w:tcW w:w="882" w:type="dxa"/>
            <w:noWrap w:val="0"/>
            <w:vAlign w:val="center"/>
          </w:tcPr>
          <w:p w14:paraId="3F7CBA87">
            <w:pPr>
              <w:widowControl/>
              <w:jc w:val="center"/>
              <w:rPr>
                <w:rFonts w:hint="eastAsia" w:ascii="宋体" w:hAnsi="宋体" w:cs="仿宋_GB2312"/>
                <w:color w:val="000000"/>
                <w:kern w:val="0"/>
                <w:sz w:val="22"/>
                <w:szCs w:val="22"/>
              </w:rPr>
            </w:pPr>
            <w:r>
              <w:rPr>
                <w:rFonts w:hint="eastAsia" w:ascii="宋体" w:hAnsi="宋体" w:cs="仿宋_GB2312"/>
                <w:color w:val="000000"/>
                <w:kern w:val="0"/>
                <w:sz w:val="22"/>
                <w:szCs w:val="22"/>
              </w:rPr>
              <w:t>格式</w:t>
            </w:r>
          </w:p>
        </w:tc>
      </w:tr>
      <w:tr w14:paraId="5AE6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77" w:type="dxa"/>
            <w:noWrap w:val="0"/>
            <w:vAlign w:val="center"/>
          </w:tcPr>
          <w:p w14:paraId="260E6214">
            <w:pPr>
              <w:jc w:val="center"/>
              <w:rPr>
                <w:rFonts w:hint="eastAsia" w:ascii="宋体" w:hAnsi="宋体" w:cs="仿宋_GB2312"/>
                <w:color w:val="000000"/>
                <w:kern w:val="0"/>
                <w:sz w:val="22"/>
                <w:szCs w:val="22"/>
              </w:rPr>
            </w:pPr>
            <w:r>
              <w:rPr>
                <w:rFonts w:hint="eastAsia" w:ascii="宋体" w:hAnsi="宋体" w:cs="仿宋_GB2312"/>
                <w:color w:val="000000"/>
                <w:kern w:val="0"/>
                <w:sz w:val="22"/>
                <w:szCs w:val="22"/>
              </w:rPr>
              <w:t>1</w:t>
            </w:r>
          </w:p>
        </w:tc>
        <w:tc>
          <w:tcPr>
            <w:tcW w:w="6892" w:type="dxa"/>
            <w:noWrap w:val="0"/>
            <w:vAlign w:val="center"/>
          </w:tcPr>
          <w:p w14:paraId="42EC65CE">
            <w:pPr>
              <w:snapToGrid w:val="0"/>
              <w:spacing w:line="360" w:lineRule="exact"/>
              <w:jc w:val="left"/>
              <w:rPr>
                <w:rFonts w:hint="eastAsia" w:ascii="宋体" w:hAnsi="宋体" w:cs="仿宋_GB2312"/>
                <w:color w:val="000000"/>
                <w:sz w:val="22"/>
                <w:szCs w:val="22"/>
              </w:rPr>
            </w:pPr>
            <w:r>
              <w:rPr>
                <w:rFonts w:hint="eastAsia" w:ascii="宋体" w:hAnsi="宋体" w:cs="仿宋_GB2312"/>
                <w:color w:val="000000"/>
                <w:sz w:val="22"/>
                <w:szCs w:val="22"/>
              </w:rPr>
              <w:t>响应文件的外封面及封口</w:t>
            </w:r>
          </w:p>
        </w:tc>
        <w:tc>
          <w:tcPr>
            <w:tcW w:w="882" w:type="dxa"/>
            <w:noWrap w:val="0"/>
            <w:vAlign w:val="center"/>
          </w:tcPr>
          <w:p w14:paraId="2BC22FCB">
            <w:pPr>
              <w:widowControl/>
              <w:jc w:val="center"/>
              <w:rPr>
                <w:rFonts w:hint="eastAsia" w:ascii="宋体" w:hAnsi="宋体" w:eastAsia="宋体" w:cs="仿宋_GB2312"/>
                <w:color w:val="000000"/>
                <w:kern w:val="0"/>
                <w:sz w:val="22"/>
                <w:szCs w:val="22"/>
                <w:lang w:val="en-US" w:eastAsia="zh-CN"/>
              </w:rPr>
            </w:pPr>
            <w:r>
              <w:rPr>
                <w:rFonts w:hint="eastAsia" w:ascii="宋体" w:hAnsi="宋体" w:cs="仿宋_GB2312"/>
                <w:color w:val="000000"/>
                <w:kern w:val="0"/>
                <w:sz w:val="22"/>
                <w:szCs w:val="22"/>
                <w:lang w:val="en-US" w:eastAsia="zh-CN"/>
              </w:rPr>
              <w:t>1</w:t>
            </w:r>
          </w:p>
        </w:tc>
      </w:tr>
      <w:tr w14:paraId="1DC24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77" w:type="dxa"/>
            <w:noWrap w:val="0"/>
            <w:vAlign w:val="center"/>
          </w:tcPr>
          <w:p w14:paraId="5B0AC2CE">
            <w:pPr>
              <w:widowControl/>
              <w:jc w:val="center"/>
              <w:rPr>
                <w:rFonts w:hint="eastAsia" w:ascii="宋体" w:hAnsi="宋体" w:cs="仿宋_GB2312"/>
                <w:color w:val="000000"/>
                <w:kern w:val="0"/>
                <w:sz w:val="22"/>
                <w:szCs w:val="22"/>
              </w:rPr>
            </w:pPr>
            <w:r>
              <w:rPr>
                <w:rFonts w:hint="eastAsia" w:ascii="宋体" w:hAnsi="宋体" w:cs="仿宋_GB2312"/>
                <w:color w:val="000000"/>
                <w:kern w:val="0"/>
                <w:sz w:val="22"/>
                <w:szCs w:val="22"/>
              </w:rPr>
              <w:t>2</w:t>
            </w:r>
          </w:p>
        </w:tc>
        <w:tc>
          <w:tcPr>
            <w:tcW w:w="6892" w:type="dxa"/>
            <w:noWrap w:val="0"/>
            <w:vAlign w:val="center"/>
          </w:tcPr>
          <w:p w14:paraId="6B991D77">
            <w:pPr>
              <w:snapToGrid w:val="0"/>
              <w:spacing w:line="360" w:lineRule="exact"/>
              <w:jc w:val="left"/>
              <w:rPr>
                <w:rFonts w:hint="eastAsia" w:ascii="宋体" w:hAnsi="宋体" w:cs="仿宋_GB2312"/>
                <w:color w:val="000000"/>
                <w:sz w:val="22"/>
                <w:szCs w:val="22"/>
              </w:rPr>
            </w:pPr>
            <w:r>
              <w:rPr>
                <w:rFonts w:hint="eastAsia" w:ascii="宋体" w:hAnsi="宋体" w:cs="仿宋_GB2312"/>
                <w:color w:val="000000"/>
                <w:sz w:val="22"/>
                <w:szCs w:val="22"/>
              </w:rPr>
              <w:t>响应文件的封面</w:t>
            </w:r>
          </w:p>
        </w:tc>
        <w:tc>
          <w:tcPr>
            <w:tcW w:w="882" w:type="dxa"/>
            <w:noWrap w:val="0"/>
            <w:vAlign w:val="center"/>
          </w:tcPr>
          <w:p w14:paraId="29242360">
            <w:pPr>
              <w:widowControl/>
              <w:jc w:val="center"/>
              <w:rPr>
                <w:rFonts w:hint="eastAsia" w:ascii="宋体" w:hAnsi="宋体" w:eastAsia="宋体" w:cs="仿宋_GB2312"/>
                <w:color w:val="000000"/>
                <w:kern w:val="0"/>
                <w:sz w:val="22"/>
                <w:szCs w:val="22"/>
                <w:lang w:val="en-US" w:eastAsia="zh-CN"/>
              </w:rPr>
            </w:pPr>
            <w:r>
              <w:rPr>
                <w:rFonts w:hint="eastAsia" w:ascii="宋体" w:hAnsi="宋体" w:cs="仿宋_GB2312"/>
                <w:color w:val="000000"/>
                <w:kern w:val="0"/>
                <w:sz w:val="22"/>
                <w:szCs w:val="22"/>
                <w:lang w:val="en-US" w:eastAsia="zh-CN"/>
              </w:rPr>
              <w:t>2</w:t>
            </w:r>
          </w:p>
        </w:tc>
      </w:tr>
      <w:tr w14:paraId="4C4E4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77" w:type="dxa"/>
            <w:noWrap w:val="0"/>
            <w:vAlign w:val="center"/>
          </w:tcPr>
          <w:p w14:paraId="47CA8B82">
            <w:pPr>
              <w:widowControl/>
              <w:jc w:val="center"/>
              <w:rPr>
                <w:rFonts w:hint="eastAsia" w:ascii="宋体" w:hAnsi="宋体" w:cs="仿宋_GB2312"/>
                <w:color w:val="000000"/>
                <w:kern w:val="0"/>
                <w:sz w:val="22"/>
                <w:szCs w:val="22"/>
              </w:rPr>
            </w:pPr>
            <w:r>
              <w:rPr>
                <w:rFonts w:hint="eastAsia" w:ascii="宋体" w:hAnsi="宋体" w:cs="仿宋_GB2312"/>
                <w:color w:val="000000"/>
                <w:kern w:val="0"/>
                <w:sz w:val="22"/>
                <w:szCs w:val="22"/>
              </w:rPr>
              <w:t>3</w:t>
            </w:r>
          </w:p>
        </w:tc>
        <w:tc>
          <w:tcPr>
            <w:tcW w:w="6892" w:type="dxa"/>
            <w:noWrap w:val="0"/>
            <w:vAlign w:val="center"/>
          </w:tcPr>
          <w:p w14:paraId="61BE4853">
            <w:pPr>
              <w:snapToGrid w:val="0"/>
              <w:spacing w:line="360" w:lineRule="exact"/>
              <w:jc w:val="left"/>
              <w:rPr>
                <w:rFonts w:hint="eastAsia" w:ascii="宋体" w:hAnsi="宋体" w:cs="仿宋_GB2312"/>
                <w:color w:val="000000"/>
                <w:sz w:val="22"/>
                <w:szCs w:val="22"/>
              </w:rPr>
            </w:pPr>
            <w:r>
              <w:rPr>
                <w:rFonts w:hint="eastAsia" w:ascii="宋体" w:hAnsi="宋体" w:cs="仿宋_GB2312"/>
                <w:color w:val="000000"/>
                <w:sz w:val="22"/>
                <w:szCs w:val="22"/>
              </w:rPr>
              <w:t>响应文件的目录</w:t>
            </w:r>
          </w:p>
        </w:tc>
        <w:tc>
          <w:tcPr>
            <w:tcW w:w="882" w:type="dxa"/>
            <w:noWrap w:val="0"/>
            <w:vAlign w:val="center"/>
          </w:tcPr>
          <w:p w14:paraId="135FEADB">
            <w:pPr>
              <w:widowControl/>
              <w:jc w:val="center"/>
              <w:rPr>
                <w:rFonts w:hint="eastAsia" w:ascii="宋体" w:hAnsi="宋体" w:cs="仿宋_GB2312"/>
                <w:color w:val="000000"/>
                <w:kern w:val="0"/>
                <w:sz w:val="22"/>
                <w:szCs w:val="22"/>
              </w:rPr>
            </w:pPr>
            <w:r>
              <w:rPr>
                <w:rFonts w:hint="eastAsia" w:ascii="宋体" w:hAnsi="宋体" w:cs="宋体"/>
                <w:szCs w:val="21"/>
                <w:highlight w:val="none"/>
                <w:u w:val="none"/>
                <w:lang w:val="en-US" w:eastAsia="zh-CN"/>
              </w:rPr>
              <w:t>自拟</w:t>
            </w:r>
          </w:p>
        </w:tc>
      </w:tr>
    </w:tbl>
    <w:p w14:paraId="57BECF63">
      <w:pPr>
        <w:spacing w:before="159" w:beforeLines="50" w:line="360" w:lineRule="auto"/>
        <w:rPr>
          <w:rFonts w:hint="eastAsia" w:ascii="宋体" w:hAnsi="宋体" w:cs="仿宋_GB2312"/>
          <w:b/>
          <w:color w:val="000000"/>
          <w:sz w:val="28"/>
          <w:szCs w:val="28"/>
        </w:rPr>
      </w:pPr>
      <w:r>
        <w:rPr>
          <w:rFonts w:hint="eastAsia" w:ascii="宋体" w:hAnsi="宋体" w:cs="仿宋_GB2312"/>
          <w:b/>
          <w:color w:val="000000"/>
          <w:sz w:val="28"/>
          <w:szCs w:val="28"/>
        </w:rPr>
        <w:t>二、资格证明材料（有一项不符合要求，不能进入下一阶段评审）</w:t>
      </w:r>
    </w:p>
    <w:tbl>
      <w:tblPr>
        <w:tblStyle w:val="14"/>
        <w:tblW w:w="8456" w:type="dxa"/>
        <w:jc w:val="center"/>
        <w:tblLayout w:type="fixed"/>
        <w:tblCellMar>
          <w:top w:w="0" w:type="dxa"/>
          <w:left w:w="0" w:type="dxa"/>
          <w:bottom w:w="0" w:type="dxa"/>
          <w:right w:w="0" w:type="dxa"/>
        </w:tblCellMar>
      </w:tblPr>
      <w:tblGrid>
        <w:gridCol w:w="667"/>
        <w:gridCol w:w="5607"/>
        <w:gridCol w:w="1308"/>
        <w:gridCol w:w="874"/>
      </w:tblGrid>
      <w:tr w14:paraId="01B3CE24">
        <w:tblPrEx>
          <w:tblCellMar>
            <w:top w:w="0" w:type="dxa"/>
            <w:left w:w="0" w:type="dxa"/>
            <w:bottom w:w="0" w:type="dxa"/>
            <w:right w:w="0" w:type="dxa"/>
          </w:tblCellMar>
        </w:tblPrEx>
        <w:trPr>
          <w:trHeight w:val="654" w:hRule="atLeast"/>
          <w:jc w:val="center"/>
        </w:trPr>
        <w:tc>
          <w:tcPr>
            <w:tcW w:w="6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2A6FE3A">
            <w:pPr>
              <w:widowControl/>
              <w:adjustRightInd w:val="0"/>
              <w:snapToGrid w:val="0"/>
              <w:jc w:val="center"/>
              <w:rPr>
                <w:rFonts w:hint="default"/>
                <w:b/>
                <w:bCs/>
                <w:color w:val="auto"/>
                <w:szCs w:val="32"/>
                <w:highlight w:val="none"/>
                <w:lang w:val="en-US" w:eastAsia="zh-CN"/>
              </w:rPr>
            </w:pPr>
            <w:bookmarkStart w:id="77" w:name="sys_资格性证明材料：Document"/>
            <w:bookmarkStart w:id="78" w:name="资格性证明材料：Document"/>
            <w:r>
              <w:rPr>
                <w:rFonts w:hint="eastAsia"/>
                <w:b/>
                <w:bCs/>
                <w:color w:val="auto"/>
                <w:szCs w:val="32"/>
                <w:highlight w:val="none"/>
                <w:lang w:val="en-US" w:eastAsia="zh-CN"/>
              </w:rPr>
              <w:t>序号</w:t>
            </w:r>
          </w:p>
        </w:tc>
        <w:tc>
          <w:tcPr>
            <w:tcW w:w="56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E86F84">
            <w:pPr>
              <w:widowControl/>
              <w:adjustRightInd w:val="0"/>
              <w:snapToGrid w:val="0"/>
              <w:jc w:val="center"/>
              <w:rPr>
                <w:rFonts w:hint="default" w:eastAsia="宋体"/>
                <w:b/>
                <w:bCs/>
                <w:color w:val="auto"/>
                <w:szCs w:val="32"/>
                <w:highlight w:val="none"/>
                <w:lang w:val="en-US" w:eastAsia="zh-CN"/>
              </w:rPr>
            </w:pPr>
            <w:r>
              <w:rPr>
                <w:rFonts w:hint="eastAsia"/>
                <w:b/>
                <w:bCs/>
                <w:color w:val="auto"/>
                <w:szCs w:val="32"/>
                <w:highlight w:val="none"/>
                <w:lang w:val="en-US" w:eastAsia="zh-CN"/>
              </w:rPr>
              <w:t>资格条件</w:t>
            </w:r>
          </w:p>
        </w:tc>
        <w:tc>
          <w:tcPr>
            <w:tcW w:w="130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D00027">
            <w:pPr>
              <w:adjustRightInd w:val="0"/>
              <w:snapToGrid w:val="0"/>
              <w:jc w:val="center"/>
              <w:rPr>
                <w:rFonts w:hint="default"/>
                <w:b/>
                <w:bCs/>
                <w:lang w:val="en-US" w:eastAsia="zh-CN"/>
              </w:rPr>
            </w:pPr>
            <w:r>
              <w:rPr>
                <w:rFonts w:hint="eastAsia" w:ascii="宋体" w:hAnsi="宋体" w:cs="宋体"/>
                <w:b/>
                <w:bCs/>
                <w:szCs w:val="21"/>
                <w:highlight w:val="none"/>
                <w:u w:val="none"/>
                <w:lang w:val="en-US" w:eastAsia="zh-CN"/>
              </w:rPr>
              <w:t>要求</w:t>
            </w:r>
          </w:p>
        </w:tc>
        <w:tc>
          <w:tcPr>
            <w:tcW w:w="87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72CF41">
            <w:pPr>
              <w:adjustRightInd w:val="0"/>
              <w:snapToGrid w:val="0"/>
              <w:jc w:val="center"/>
              <w:rPr>
                <w:rFonts w:hint="eastAsia" w:ascii="宋体" w:hAnsi="宋体" w:cs="宋体"/>
                <w:b/>
                <w:bCs/>
                <w:szCs w:val="21"/>
                <w:highlight w:val="none"/>
                <w:u w:val="none"/>
                <w:lang w:val="en-US" w:eastAsia="zh-CN"/>
              </w:rPr>
            </w:pPr>
            <w:r>
              <w:rPr>
                <w:rFonts w:hint="eastAsia" w:ascii="宋体" w:hAnsi="宋体" w:cs="仿宋_GB2312"/>
                <w:color w:val="000000"/>
                <w:kern w:val="0"/>
                <w:sz w:val="22"/>
                <w:szCs w:val="22"/>
              </w:rPr>
              <w:t>格式</w:t>
            </w:r>
          </w:p>
        </w:tc>
      </w:tr>
      <w:tr w14:paraId="10FF750E">
        <w:tblPrEx>
          <w:tblCellMar>
            <w:top w:w="0" w:type="dxa"/>
            <w:left w:w="0" w:type="dxa"/>
            <w:bottom w:w="0" w:type="dxa"/>
            <w:right w:w="0" w:type="dxa"/>
          </w:tblCellMar>
        </w:tblPrEx>
        <w:trPr>
          <w:trHeight w:val="2476" w:hRule="atLeast"/>
          <w:jc w:val="center"/>
        </w:trPr>
        <w:tc>
          <w:tcPr>
            <w:tcW w:w="6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8EB8504">
            <w:pPr>
              <w:widowControl/>
              <w:adjustRightInd w:val="0"/>
              <w:snapToGrid w:val="0"/>
              <w:ind w:firstLine="210" w:firstLineChars="100"/>
              <w:jc w:val="left"/>
              <w:rPr>
                <w:rFonts w:hint="eastAsia" w:eastAsia="宋体"/>
                <w:color w:val="auto"/>
                <w:szCs w:val="32"/>
                <w:highlight w:val="none"/>
                <w:lang w:val="en-US" w:eastAsia="zh-CN"/>
              </w:rPr>
            </w:pPr>
            <w:r>
              <w:rPr>
                <w:rFonts w:hint="eastAsia"/>
                <w:color w:val="auto"/>
                <w:szCs w:val="32"/>
                <w:highlight w:val="none"/>
                <w:lang w:val="en-US" w:eastAsia="zh-CN"/>
              </w:rPr>
              <w:t>1</w:t>
            </w:r>
          </w:p>
        </w:tc>
        <w:tc>
          <w:tcPr>
            <w:tcW w:w="56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C991C02">
            <w:pPr>
              <w:widowControl/>
              <w:adjustRightInd w:val="0"/>
              <w:snapToGrid w:val="0"/>
              <w:jc w:val="both"/>
              <w:rPr>
                <w:rFonts w:hint="eastAsia"/>
                <w:color w:val="auto"/>
                <w:szCs w:val="32"/>
                <w:highlight w:val="none"/>
              </w:rPr>
            </w:pPr>
            <w:r>
              <w:rPr>
                <w:color w:val="auto"/>
                <w:szCs w:val="32"/>
                <w:highlight w:val="none"/>
              </w:rPr>
              <w:t>响应供应商应为在中华人民共和国境内注册的法人或其他组织，或具有独立承担民事责任能力的个人。响应供应商需提供：企业法人须提供</w:t>
            </w:r>
            <w:r>
              <w:rPr>
                <w:rFonts w:hint="eastAsia"/>
                <w:color w:val="auto"/>
                <w:szCs w:val="32"/>
                <w:highlight w:val="none"/>
                <w:lang w:eastAsia="zh-CN"/>
              </w:rPr>
              <w:t>“</w:t>
            </w:r>
            <w:r>
              <w:rPr>
                <w:color w:val="auto"/>
                <w:szCs w:val="32"/>
                <w:highlight w:val="none"/>
              </w:rPr>
              <w:t>统一社会信用代码营业执照</w:t>
            </w:r>
            <w:r>
              <w:rPr>
                <w:rFonts w:hint="eastAsia"/>
                <w:color w:val="auto"/>
                <w:szCs w:val="32"/>
                <w:highlight w:val="none"/>
                <w:lang w:eastAsia="zh-CN"/>
              </w:rPr>
              <w:t>”</w:t>
            </w:r>
            <w:r>
              <w:rPr>
                <w:color w:val="auto"/>
                <w:szCs w:val="32"/>
                <w:highlight w:val="none"/>
              </w:rPr>
              <w:t>，未换证的提交</w:t>
            </w:r>
            <w:r>
              <w:rPr>
                <w:rFonts w:hint="eastAsia"/>
                <w:color w:val="auto"/>
                <w:szCs w:val="32"/>
                <w:highlight w:val="none"/>
                <w:lang w:eastAsia="zh-CN"/>
              </w:rPr>
              <w:t>“</w:t>
            </w:r>
            <w:r>
              <w:rPr>
                <w:color w:val="auto"/>
                <w:szCs w:val="32"/>
                <w:highlight w:val="none"/>
              </w:rPr>
              <w:t>营业执照、税务登记证、组织机构代码证或三证合一的营业执照</w:t>
            </w:r>
            <w:r>
              <w:rPr>
                <w:rFonts w:hint="eastAsia"/>
                <w:color w:val="auto"/>
                <w:szCs w:val="32"/>
                <w:highlight w:val="none"/>
                <w:lang w:eastAsia="zh-CN"/>
              </w:rPr>
              <w:t>”</w:t>
            </w:r>
            <w:r>
              <w:rPr>
                <w:color w:val="auto"/>
                <w:szCs w:val="32"/>
                <w:highlight w:val="none"/>
              </w:rPr>
              <w:t>；事业单位须提供</w:t>
            </w:r>
            <w:r>
              <w:rPr>
                <w:rFonts w:hint="eastAsia"/>
                <w:color w:val="auto"/>
                <w:szCs w:val="32"/>
                <w:highlight w:val="none"/>
                <w:lang w:eastAsia="zh-CN"/>
              </w:rPr>
              <w:t>“</w:t>
            </w:r>
            <w:r>
              <w:rPr>
                <w:color w:val="auto"/>
                <w:szCs w:val="32"/>
                <w:highlight w:val="none"/>
              </w:rPr>
              <w:t>统一社会信用代码法人登记书</w:t>
            </w:r>
            <w:r>
              <w:rPr>
                <w:rFonts w:hint="eastAsia"/>
                <w:color w:val="auto"/>
                <w:szCs w:val="32"/>
                <w:highlight w:val="none"/>
                <w:lang w:eastAsia="zh-CN"/>
              </w:rPr>
              <w:t>”</w:t>
            </w:r>
            <w:r>
              <w:rPr>
                <w:color w:val="auto"/>
                <w:szCs w:val="32"/>
                <w:highlight w:val="none"/>
              </w:rPr>
              <w:t>，未换证的提交</w:t>
            </w:r>
            <w:r>
              <w:rPr>
                <w:rFonts w:hint="eastAsia"/>
                <w:color w:val="auto"/>
                <w:szCs w:val="32"/>
                <w:highlight w:val="none"/>
                <w:lang w:eastAsia="zh-CN"/>
              </w:rPr>
              <w:t>“</w:t>
            </w:r>
            <w:r>
              <w:rPr>
                <w:color w:val="auto"/>
                <w:szCs w:val="32"/>
                <w:highlight w:val="none"/>
              </w:rPr>
              <w:t>事业法人登记证书、组织机构代码证</w:t>
            </w:r>
            <w:r>
              <w:rPr>
                <w:rFonts w:hint="eastAsia"/>
                <w:color w:val="auto"/>
                <w:szCs w:val="32"/>
                <w:highlight w:val="none"/>
                <w:lang w:eastAsia="zh-CN"/>
              </w:rPr>
              <w:t>”</w:t>
            </w:r>
            <w:r>
              <w:rPr>
                <w:color w:val="auto"/>
                <w:szCs w:val="32"/>
                <w:highlight w:val="none"/>
              </w:rPr>
              <w:t>；其他组织提供合法证明文件；个人提供身份证等证明文件。相关文件应为复印件，并加盖公章。</w:t>
            </w:r>
          </w:p>
        </w:tc>
        <w:tc>
          <w:tcPr>
            <w:tcW w:w="130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428CA9">
            <w:pPr>
              <w:adjustRightInd w:val="0"/>
              <w:snapToGrid w:val="0"/>
              <w:jc w:val="center"/>
              <w:rPr>
                <w:rFonts w:hint="eastAsia" w:ascii="宋体" w:hAnsi="宋体" w:cs="仿宋_GB2312"/>
                <w:color w:val="000000"/>
                <w:sz w:val="22"/>
                <w:szCs w:val="22"/>
                <w:highlight w:val="none"/>
              </w:rPr>
            </w:pPr>
            <w:r>
              <w:rPr>
                <w:rFonts w:hint="eastAsia" w:ascii="宋体" w:hAnsi="宋体" w:eastAsia="宋体" w:cs="宋体"/>
                <w:szCs w:val="21"/>
                <w:highlight w:val="none"/>
                <w:u w:val="none"/>
              </w:rPr>
              <w:t>提供复印件加盖</w:t>
            </w:r>
            <w:r>
              <w:rPr>
                <w:color w:val="auto"/>
                <w:szCs w:val="32"/>
                <w:highlight w:val="none"/>
              </w:rPr>
              <w:t>响应供应商</w:t>
            </w:r>
            <w:r>
              <w:rPr>
                <w:rFonts w:hint="eastAsia" w:ascii="宋体" w:hAnsi="宋体" w:eastAsia="宋体" w:cs="宋体"/>
                <w:szCs w:val="21"/>
                <w:highlight w:val="none"/>
                <w:u w:val="none"/>
              </w:rPr>
              <w:t>公章</w:t>
            </w:r>
          </w:p>
        </w:tc>
        <w:tc>
          <w:tcPr>
            <w:tcW w:w="87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1B1C38">
            <w:pPr>
              <w:adjustRightInd w:val="0"/>
              <w:snapToGrid w:val="0"/>
              <w:jc w:val="center"/>
              <w:rPr>
                <w:rFonts w:hint="eastAsia" w:ascii="宋体" w:hAnsi="宋体" w:eastAsia="宋体" w:cs="宋体"/>
                <w:szCs w:val="21"/>
                <w:highlight w:val="none"/>
                <w:u w:val="none"/>
                <w:lang w:val="en-US" w:eastAsia="zh-CN"/>
              </w:rPr>
            </w:pPr>
            <w:r>
              <w:rPr>
                <w:rFonts w:hint="eastAsia" w:ascii="宋体" w:hAnsi="宋体" w:cs="宋体"/>
                <w:szCs w:val="21"/>
                <w:highlight w:val="none"/>
                <w:u w:val="none"/>
                <w:lang w:val="en-US" w:eastAsia="zh-CN"/>
              </w:rPr>
              <w:t>自拟</w:t>
            </w:r>
          </w:p>
        </w:tc>
      </w:tr>
      <w:tr w14:paraId="22D193B6">
        <w:tblPrEx>
          <w:tblCellMar>
            <w:top w:w="0" w:type="dxa"/>
            <w:left w:w="0" w:type="dxa"/>
            <w:bottom w:w="0" w:type="dxa"/>
            <w:right w:w="0" w:type="dxa"/>
          </w:tblCellMar>
        </w:tblPrEx>
        <w:trPr>
          <w:trHeight w:val="529" w:hRule="atLeast"/>
          <w:jc w:val="center"/>
        </w:trPr>
        <w:tc>
          <w:tcPr>
            <w:tcW w:w="6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E50F41">
            <w:pPr>
              <w:widowControl/>
              <w:adjustRightInd w:val="0"/>
              <w:snapToGrid w:val="0"/>
              <w:ind w:firstLine="210" w:firstLineChars="100"/>
              <w:jc w:val="left"/>
              <w:rPr>
                <w:rFonts w:hint="default"/>
                <w:color w:val="auto"/>
                <w:szCs w:val="32"/>
                <w:highlight w:val="none"/>
                <w:lang w:val="en-US" w:eastAsia="zh-CN"/>
              </w:rPr>
            </w:pPr>
            <w:r>
              <w:rPr>
                <w:rFonts w:hint="eastAsia"/>
                <w:color w:val="auto"/>
                <w:szCs w:val="32"/>
                <w:highlight w:val="none"/>
                <w:lang w:val="en-US" w:eastAsia="zh-CN"/>
              </w:rPr>
              <w:t>2</w:t>
            </w:r>
          </w:p>
        </w:tc>
        <w:tc>
          <w:tcPr>
            <w:tcW w:w="56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BAB1059">
            <w:pPr>
              <w:spacing w:before="41"/>
              <w:ind w:left="115" w:leftChars="0"/>
              <w:jc w:val="left"/>
              <w:rPr>
                <w:rFonts w:ascii="宋体" w:hAnsi="宋体" w:eastAsia="宋体" w:cs="宋体"/>
                <w:kern w:val="2"/>
                <w:sz w:val="22"/>
                <w:szCs w:val="22"/>
                <w:lang w:val="en-US" w:eastAsia="zh-CN" w:bidi="ar-SA"/>
              </w:rPr>
            </w:pPr>
            <w:r>
              <w:rPr>
                <w:rFonts w:ascii="宋体" w:hAnsi="宋体" w:eastAsia="宋体" w:cs="宋体"/>
                <w:spacing w:val="-1"/>
                <w:sz w:val="22"/>
                <w:szCs w:val="22"/>
              </w:rPr>
              <w:t>组织机构代码证复印件</w:t>
            </w:r>
            <w:r>
              <w:rPr>
                <w:rFonts w:ascii="宋体" w:hAnsi="宋体" w:eastAsia="宋体" w:cs="宋体"/>
                <w:sz w:val="22"/>
                <w:szCs w:val="22"/>
              </w:rPr>
              <w:t xml:space="preserve"> (三证合一的不需提供)</w:t>
            </w:r>
          </w:p>
        </w:tc>
        <w:tc>
          <w:tcPr>
            <w:tcW w:w="130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3A7137">
            <w:pPr>
              <w:adjustRightInd w:val="0"/>
              <w:snapToGrid w:val="0"/>
              <w:jc w:val="center"/>
              <w:rPr>
                <w:rFonts w:hint="eastAsia" w:ascii="宋体" w:hAnsi="宋体" w:eastAsia="宋体" w:cs="宋体"/>
                <w:szCs w:val="21"/>
                <w:highlight w:val="none"/>
                <w:u w:val="none"/>
              </w:rPr>
            </w:pPr>
            <w:r>
              <w:rPr>
                <w:rFonts w:hint="eastAsia" w:ascii="宋体" w:hAnsi="宋体" w:eastAsia="宋体" w:cs="宋体"/>
                <w:szCs w:val="21"/>
                <w:highlight w:val="none"/>
                <w:u w:val="none"/>
              </w:rPr>
              <w:t>提供复印件加盖</w:t>
            </w:r>
            <w:r>
              <w:rPr>
                <w:color w:val="auto"/>
                <w:szCs w:val="32"/>
                <w:highlight w:val="none"/>
              </w:rPr>
              <w:t>响应供应商</w:t>
            </w:r>
            <w:r>
              <w:rPr>
                <w:rFonts w:hint="eastAsia" w:ascii="宋体" w:hAnsi="宋体" w:eastAsia="宋体" w:cs="宋体"/>
                <w:szCs w:val="21"/>
                <w:highlight w:val="none"/>
                <w:u w:val="none"/>
              </w:rPr>
              <w:t>公章</w:t>
            </w:r>
          </w:p>
        </w:tc>
        <w:tc>
          <w:tcPr>
            <w:tcW w:w="87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5D1A2D">
            <w:pPr>
              <w:adjustRightInd w:val="0"/>
              <w:snapToGrid w:val="0"/>
              <w:jc w:val="center"/>
              <w:rPr>
                <w:rFonts w:hint="eastAsia" w:ascii="宋体" w:hAnsi="宋体" w:cs="宋体"/>
                <w:szCs w:val="21"/>
                <w:highlight w:val="none"/>
                <w:u w:val="none"/>
                <w:lang w:val="en-US" w:eastAsia="zh-CN"/>
              </w:rPr>
            </w:pPr>
            <w:r>
              <w:rPr>
                <w:rFonts w:hint="eastAsia" w:ascii="宋体" w:hAnsi="宋体" w:cs="宋体"/>
                <w:szCs w:val="21"/>
                <w:highlight w:val="none"/>
                <w:u w:val="none"/>
                <w:lang w:val="en-US" w:eastAsia="zh-CN"/>
              </w:rPr>
              <w:t>自拟</w:t>
            </w:r>
          </w:p>
        </w:tc>
      </w:tr>
      <w:tr w14:paraId="40F9A4C9">
        <w:tblPrEx>
          <w:tblCellMar>
            <w:top w:w="0" w:type="dxa"/>
            <w:left w:w="0" w:type="dxa"/>
            <w:bottom w:w="0" w:type="dxa"/>
            <w:right w:w="0" w:type="dxa"/>
          </w:tblCellMar>
        </w:tblPrEx>
        <w:trPr>
          <w:trHeight w:val="529" w:hRule="atLeast"/>
          <w:jc w:val="center"/>
        </w:trPr>
        <w:tc>
          <w:tcPr>
            <w:tcW w:w="6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E650F2">
            <w:pPr>
              <w:widowControl/>
              <w:adjustRightInd w:val="0"/>
              <w:snapToGrid w:val="0"/>
              <w:ind w:firstLine="210" w:firstLineChars="100"/>
              <w:jc w:val="left"/>
              <w:rPr>
                <w:rFonts w:hint="default"/>
                <w:color w:val="auto"/>
                <w:szCs w:val="32"/>
                <w:highlight w:val="none"/>
                <w:lang w:val="en-US" w:eastAsia="zh-CN"/>
              </w:rPr>
            </w:pPr>
            <w:r>
              <w:rPr>
                <w:rFonts w:hint="eastAsia"/>
                <w:color w:val="auto"/>
                <w:szCs w:val="32"/>
                <w:highlight w:val="none"/>
                <w:lang w:val="en-US" w:eastAsia="zh-CN"/>
              </w:rPr>
              <w:t>3</w:t>
            </w:r>
          </w:p>
        </w:tc>
        <w:tc>
          <w:tcPr>
            <w:tcW w:w="56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D88A7F2">
            <w:pPr>
              <w:spacing w:before="41"/>
              <w:ind w:left="111" w:leftChars="0"/>
              <w:jc w:val="left"/>
              <w:rPr>
                <w:rFonts w:ascii="宋体" w:hAnsi="宋体" w:eastAsia="宋体" w:cs="宋体"/>
                <w:kern w:val="2"/>
                <w:sz w:val="22"/>
                <w:szCs w:val="22"/>
                <w:lang w:val="en-US" w:eastAsia="zh-CN" w:bidi="ar-SA"/>
              </w:rPr>
            </w:pPr>
            <w:r>
              <w:rPr>
                <w:rFonts w:ascii="宋体" w:hAnsi="宋体" w:eastAsia="宋体" w:cs="宋体"/>
                <w:spacing w:val="-1"/>
                <w:sz w:val="22"/>
                <w:szCs w:val="22"/>
              </w:rPr>
              <w:t>税务登记证复印件</w:t>
            </w:r>
            <w:r>
              <w:rPr>
                <w:rFonts w:ascii="宋体" w:hAnsi="宋体" w:eastAsia="宋体" w:cs="宋体"/>
                <w:sz w:val="22"/>
                <w:szCs w:val="22"/>
              </w:rPr>
              <w:t xml:space="preserve"> (三证合一的不需提供)</w:t>
            </w:r>
          </w:p>
        </w:tc>
        <w:tc>
          <w:tcPr>
            <w:tcW w:w="130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96FE4C">
            <w:pPr>
              <w:adjustRightInd w:val="0"/>
              <w:snapToGrid w:val="0"/>
              <w:jc w:val="center"/>
              <w:rPr>
                <w:rFonts w:hint="eastAsia" w:ascii="宋体" w:hAnsi="宋体" w:eastAsia="宋体" w:cs="宋体"/>
                <w:szCs w:val="21"/>
                <w:highlight w:val="none"/>
                <w:u w:val="none"/>
              </w:rPr>
            </w:pPr>
            <w:r>
              <w:rPr>
                <w:rFonts w:hint="eastAsia" w:ascii="宋体" w:hAnsi="宋体" w:eastAsia="宋体" w:cs="宋体"/>
                <w:szCs w:val="21"/>
                <w:highlight w:val="none"/>
                <w:u w:val="none"/>
              </w:rPr>
              <w:t>提供复印件加盖</w:t>
            </w:r>
            <w:r>
              <w:rPr>
                <w:color w:val="auto"/>
                <w:szCs w:val="32"/>
                <w:highlight w:val="none"/>
              </w:rPr>
              <w:t>响应供应商</w:t>
            </w:r>
            <w:r>
              <w:rPr>
                <w:rFonts w:hint="eastAsia" w:ascii="宋体" w:hAnsi="宋体" w:eastAsia="宋体" w:cs="宋体"/>
                <w:szCs w:val="21"/>
                <w:highlight w:val="none"/>
                <w:u w:val="none"/>
              </w:rPr>
              <w:t>公章</w:t>
            </w:r>
          </w:p>
        </w:tc>
        <w:tc>
          <w:tcPr>
            <w:tcW w:w="87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626A5F">
            <w:pPr>
              <w:adjustRightInd w:val="0"/>
              <w:snapToGrid w:val="0"/>
              <w:jc w:val="center"/>
              <w:rPr>
                <w:rFonts w:hint="eastAsia" w:ascii="宋体" w:hAnsi="宋体" w:cs="宋体"/>
                <w:szCs w:val="21"/>
                <w:highlight w:val="none"/>
                <w:u w:val="none"/>
                <w:lang w:val="en-US" w:eastAsia="zh-CN"/>
              </w:rPr>
            </w:pPr>
            <w:r>
              <w:rPr>
                <w:rFonts w:hint="eastAsia" w:ascii="宋体" w:hAnsi="宋体" w:cs="宋体"/>
                <w:szCs w:val="21"/>
                <w:highlight w:val="none"/>
                <w:u w:val="none"/>
                <w:lang w:val="en-US" w:eastAsia="zh-CN"/>
              </w:rPr>
              <w:t>自拟</w:t>
            </w:r>
          </w:p>
        </w:tc>
      </w:tr>
      <w:tr w14:paraId="230F406E">
        <w:tblPrEx>
          <w:tblCellMar>
            <w:top w:w="0" w:type="dxa"/>
            <w:left w:w="0" w:type="dxa"/>
            <w:bottom w:w="0" w:type="dxa"/>
            <w:right w:w="0" w:type="dxa"/>
          </w:tblCellMar>
        </w:tblPrEx>
        <w:trPr>
          <w:trHeight w:val="529" w:hRule="atLeast"/>
          <w:jc w:val="center"/>
        </w:trPr>
        <w:tc>
          <w:tcPr>
            <w:tcW w:w="6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56C6BE">
            <w:pPr>
              <w:widowControl/>
              <w:adjustRightInd w:val="0"/>
              <w:snapToGrid w:val="0"/>
              <w:ind w:firstLine="210" w:firstLineChars="100"/>
              <w:jc w:val="both"/>
              <w:rPr>
                <w:rFonts w:hint="default"/>
                <w:color w:val="auto"/>
                <w:szCs w:val="32"/>
                <w:highlight w:val="none"/>
                <w:lang w:val="en-US" w:eastAsia="zh-CN"/>
              </w:rPr>
            </w:pPr>
            <w:r>
              <w:rPr>
                <w:rFonts w:hint="eastAsia"/>
                <w:color w:val="auto"/>
                <w:szCs w:val="32"/>
                <w:highlight w:val="none"/>
                <w:lang w:val="en-US" w:eastAsia="zh-CN"/>
              </w:rPr>
              <w:t>4</w:t>
            </w:r>
          </w:p>
        </w:tc>
        <w:tc>
          <w:tcPr>
            <w:tcW w:w="56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7A5264C2">
            <w:pPr>
              <w:spacing w:before="41"/>
              <w:ind w:left="117" w:leftChars="0"/>
              <w:jc w:val="both"/>
              <w:rPr>
                <w:color w:val="auto"/>
                <w:szCs w:val="32"/>
                <w:highlight w:val="none"/>
              </w:rPr>
            </w:pPr>
            <w:r>
              <w:rPr>
                <w:color w:val="auto"/>
                <w:szCs w:val="32"/>
                <w:highlight w:val="none"/>
              </w:rPr>
              <w:t>响应供应商需提供：</w:t>
            </w:r>
          </w:p>
          <w:p w14:paraId="2BD06BFB">
            <w:pPr>
              <w:numPr>
                <w:ilvl w:val="0"/>
                <w:numId w:val="0"/>
              </w:numPr>
              <w:spacing w:before="41"/>
              <w:ind w:left="117" w:leftChars="0" w:firstLine="420" w:firstLineChars="200"/>
              <w:jc w:val="both"/>
              <w:rPr>
                <w:color w:val="auto"/>
                <w:szCs w:val="32"/>
                <w:highlight w:val="none"/>
              </w:rPr>
            </w:pPr>
            <w:r>
              <w:rPr>
                <w:rFonts w:ascii="Times New Roman" w:hAnsi="Times New Roman" w:eastAsia="宋体" w:cs="Times New Roman"/>
                <w:color w:val="auto"/>
                <w:kern w:val="2"/>
                <w:sz w:val="21"/>
                <w:szCs w:val="32"/>
                <w:lang w:val="en-US" w:eastAsia="zh-CN" w:bidi="ar-SA"/>
              </w:rPr>
              <w:t>1.</w:t>
            </w:r>
            <w:r>
              <w:rPr>
                <w:color w:val="auto"/>
                <w:szCs w:val="32"/>
                <w:highlight w:val="none"/>
              </w:rPr>
              <w:t>最近三个月任意一个月实际缴纳税收的凭据（完税证明、缴款书、印花税票、银行代扣（代缴）转账凭证等均可）。</w:t>
            </w:r>
          </w:p>
          <w:p w14:paraId="6801631A">
            <w:pPr>
              <w:numPr>
                <w:ilvl w:val="0"/>
                <w:numId w:val="0"/>
              </w:numPr>
              <w:spacing w:before="41"/>
              <w:ind w:left="117" w:leftChars="0" w:firstLine="436" w:firstLineChars="200"/>
              <w:jc w:val="both"/>
              <w:rPr>
                <w:color w:val="auto"/>
                <w:szCs w:val="32"/>
                <w:highlight w:val="none"/>
              </w:rPr>
            </w:pPr>
            <w:r>
              <w:rPr>
                <w:rFonts w:ascii="宋体" w:hAnsi="宋体" w:eastAsia="宋体" w:cs="宋体"/>
                <w:spacing w:val="-1"/>
                <w:kern w:val="2"/>
                <w:sz w:val="22"/>
                <w:szCs w:val="22"/>
                <w:lang w:val="en-US" w:eastAsia="zh-CN" w:bidi="ar-SA"/>
              </w:rPr>
              <w:t>2.</w:t>
            </w:r>
            <w:r>
              <w:rPr>
                <w:color w:val="auto"/>
                <w:szCs w:val="32"/>
                <w:highlight w:val="none"/>
              </w:rPr>
              <w:t>最近三个月任意一个月实际缴纳社会保险的凭据（专用收据、社会保险交纳清单、银行代扣（代缴）转账凭证等均可）。</w:t>
            </w:r>
          </w:p>
          <w:p w14:paraId="35B28920">
            <w:pPr>
              <w:numPr>
                <w:ilvl w:val="0"/>
                <w:numId w:val="0"/>
              </w:numPr>
              <w:spacing w:before="41"/>
              <w:ind w:left="117" w:leftChars="0" w:firstLine="420" w:firstLineChars="200"/>
              <w:jc w:val="both"/>
              <w:rPr>
                <w:rFonts w:hint="eastAsia"/>
                <w:color w:val="auto"/>
                <w:szCs w:val="32"/>
                <w:highlight w:val="none"/>
              </w:rPr>
            </w:pPr>
            <w:r>
              <w:rPr>
                <w:color w:val="auto"/>
                <w:szCs w:val="32"/>
                <w:highlight w:val="none"/>
              </w:rPr>
              <w:t>依法免税或不需要交纳社会保障资金的供应商，应提供相应文件证明其依法免税或不需要交纳社会保障资金。</w:t>
            </w:r>
            <w:r>
              <w:rPr>
                <w:rFonts w:hint="eastAsia"/>
                <w:color w:val="auto"/>
                <w:szCs w:val="32"/>
                <w:highlight w:val="none"/>
              </w:rPr>
              <w:t>（附承诺函，格式自拟，复印件或证明材料均需加盖</w:t>
            </w:r>
            <w:r>
              <w:rPr>
                <w:rFonts w:hint="eastAsia"/>
                <w:color w:val="auto"/>
                <w:szCs w:val="32"/>
                <w:highlight w:val="none"/>
                <w:lang w:eastAsia="zh-CN"/>
              </w:rPr>
              <w:t>磋商</w:t>
            </w:r>
            <w:r>
              <w:rPr>
                <w:rFonts w:hint="eastAsia"/>
                <w:color w:val="auto"/>
                <w:szCs w:val="32"/>
                <w:highlight w:val="none"/>
              </w:rPr>
              <w:t>人单位公章)；</w:t>
            </w:r>
          </w:p>
          <w:p w14:paraId="5ADA88A9">
            <w:pPr>
              <w:numPr>
                <w:ilvl w:val="0"/>
                <w:numId w:val="0"/>
              </w:numPr>
              <w:spacing w:before="41"/>
              <w:ind w:left="117" w:leftChars="0" w:firstLine="420" w:firstLineChars="200"/>
              <w:jc w:val="both"/>
              <w:rPr>
                <w:rFonts w:hint="eastAsia"/>
                <w:color w:val="auto"/>
                <w:szCs w:val="32"/>
                <w:highlight w:val="none"/>
              </w:rPr>
            </w:pPr>
          </w:p>
        </w:tc>
        <w:tc>
          <w:tcPr>
            <w:tcW w:w="130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8420BD">
            <w:pPr>
              <w:adjustRightInd w:val="0"/>
              <w:snapToGrid w:val="0"/>
              <w:jc w:val="center"/>
              <w:rPr>
                <w:rFonts w:hint="eastAsia" w:ascii="宋体" w:hAnsi="宋体" w:eastAsia="宋体" w:cs="宋体"/>
                <w:szCs w:val="21"/>
                <w:highlight w:val="none"/>
                <w:u w:val="none"/>
              </w:rPr>
            </w:pPr>
            <w:r>
              <w:rPr>
                <w:rFonts w:hint="eastAsia" w:ascii="宋体" w:hAnsi="宋体" w:eastAsia="宋体" w:cs="宋体"/>
                <w:szCs w:val="21"/>
                <w:highlight w:val="none"/>
                <w:u w:val="none"/>
              </w:rPr>
              <w:t>提供复印件加盖</w:t>
            </w:r>
            <w:r>
              <w:rPr>
                <w:color w:val="auto"/>
                <w:szCs w:val="32"/>
                <w:highlight w:val="none"/>
              </w:rPr>
              <w:t>响应供应商</w:t>
            </w:r>
            <w:r>
              <w:rPr>
                <w:rFonts w:hint="eastAsia" w:ascii="宋体" w:hAnsi="宋体" w:eastAsia="宋体" w:cs="宋体"/>
                <w:szCs w:val="21"/>
                <w:highlight w:val="none"/>
                <w:u w:val="none"/>
              </w:rPr>
              <w:t>公章</w:t>
            </w:r>
          </w:p>
        </w:tc>
        <w:tc>
          <w:tcPr>
            <w:tcW w:w="87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A5FF4E">
            <w:pPr>
              <w:adjustRightInd w:val="0"/>
              <w:snapToGrid w:val="0"/>
              <w:jc w:val="center"/>
              <w:rPr>
                <w:rFonts w:hint="eastAsia" w:ascii="宋体" w:hAnsi="宋体" w:cs="宋体"/>
                <w:szCs w:val="21"/>
                <w:highlight w:val="none"/>
                <w:u w:val="none"/>
                <w:lang w:val="en-US" w:eastAsia="zh-CN"/>
              </w:rPr>
            </w:pPr>
            <w:r>
              <w:rPr>
                <w:rFonts w:hint="eastAsia" w:ascii="宋体" w:hAnsi="宋体" w:cs="宋体"/>
                <w:szCs w:val="21"/>
                <w:highlight w:val="none"/>
                <w:u w:val="none"/>
                <w:lang w:val="en-US" w:eastAsia="zh-CN"/>
              </w:rPr>
              <w:t>自拟</w:t>
            </w:r>
          </w:p>
        </w:tc>
      </w:tr>
      <w:tr w14:paraId="52A7143F">
        <w:tblPrEx>
          <w:tblCellMar>
            <w:top w:w="0" w:type="dxa"/>
            <w:left w:w="0" w:type="dxa"/>
            <w:bottom w:w="0" w:type="dxa"/>
            <w:right w:w="0" w:type="dxa"/>
          </w:tblCellMar>
        </w:tblPrEx>
        <w:trPr>
          <w:trHeight w:val="529" w:hRule="atLeast"/>
          <w:jc w:val="center"/>
        </w:trPr>
        <w:tc>
          <w:tcPr>
            <w:tcW w:w="6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B761BD">
            <w:pPr>
              <w:widowControl/>
              <w:adjustRightInd w:val="0"/>
              <w:snapToGrid w:val="0"/>
              <w:ind w:firstLine="210" w:firstLineChars="100"/>
              <w:jc w:val="left"/>
              <w:rPr>
                <w:rFonts w:hint="default"/>
                <w:color w:val="auto"/>
                <w:szCs w:val="32"/>
                <w:highlight w:val="none"/>
                <w:lang w:val="en-US" w:eastAsia="zh-CN"/>
              </w:rPr>
            </w:pPr>
            <w:r>
              <w:rPr>
                <w:rFonts w:hint="eastAsia"/>
                <w:color w:val="auto"/>
                <w:szCs w:val="32"/>
                <w:highlight w:val="none"/>
                <w:lang w:val="en-US" w:eastAsia="zh-CN"/>
              </w:rPr>
              <w:t>5</w:t>
            </w:r>
          </w:p>
        </w:tc>
        <w:tc>
          <w:tcPr>
            <w:tcW w:w="56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D159308">
            <w:pPr>
              <w:widowControl/>
              <w:adjustRightInd w:val="0"/>
              <w:snapToGrid w:val="0"/>
              <w:spacing w:before="0" w:line="240" w:lineRule="auto"/>
              <w:ind w:left="0" w:leftChars="0" w:firstLine="420" w:firstLineChars="200"/>
              <w:jc w:val="both"/>
              <w:rPr>
                <w:rFonts w:ascii="宋体" w:hAnsi="宋体" w:eastAsia="宋体" w:cs="宋体"/>
                <w:kern w:val="2"/>
                <w:sz w:val="22"/>
                <w:szCs w:val="22"/>
                <w:lang w:val="en-US" w:eastAsia="zh-CN" w:bidi="ar-SA"/>
              </w:rPr>
            </w:pPr>
            <w:r>
              <w:rPr>
                <w:rFonts w:ascii="Times New Roman" w:hAnsi="Times New Roman" w:eastAsia="宋体" w:cs="Times New Roman"/>
                <w:color w:val="auto"/>
                <w:spacing w:val="0"/>
                <w:sz w:val="21"/>
                <w:szCs w:val="32"/>
                <w:highlight w:val="none"/>
              </w:rPr>
              <w:t>法定代表人身份证</w:t>
            </w:r>
            <w:r>
              <w:rPr>
                <w:rFonts w:ascii="Times New Roman" w:hAnsi="Times New Roman" w:eastAsia="宋体" w:cs="Times New Roman"/>
                <w:color w:val="auto"/>
                <w:sz w:val="21"/>
                <w:szCs w:val="32"/>
                <w:highlight w:val="none"/>
              </w:rPr>
              <w:t>明书 (自然人参加磋商的无需提供)</w:t>
            </w:r>
          </w:p>
        </w:tc>
        <w:tc>
          <w:tcPr>
            <w:tcW w:w="130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AB6EEC">
            <w:pPr>
              <w:adjustRightInd w:val="0"/>
              <w:snapToGrid w:val="0"/>
              <w:jc w:val="center"/>
              <w:rPr>
                <w:rFonts w:hint="eastAsia" w:ascii="宋体" w:hAnsi="宋体" w:eastAsia="宋体" w:cs="宋体"/>
                <w:szCs w:val="21"/>
                <w:highlight w:val="none"/>
                <w:u w:val="none"/>
              </w:rPr>
            </w:pPr>
            <w:r>
              <w:rPr>
                <w:rFonts w:hint="eastAsia" w:ascii="宋体" w:hAnsi="宋体" w:eastAsia="宋体" w:cs="宋体"/>
                <w:szCs w:val="21"/>
                <w:highlight w:val="none"/>
                <w:u w:val="none"/>
              </w:rPr>
              <w:t>提供复印件加盖</w:t>
            </w:r>
            <w:r>
              <w:rPr>
                <w:color w:val="auto"/>
                <w:szCs w:val="32"/>
                <w:highlight w:val="none"/>
              </w:rPr>
              <w:t>响应供应商</w:t>
            </w:r>
            <w:r>
              <w:rPr>
                <w:rFonts w:hint="eastAsia" w:ascii="宋体" w:hAnsi="宋体" w:eastAsia="宋体" w:cs="宋体"/>
                <w:szCs w:val="21"/>
                <w:highlight w:val="none"/>
                <w:u w:val="none"/>
              </w:rPr>
              <w:t>公章</w:t>
            </w:r>
          </w:p>
        </w:tc>
        <w:tc>
          <w:tcPr>
            <w:tcW w:w="87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22D60E">
            <w:pPr>
              <w:adjustRightInd w:val="0"/>
              <w:snapToGrid w:val="0"/>
              <w:jc w:val="center"/>
              <w:rPr>
                <w:rFonts w:hint="eastAsia" w:ascii="宋体" w:hAnsi="宋体" w:cs="宋体"/>
                <w:szCs w:val="21"/>
                <w:highlight w:val="none"/>
                <w:u w:val="none"/>
                <w:lang w:val="en-US" w:eastAsia="zh-CN"/>
              </w:rPr>
            </w:pPr>
            <w:r>
              <w:rPr>
                <w:rFonts w:hint="eastAsia" w:ascii="宋体" w:hAnsi="宋体" w:cs="宋体"/>
                <w:szCs w:val="21"/>
                <w:highlight w:val="none"/>
                <w:u w:val="none"/>
                <w:lang w:val="en-US" w:eastAsia="zh-CN"/>
              </w:rPr>
              <w:t>3</w:t>
            </w:r>
          </w:p>
        </w:tc>
      </w:tr>
      <w:tr w14:paraId="68918407">
        <w:tblPrEx>
          <w:tblCellMar>
            <w:top w:w="0" w:type="dxa"/>
            <w:left w:w="0" w:type="dxa"/>
            <w:bottom w:w="0" w:type="dxa"/>
            <w:right w:w="0" w:type="dxa"/>
          </w:tblCellMar>
        </w:tblPrEx>
        <w:trPr>
          <w:trHeight w:val="529" w:hRule="atLeast"/>
          <w:jc w:val="center"/>
        </w:trPr>
        <w:tc>
          <w:tcPr>
            <w:tcW w:w="6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955202">
            <w:pPr>
              <w:widowControl/>
              <w:adjustRightInd w:val="0"/>
              <w:snapToGrid w:val="0"/>
              <w:ind w:firstLine="210" w:firstLineChars="100"/>
              <w:jc w:val="left"/>
              <w:rPr>
                <w:rFonts w:hint="default"/>
                <w:color w:val="auto"/>
                <w:szCs w:val="32"/>
                <w:highlight w:val="none"/>
                <w:lang w:val="en-US" w:eastAsia="zh-CN"/>
              </w:rPr>
            </w:pPr>
            <w:r>
              <w:rPr>
                <w:rFonts w:hint="eastAsia"/>
                <w:color w:val="auto"/>
                <w:szCs w:val="32"/>
                <w:highlight w:val="none"/>
                <w:lang w:val="en-US" w:eastAsia="zh-CN"/>
              </w:rPr>
              <w:t>6</w:t>
            </w:r>
          </w:p>
        </w:tc>
        <w:tc>
          <w:tcPr>
            <w:tcW w:w="56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C1E0C3C">
            <w:pPr>
              <w:widowControl/>
              <w:adjustRightInd w:val="0"/>
              <w:snapToGrid w:val="0"/>
              <w:spacing w:before="0" w:line="240" w:lineRule="auto"/>
              <w:ind w:left="0" w:leftChars="0" w:firstLine="420" w:firstLineChars="200"/>
              <w:jc w:val="both"/>
              <w:rPr>
                <w:rFonts w:ascii="宋体" w:hAnsi="宋体" w:eastAsia="宋体" w:cs="宋体"/>
                <w:kern w:val="2"/>
                <w:sz w:val="22"/>
                <w:szCs w:val="22"/>
                <w:lang w:val="en-US" w:eastAsia="zh-CN" w:bidi="ar-SA"/>
              </w:rPr>
            </w:pPr>
            <w:r>
              <w:rPr>
                <w:rFonts w:ascii="Times New Roman" w:hAnsi="Times New Roman" w:eastAsia="宋体" w:cs="Times New Roman"/>
                <w:color w:val="auto"/>
                <w:spacing w:val="0"/>
                <w:sz w:val="21"/>
                <w:szCs w:val="32"/>
                <w:highlight w:val="none"/>
              </w:rPr>
              <w:t>法定代表人授权委托书</w:t>
            </w:r>
            <w:r>
              <w:rPr>
                <w:rFonts w:ascii="Times New Roman" w:hAnsi="Times New Roman" w:eastAsia="宋体" w:cs="Times New Roman"/>
                <w:color w:val="auto"/>
                <w:sz w:val="21"/>
                <w:szCs w:val="32"/>
                <w:highlight w:val="none"/>
              </w:rPr>
              <w:t xml:space="preserve"> (授权委托人参加磋商的须提供)</w:t>
            </w:r>
          </w:p>
        </w:tc>
        <w:tc>
          <w:tcPr>
            <w:tcW w:w="130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FD944F">
            <w:pPr>
              <w:adjustRightInd w:val="0"/>
              <w:snapToGrid w:val="0"/>
              <w:jc w:val="center"/>
              <w:rPr>
                <w:rFonts w:hint="eastAsia" w:ascii="宋体" w:hAnsi="宋体" w:eastAsia="宋体" w:cs="宋体"/>
                <w:szCs w:val="21"/>
                <w:highlight w:val="none"/>
                <w:u w:val="none"/>
              </w:rPr>
            </w:pPr>
            <w:r>
              <w:rPr>
                <w:rFonts w:hint="eastAsia" w:ascii="宋体" w:hAnsi="宋体" w:eastAsia="宋体" w:cs="宋体"/>
                <w:szCs w:val="21"/>
                <w:highlight w:val="none"/>
                <w:u w:val="none"/>
              </w:rPr>
              <w:t>提供复印件加盖</w:t>
            </w:r>
            <w:r>
              <w:rPr>
                <w:color w:val="auto"/>
                <w:szCs w:val="32"/>
                <w:highlight w:val="none"/>
              </w:rPr>
              <w:t>响应供应商</w:t>
            </w:r>
            <w:r>
              <w:rPr>
                <w:rFonts w:hint="eastAsia" w:ascii="宋体" w:hAnsi="宋体" w:eastAsia="宋体" w:cs="宋体"/>
                <w:szCs w:val="21"/>
                <w:highlight w:val="none"/>
                <w:u w:val="none"/>
              </w:rPr>
              <w:t>公章</w:t>
            </w:r>
          </w:p>
        </w:tc>
        <w:tc>
          <w:tcPr>
            <w:tcW w:w="87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2621CD">
            <w:pPr>
              <w:adjustRightInd w:val="0"/>
              <w:snapToGrid w:val="0"/>
              <w:jc w:val="center"/>
              <w:rPr>
                <w:rFonts w:hint="eastAsia" w:ascii="宋体" w:hAnsi="宋体" w:cs="宋体"/>
                <w:szCs w:val="21"/>
                <w:highlight w:val="none"/>
                <w:u w:val="none"/>
                <w:lang w:val="en-US" w:eastAsia="zh-CN"/>
              </w:rPr>
            </w:pPr>
            <w:r>
              <w:rPr>
                <w:rFonts w:hint="eastAsia" w:ascii="宋体" w:hAnsi="宋体" w:cs="宋体"/>
                <w:szCs w:val="21"/>
                <w:highlight w:val="none"/>
                <w:u w:val="none"/>
                <w:lang w:val="en-US" w:eastAsia="zh-CN"/>
              </w:rPr>
              <w:t>4</w:t>
            </w:r>
          </w:p>
        </w:tc>
      </w:tr>
      <w:tr w14:paraId="0DAD64C6">
        <w:tblPrEx>
          <w:tblCellMar>
            <w:top w:w="0" w:type="dxa"/>
            <w:left w:w="0" w:type="dxa"/>
            <w:bottom w:w="0" w:type="dxa"/>
            <w:right w:w="0" w:type="dxa"/>
          </w:tblCellMar>
        </w:tblPrEx>
        <w:trPr>
          <w:trHeight w:val="1544" w:hRule="atLeast"/>
          <w:jc w:val="center"/>
        </w:trPr>
        <w:tc>
          <w:tcPr>
            <w:tcW w:w="6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25554B">
            <w:pPr>
              <w:adjustRightInd w:val="0"/>
              <w:snapToGrid w:val="0"/>
              <w:jc w:val="center"/>
              <w:rPr>
                <w:rFonts w:hint="eastAsia" w:ascii="宋体" w:hAnsi="宋体" w:eastAsia="宋体" w:cs="仿宋_GB2312"/>
                <w:color w:val="000000"/>
                <w:sz w:val="22"/>
                <w:szCs w:val="22"/>
                <w:highlight w:val="none"/>
                <w:lang w:val="en-US" w:eastAsia="zh-CN"/>
              </w:rPr>
            </w:pPr>
            <w:r>
              <w:rPr>
                <w:rFonts w:hint="eastAsia" w:ascii="宋体" w:hAnsi="宋体" w:cs="仿宋_GB2312"/>
                <w:color w:val="000000"/>
                <w:sz w:val="22"/>
                <w:szCs w:val="22"/>
                <w:highlight w:val="none"/>
                <w:lang w:val="en-US" w:eastAsia="zh-CN"/>
              </w:rPr>
              <w:t>7</w:t>
            </w:r>
          </w:p>
        </w:tc>
        <w:tc>
          <w:tcPr>
            <w:tcW w:w="56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D3A248">
            <w:pPr>
              <w:widowControl/>
              <w:adjustRightInd w:val="0"/>
              <w:snapToGrid w:val="0"/>
              <w:ind w:firstLine="420" w:firstLineChars="200"/>
              <w:jc w:val="both"/>
              <w:rPr>
                <w:color w:val="auto"/>
                <w:szCs w:val="32"/>
                <w:highlight w:val="none"/>
              </w:rPr>
            </w:pPr>
            <w:r>
              <w:rPr>
                <w:color w:val="auto"/>
                <w:szCs w:val="32"/>
                <w:highlight w:val="none"/>
              </w:rPr>
              <w:t>须具有良好的商业信誉和健全的财务会计制度。响应供应商需提供：</w:t>
            </w:r>
          </w:p>
          <w:p w14:paraId="0E0599EE">
            <w:pPr>
              <w:widowControl/>
              <w:adjustRightInd w:val="0"/>
              <w:snapToGrid w:val="0"/>
              <w:ind w:firstLine="420" w:firstLineChars="200"/>
              <w:jc w:val="both"/>
              <w:rPr>
                <w:rFonts w:hint="eastAsia" w:ascii="宋体" w:hAnsi="宋体" w:cs="仿宋_GB2312"/>
                <w:color w:val="000000"/>
                <w:sz w:val="22"/>
                <w:szCs w:val="22"/>
                <w:highlight w:val="none"/>
              </w:rPr>
            </w:pPr>
            <w:r>
              <w:rPr>
                <w:color w:val="auto"/>
                <w:szCs w:val="32"/>
                <w:highlight w:val="none"/>
              </w:rPr>
              <w:t>最近</w:t>
            </w:r>
            <w:r>
              <w:rPr>
                <w:rFonts w:hint="eastAsia"/>
                <w:color w:val="auto"/>
                <w:szCs w:val="32"/>
                <w:highlight w:val="none"/>
                <w:lang w:val="en-US" w:eastAsia="zh-CN"/>
              </w:rPr>
              <w:t>三</w:t>
            </w:r>
            <w:r>
              <w:rPr>
                <w:color w:val="auto"/>
                <w:szCs w:val="32"/>
                <w:highlight w:val="none"/>
              </w:rPr>
              <w:t>年经审计的财务报告。成立时间不足一年的提供自成立以来的财务报表或银行资信证明或银行存款证明。</w:t>
            </w:r>
            <w:r>
              <w:rPr>
                <w:rFonts w:hint="eastAsia"/>
                <w:color w:val="auto"/>
                <w:szCs w:val="32"/>
                <w:highlight w:val="none"/>
                <w:lang w:val="en-US" w:eastAsia="zh-CN"/>
              </w:rPr>
              <w:t>同时</w:t>
            </w:r>
            <w:r>
              <w:rPr>
                <w:rFonts w:ascii="宋体" w:hAnsi="宋体" w:eastAsia="宋体" w:cs="宋体"/>
                <w:spacing w:val="-1"/>
                <w:sz w:val="22"/>
                <w:szCs w:val="22"/>
              </w:rPr>
              <w:t>良好的商业信誉和健全</w:t>
            </w:r>
            <w:r>
              <w:rPr>
                <w:rFonts w:ascii="宋体" w:hAnsi="宋体" w:eastAsia="宋体" w:cs="宋体"/>
                <w:sz w:val="22"/>
                <w:szCs w:val="22"/>
              </w:rPr>
              <w:t>的财务会计制度的承诺函</w:t>
            </w:r>
            <w:r>
              <w:rPr>
                <w:rFonts w:hint="eastAsia"/>
                <w:color w:val="auto"/>
                <w:szCs w:val="32"/>
                <w:highlight w:val="none"/>
              </w:rPr>
              <w:t>（提供复印件加盖公章）</w:t>
            </w:r>
          </w:p>
        </w:tc>
        <w:tc>
          <w:tcPr>
            <w:tcW w:w="130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20C1FA">
            <w:pPr>
              <w:adjustRightInd w:val="0"/>
              <w:snapToGrid w:val="0"/>
              <w:jc w:val="center"/>
              <w:rPr>
                <w:rFonts w:hint="eastAsia" w:ascii="宋体" w:hAnsi="宋体" w:cs="仿宋_GB2312"/>
                <w:color w:val="000000"/>
                <w:sz w:val="22"/>
                <w:szCs w:val="22"/>
                <w:highlight w:val="none"/>
              </w:rPr>
            </w:pPr>
            <w:r>
              <w:rPr>
                <w:rFonts w:hint="eastAsia" w:ascii="宋体" w:hAnsi="宋体" w:eastAsia="宋体" w:cs="宋体"/>
                <w:szCs w:val="21"/>
                <w:highlight w:val="none"/>
                <w:u w:val="none"/>
              </w:rPr>
              <w:t>提供复印件加盖</w:t>
            </w:r>
            <w:r>
              <w:rPr>
                <w:color w:val="auto"/>
                <w:szCs w:val="32"/>
                <w:highlight w:val="none"/>
              </w:rPr>
              <w:t>响应供应商</w:t>
            </w:r>
            <w:r>
              <w:rPr>
                <w:rFonts w:hint="eastAsia" w:ascii="宋体" w:hAnsi="宋体" w:eastAsia="宋体" w:cs="宋体"/>
                <w:szCs w:val="21"/>
                <w:highlight w:val="none"/>
                <w:u w:val="none"/>
              </w:rPr>
              <w:t>公章</w:t>
            </w:r>
          </w:p>
        </w:tc>
        <w:tc>
          <w:tcPr>
            <w:tcW w:w="87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6D1A9F">
            <w:pPr>
              <w:adjustRightInd w:val="0"/>
              <w:snapToGrid w:val="0"/>
              <w:jc w:val="center"/>
              <w:rPr>
                <w:rFonts w:hint="eastAsia" w:ascii="宋体" w:hAnsi="宋体" w:eastAsia="宋体" w:cs="宋体"/>
                <w:szCs w:val="21"/>
                <w:highlight w:val="none"/>
                <w:u w:val="none"/>
                <w:lang w:val="en-US" w:eastAsia="zh-CN"/>
              </w:rPr>
            </w:pPr>
            <w:r>
              <w:rPr>
                <w:rFonts w:hint="eastAsia" w:ascii="宋体" w:hAnsi="宋体" w:cs="宋体"/>
                <w:szCs w:val="21"/>
                <w:highlight w:val="none"/>
                <w:u w:val="none"/>
                <w:lang w:val="en-US" w:eastAsia="zh-CN"/>
              </w:rPr>
              <w:t>5</w:t>
            </w:r>
          </w:p>
        </w:tc>
      </w:tr>
      <w:tr w14:paraId="32135072">
        <w:tblPrEx>
          <w:tblCellMar>
            <w:top w:w="0" w:type="dxa"/>
            <w:left w:w="0" w:type="dxa"/>
            <w:bottom w:w="0" w:type="dxa"/>
            <w:right w:w="0" w:type="dxa"/>
          </w:tblCellMar>
        </w:tblPrEx>
        <w:trPr>
          <w:trHeight w:val="1716" w:hRule="atLeast"/>
          <w:jc w:val="center"/>
        </w:trPr>
        <w:tc>
          <w:tcPr>
            <w:tcW w:w="6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C65D01">
            <w:pPr>
              <w:adjustRightInd w:val="0"/>
              <w:snapToGrid w:val="0"/>
              <w:jc w:val="center"/>
              <w:rPr>
                <w:rFonts w:hint="eastAsia" w:ascii="宋体" w:hAnsi="宋体" w:eastAsia="宋体" w:cs="仿宋_GB2312"/>
                <w:color w:val="000000"/>
                <w:sz w:val="22"/>
                <w:szCs w:val="22"/>
                <w:highlight w:val="none"/>
                <w:lang w:eastAsia="zh-CN"/>
              </w:rPr>
            </w:pPr>
            <w:r>
              <w:rPr>
                <w:rFonts w:hint="eastAsia" w:ascii="宋体" w:hAnsi="宋体" w:cs="仿宋_GB2312"/>
                <w:color w:val="000000"/>
                <w:sz w:val="22"/>
                <w:szCs w:val="22"/>
                <w:highlight w:val="none"/>
                <w:lang w:val="en-US" w:eastAsia="zh-CN"/>
              </w:rPr>
              <w:t>8</w:t>
            </w:r>
          </w:p>
        </w:tc>
        <w:tc>
          <w:tcPr>
            <w:tcW w:w="56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1A2953">
            <w:pPr>
              <w:widowControl/>
              <w:adjustRightInd w:val="0"/>
              <w:snapToGrid w:val="0"/>
              <w:ind w:firstLine="420" w:firstLineChars="200"/>
              <w:jc w:val="both"/>
              <w:rPr>
                <w:rFonts w:hint="eastAsia"/>
                <w:color w:val="auto"/>
                <w:szCs w:val="32"/>
                <w:highlight w:val="none"/>
                <w:lang w:val="en-US" w:eastAsia="zh-CN"/>
              </w:rPr>
            </w:pPr>
            <w:r>
              <w:rPr>
                <w:rFonts w:hint="eastAsia"/>
                <w:color w:val="auto"/>
                <w:szCs w:val="32"/>
                <w:highlight w:val="none"/>
                <w:lang w:val="en-US" w:eastAsia="zh-CN"/>
              </w:rPr>
              <w:t>响应供应商在本次磋商项目递交磋商响应文件截止日前三年内（至投标截止日之前，成立时间不足三年的，自成立时间起），未被</w:t>
            </w:r>
            <w:r>
              <w:rPr>
                <w:rFonts w:hint="eastAsia"/>
                <w:b/>
                <w:bCs/>
                <w:color w:val="auto"/>
                <w:szCs w:val="32"/>
                <w:highlight w:val="none"/>
                <w:lang w:val="en-US" w:eastAsia="zh-CN"/>
              </w:rPr>
              <w:t>“信用中国”</w:t>
            </w:r>
            <w:r>
              <w:rPr>
                <w:rFonts w:hint="eastAsia"/>
                <w:color w:val="auto"/>
                <w:szCs w:val="32"/>
                <w:highlight w:val="none"/>
                <w:lang w:val="en-US" w:eastAsia="zh-CN"/>
              </w:rPr>
              <w:t>网站列入“失信被执行人”、“重大税收违法失信主体”和“政府采购严重违法失信行为记录名单”。</w:t>
            </w:r>
          </w:p>
          <w:p w14:paraId="410F8901">
            <w:pPr>
              <w:widowControl/>
              <w:adjustRightInd w:val="0"/>
              <w:snapToGrid w:val="0"/>
              <w:ind w:firstLine="420" w:firstLineChars="200"/>
              <w:jc w:val="both"/>
              <w:rPr>
                <w:rFonts w:hint="eastAsia" w:ascii="宋体" w:hAnsi="宋体" w:cs="仿宋_GB2312"/>
                <w:color w:val="000000"/>
                <w:sz w:val="22"/>
                <w:szCs w:val="22"/>
                <w:highlight w:val="none"/>
              </w:rPr>
            </w:pPr>
            <w:r>
              <w:rPr>
                <w:rFonts w:hint="eastAsia"/>
                <w:color w:val="auto"/>
                <w:szCs w:val="32"/>
                <w:highlight w:val="none"/>
                <w:lang w:val="en-US" w:eastAsia="zh-CN"/>
              </w:rPr>
              <w:t>响应供应商需提供：在信用中国的查询结果纸质件。</w:t>
            </w:r>
          </w:p>
        </w:tc>
        <w:tc>
          <w:tcPr>
            <w:tcW w:w="130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9BE4D9">
            <w:pPr>
              <w:adjustRightInd w:val="0"/>
              <w:snapToGrid w:val="0"/>
              <w:jc w:val="center"/>
              <w:rPr>
                <w:rFonts w:hint="eastAsia" w:ascii="宋体" w:hAnsi="宋体" w:cs="仿宋_GB2312"/>
                <w:color w:val="000000"/>
                <w:sz w:val="22"/>
                <w:szCs w:val="22"/>
                <w:highlight w:val="none"/>
              </w:rPr>
            </w:pPr>
            <w:r>
              <w:rPr>
                <w:rFonts w:hint="eastAsia" w:ascii="宋体" w:hAnsi="宋体" w:eastAsia="宋体" w:cs="宋体"/>
                <w:szCs w:val="21"/>
                <w:highlight w:val="none"/>
                <w:u w:val="none"/>
              </w:rPr>
              <w:t>提供复印件加盖</w:t>
            </w:r>
            <w:r>
              <w:rPr>
                <w:color w:val="auto"/>
                <w:szCs w:val="32"/>
                <w:highlight w:val="none"/>
              </w:rPr>
              <w:t>响应供应商</w:t>
            </w:r>
            <w:r>
              <w:rPr>
                <w:rFonts w:hint="eastAsia" w:ascii="宋体" w:hAnsi="宋体" w:eastAsia="宋体" w:cs="宋体"/>
                <w:szCs w:val="21"/>
                <w:highlight w:val="none"/>
                <w:u w:val="none"/>
              </w:rPr>
              <w:t>公章</w:t>
            </w:r>
          </w:p>
        </w:tc>
        <w:tc>
          <w:tcPr>
            <w:tcW w:w="87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04BABE">
            <w:pPr>
              <w:adjustRightInd w:val="0"/>
              <w:snapToGrid w:val="0"/>
              <w:jc w:val="center"/>
              <w:rPr>
                <w:rFonts w:hint="eastAsia" w:ascii="宋体" w:hAnsi="宋体" w:eastAsia="宋体" w:cs="宋体"/>
                <w:szCs w:val="21"/>
                <w:highlight w:val="none"/>
                <w:u w:val="none"/>
              </w:rPr>
            </w:pPr>
            <w:r>
              <w:rPr>
                <w:rFonts w:hint="eastAsia" w:ascii="宋体" w:hAnsi="宋体" w:cs="宋体"/>
                <w:szCs w:val="21"/>
                <w:highlight w:val="none"/>
                <w:u w:val="none"/>
                <w:lang w:val="en-US" w:eastAsia="zh-CN"/>
              </w:rPr>
              <w:t>自拟</w:t>
            </w:r>
          </w:p>
        </w:tc>
      </w:tr>
      <w:tr w14:paraId="17620973">
        <w:tblPrEx>
          <w:tblCellMar>
            <w:top w:w="0" w:type="dxa"/>
            <w:left w:w="0" w:type="dxa"/>
            <w:bottom w:w="0" w:type="dxa"/>
            <w:right w:w="0" w:type="dxa"/>
          </w:tblCellMar>
        </w:tblPrEx>
        <w:trPr>
          <w:trHeight w:val="2814" w:hRule="atLeast"/>
          <w:jc w:val="center"/>
        </w:trPr>
        <w:tc>
          <w:tcPr>
            <w:tcW w:w="6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F8E2B1">
            <w:pPr>
              <w:adjustRightInd w:val="0"/>
              <w:snapToGrid w:val="0"/>
              <w:jc w:val="center"/>
              <w:rPr>
                <w:rFonts w:hint="eastAsia" w:ascii="宋体" w:hAnsi="宋体" w:eastAsia="宋体" w:cs="仿宋_GB2312"/>
                <w:color w:val="000000"/>
                <w:sz w:val="22"/>
                <w:szCs w:val="22"/>
                <w:highlight w:val="none"/>
                <w:lang w:eastAsia="zh-CN"/>
              </w:rPr>
            </w:pPr>
            <w:r>
              <w:rPr>
                <w:rFonts w:hint="eastAsia" w:ascii="宋体" w:hAnsi="宋体" w:cs="仿宋_GB2312"/>
                <w:color w:val="000000"/>
                <w:sz w:val="22"/>
                <w:szCs w:val="22"/>
                <w:highlight w:val="none"/>
                <w:lang w:val="en-US" w:eastAsia="zh-CN"/>
              </w:rPr>
              <w:t>9</w:t>
            </w:r>
          </w:p>
        </w:tc>
        <w:tc>
          <w:tcPr>
            <w:tcW w:w="56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DBBAC1">
            <w:pPr>
              <w:widowControl/>
              <w:adjustRightInd w:val="0"/>
              <w:snapToGrid w:val="0"/>
              <w:ind w:firstLine="420" w:firstLineChars="200"/>
              <w:jc w:val="both"/>
              <w:rPr>
                <w:rFonts w:hint="eastAsia"/>
                <w:color w:val="auto"/>
                <w:szCs w:val="32"/>
                <w:highlight w:val="none"/>
                <w:lang w:val="en-US" w:eastAsia="zh-CN"/>
              </w:rPr>
            </w:pPr>
            <w:r>
              <w:rPr>
                <w:rFonts w:hint="eastAsia"/>
                <w:color w:val="auto"/>
                <w:szCs w:val="32"/>
                <w:highlight w:val="none"/>
                <w:lang w:val="en-US" w:eastAsia="zh-CN"/>
              </w:rPr>
              <w:t>在</w:t>
            </w:r>
            <w:r>
              <w:rPr>
                <w:rFonts w:hint="eastAsia"/>
                <w:b/>
                <w:bCs/>
                <w:color w:val="auto"/>
                <w:szCs w:val="32"/>
                <w:highlight w:val="none"/>
                <w:lang w:val="en-US" w:eastAsia="zh-CN"/>
              </w:rPr>
              <w:t>中国裁判文书网</w:t>
            </w:r>
            <w:r>
              <w:rPr>
                <w:rFonts w:hint="eastAsia"/>
                <w:color w:val="auto"/>
                <w:szCs w:val="32"/>
                <w:highlight w:val="none"/>
                <w:lang w:val="en-US" w:eastAsia="zh-CN"/>
              </w:rPr>
              <w:t>上，在本次次磋商项目递交磋商响应文件截止日前三年内（至本次磋商项目递交磋商响应文件截止日之前，成立时间不足三年的，自成立时间起），根据刑事判决书、刑事裁定书、党政纪处分决定书，响应供应商及其法定代表人或主要负责人不存在行贿行为。</w:t>
            </w:r>
          </w:p>
          <w:p w14:paraId="4C63A4AD">
            <w:pPr>
              <w:widowControl/>
              <w:adjustRightInd w:val="0"/>
              <w:snapToGrid w:val="0"/>
              <w:ind w:firstLine="420" w:firstLineChars="200"/>
              <w:jc w:val="both"/>
              <w:rPr>
                <w:rFonts w:hint="eastAsia"/>
                <w:color w:val="auto"/>
                <w:szCs w:val="32"/>
                <w:highlight w:val="none"/>
                <w:lang w:val="en-US" w:eastAsia="zh-CN"/>
              </w:rPr>
            </w:pPr>
            <w:r>
              <w:rPr>
                <w:rFonts w:hint="eastAsia"/>
                <w:color w:val="auto"/>
                <w:szCs w:val="32"/>
                <w:highlight w:val="none"/>
                <w:lang w:val="en-US" w:eastAsia="zh-CN"/>
              </w:rPr>
              <w:t>响应供应商需提供：在中国裁判文书网的查询结果纸质件。</w:t>
            </w:r>
          </w:p>
          <w:p w14:paraId="02E358E0">
            <w:pPr>
              <w:widowControl/>
              <w:adjustRightInd w:val="0"/>
              <w:snapToGrid w:val="0"/>
              <w:ind w:firstLine="420" w:firstLineChars="200"/>
              <w:jc w:val="both"/>
              <w:rPr>
                <w:rFonts w:hint="eastAsia" w:ascii="宋体" w:hAnsi="宋体" w:cs="仿宋_GB2312"/>
                <w:color w:val="000000"/>
                <w:sz w:val="22"/>
                <w:szCs w:val="22"/>
                <w:highlight w:val="none"/>
              </w:rPr>
            </w:pPr>
            <w:r>
              <w:rPr>
                <w:rFonts w:hint="eastAsia"/>
                <w:color w:val="auto"/>
                <w:szCs w:val="32"/>
                <w:highlight w:val="none"/>
                <w:lang w:val="en-US" w:eastAsia="zh-CN"/>
              </w:rPr>
              <w:t>备注：其中中国裁判文书网查询路径为：进入中国裁判文书网，在“高级检索”里，限定裁定期限自投标截止之日起前三年，在“全文检索”中输入响应供应商名称，案由限定为“刑事案由”进行查询。</w:t>
            </w:r>
          </w:p>
        </w:tc>
        <w:tc>
          <w:tcPr>
            <w:tcW w:w="130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002DBD">
            <w:pPr>
              <w:adjustRightInd w:val="0"/>
              <w:snapToGrid w:val="0"/>
              <w:jc w:val="center"/>
              <w:rPr>
                <w:rFonts w:hint="eastAsia" w:ascii="宋体" w:hAnsi="宋体" w:cs="仿宋_GB2312"/>
                <w:color w:val="000000"/>
                <w:sz w:val="22"/>
                <w:szCs w:val="22"/>
                <w:highlight w:val="none"/>
              </w:rPr>
            </w:pPr>
            <w:r>
              <w:rPr>
                <w:rFonts w:hint="eastAsia" w:ascii="宋体" w:hAnsi="宋体" w:eastAsia="宋体" w:cs="宋体"/>
                <w:szCs w:val="21"/>
                <w:highlight w:val="none"/>
                <w:u w:val="none"/>
              </w:rPr>
              <w:t>提供复印件加盖</w:t>
            </w:r>
            <w:r>
              <w:rPr>
                <w:color w:val="auto"/>
                <w:szCs w:val="32"/>
                <w:highlight w:val="none"/>
              </w:rPr>
              <w:t>响应供应商</w:t>
            </w:r>
            <w:r>
              <w:rPr>
                <w:rFonts w:hint="eastAsia" w:ascii="宋体" w:hAnsi="宋体" w:eastAsia="宋体" w:cs="宋体"/>
                <w:szCs w:val="21"/>
                <w:highlight w:val="none"/>
                <w:u w:val="none"/>
              </w:rPr>
              <w:t>公章</w:t>
            </w:r>
          </w:p>
        </w:tc>
        <w:tc>
          <w:tcPr>
            <w:tcW w:w="87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DE3A7C">
            <w:pPr>
              <w:adjustRightInd w:val="0"/>
              <w:snapToGrid w:val="0"/>
              <w:jc w:val="center"/>
              <w:rPr>
                <w:rFonts w:hint="eastAsia" w:ascii="宋体" w:hAnsi="宋体" w:eastAsia="宋体" w:cs="宋体"/>
                <w:szCs w:val="21"/>
                <w:highlight w:val="none"/>
                <w:u w:val="none"/>
              </w:rPr>
            </w:pPr>
            <w:r>
              <w:rPr>
                <w:rFonts w:hint="eastAsia" w:ascii="宋体" w:hAnsi="宋体" w:cs="宋体"/>
                <w:szCs w:val="21"/>
                <w:highlight w:val="none"/>
                <w:u w:val="none"/>
                <w:lang w:val="en-US" w:eastAsia="zh-CN"/>
              </w:rPr>
              <w:t>自拟</w:t>
            </w:r>
          </w:p>
        </w:tc>
      </w:tr>
      <w:tr w14:paraId="430B3573">
        <w:tblPrEx>
          <w:tblCellMar>
            <w:top w:w="0" w:type="dxa"/>
            <w:left w:w="0" w:type="dxa"/>
            <w:bottom w:w="0" w:type="dxa"/>
            <w:right w:w="0" w:type="dxa"/>
          </w:tblCellMar>
        </w:tblPrEx>
        <w:trPr>
          <w:trHeight w:val="1389" w:hRule="atLeast"/>
          <w:jc w:val="center"/>
        </w:trPr>
        <w:tc>
          <w:tcPr>
            <w:tcW w:w="6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DBE34B">
            <w:pPr>
              <w:widowControl/>
              <w:adjustRightInd w:val="0"/>
              <w:snapToGrid w:val="0"/>
              <w:ind w:firstLine="0" w:firstLineChars="0"/>
              <w:jc w:val="center"/>
              <w:rPr>
                <w:rFonts w:hint="default"/>
                <w:color w:val="auto"/>
                <w:szCs w:val="32"/>
                <w:highlight w:val="none"/>
                <w:lang w:val="en-US" w:eastAsia="zh-CN"/>
              </w:rPr>
            </w:pPr>
            <w:r>
              <w:rPr>
                <w:rFonts w:hint="eastAsia"/>
                <w:color w:val="auto"/>
                <w:szCs w:val="32"/>
                <w:highlight w:val="none"/>
                <w:lang w:val="en-US" w:eastAsia="zh-CN"/>
              </w:rPr>
              <w:t>10</w:t>
            </w:r>
          </w:p>
        </w:tc>
        <w:tc>
          <w:tcPr>
            <w:tcW w:w="56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EF21AC">
            <w:pPr>
              <w:widowControl/>
              <w:adjustRightInd w:val="0"/>
              <w:snapToGrid w:val="0"/>
              <w:ind w:firstLine="420" w:firstLineChars="200"/>
              <w:jc w:val="both"/>
              <w:rPr>
                <w:rFonts w:hint="eastAsia"/>
                <w:color w:val="auto"/>
                <w:szCs w:val="32"/>
                <w:highlight w:val="none"/>
                <w:lang w:val="en-US" w:eastAsia="zh-CN"/>
              </w:rPr>
            </w:pPr>
            <w:r>
              <w:rPr>
                <w:rFonts w:hint="eastAsia"/>
                <w:color w:val="auto"/>
                <w:szCs w:val="32"/>
                <w:highlight w:val="none"/>
                <w:lang w:val="en-US" w:eastAsia="zh-CN"/>
              </w:rPr>
              <w:t>响应供应商之间不存在法律禁止的关联关系：包括单位负责人为同一人或者存在控股、管理关系。</w:t>
            </w:r>
          </w:p>
          <w:p w14:paraId="5ED2D05B">
            <w:pPr>
              <w:widowControl/>
              <w:adjustRightInd w:val="0"/>
              <w:snapToGrid w:val="0"/>
              <w:ind w:firstLine="420" w:firstLineChars="200"/>
              <w:jc w:val="both"/>
              <w:rPr>
                <w:rFonts w:hint="eastAsia"/>
                <w:color w:val="auto"/>
                <w:szCs w:val="32"/>
                <w:highlight w:val="none"/>
                <w:lang w:val="en-US" w:eastAsia="zh-CN"/>
              </w:rPr>
            </w:pPr>
            <w:r>
              <w:rPr>
                <w:rFonts w:hint="eastAsia"/>
                <w:color w:val="auto"/>
                <w:szCs w:val="32"/>
                <w:highlight w:val="none"/>
                <w:lang w:val="en-US" w:eastAsia="zh-CN"/>
              </w:rPr>
              <w:t>响应供应商需提供：加盖公章的承诺函。</w:t>
            </w:r>
          </w:p>
          <w:p w14:paraId="1B3170C8">
            <w:pPr>
              <w:widowControl/>
              <w:adjustRightInd w:val="0"/>
              <w:snapToGrid w:val="0"/>
              <w:ind w:firstLine="420" w:firstLineChars="200"/>
              <w:jc w:val="both"/>
              <w:rPr>
                <w:rFonts w:hint="eastAsia"/>
                <w:color w:val="auto"/>
                <w:szCs w:val="32"/>
                <w:highlight w:val="none"/>
                <w:lang w:val="en-US" w:eastAsia="zh-CN"/>
              </w:rPr>
            </w:pPr>
            <w:r>
              <w:rPr>
                <w:rFonts w:hint="eastAsia"/>
                <w:color w:val="auto"/>
                <w:szCs w:val="32"/>
                <w:highlight w:val="none"/>
                <w:lang w:val="en-US" w:eastAsia="zh-CN"/>
              </w:rPr>
              <w:t>评审时以采购人在评审现场通过</w:t>
            </w:r>
            <w:r>
              <w:rPr>
                <w:rFonts w:hint="eastAsia"/>
                <w:b/>
                <w:bCs/>
                <w:color w:val="auto"/>
                <w:szCs w:val="32"/>
                <w:highlight w:val="none"/>
                <w:lang w:val="en-US" w:eastAsia="zh-CN"/>
              </w:rPr>
              <w:t>“天眼查”或“企查查”“爱企查”等网站</w:t>
            </w:r>
            <w:r>
              <w:rPr>
                <w:rFonts w:hint="eastAsia"/>
                <w:color w:val="auto"/>
                <w:szCs w:val="32"/>
                <w:highlight w:val="none"/>
                <w:lang w:val="en-US" w:eastAsia="zh-CN"/>
              </w:rPr>
              <w:t>查询结果为准。</w:t>
            </w:r>
          </w:p>
        </w:tc>
        <w:tc>
          <w:tcPr>
            <w:tcW w:w="130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3E7259">
            <w:pPr>
              <w:adjustRightInd w:val="0"/>
              <w:snapToGrid w:val="0"/>
              <w:jc w:val="center"/>
              <w:rPr>
                <w:rFonts w:hint="eastAsia" w:ascii="宋体" w:hAnsi="宋体" w:cs="仿宋_GB2312"/>
                <w:color w:val="000000"/>
                <w:sz w:val="22"/>
                <w:szCs w:val="22"/>
                <w:highlight w:val="none"/>
              </w:rPr>
            </w:pPr>
            <w:r>
              <w:rPr>
                <w:rFonts w:hint="eastAsia" w:ascii="宋体" w:hAnsi="宋体" w:eastAsia="宋体" w:cs="宋体"/>
                <w:szCs w:val="21"/>
                <w:highlight w:val="none"/>
                <w:u w:val="none"/>
              </w:rPr>
              <w:t>提供复印件加盖</w:t>
            </w:r>
            <w:r>
              <w:rPr>
                <w:color w:val="auto"/>
                <w:szCs w:val="32"/>
                <w:highlight w:val="none"/>
              </w:rPr>
              <w:t>响应供应商</w:t>
            </w:r>
            <w:r>
              <w:rPr>
                <w:rFonts w:hint="eastAsia" w:ascii="宋体" w:hAnsi="宋体" w:eastAsia="宋体" w:cs="宋体"/>
                <w:szCs w:val="21"/>
                <w:highlight w:val="none"/>
                <w:u w:val="none"/>
              </w:rPr>
              <w:t>公章</w:t>
            </w:r>
          </w:p>
        </w:tc>
        <w:tc>
          <w:tcPr>
            <w:tcW w:w="87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3FFF74">
            <w:pPr>
              <w:adjustRightInd w:val="0"/>
              <w:snapToGrid w:val="0"/>
              <w:jc w:val="center"/>
              <w:rPr>
                <w:rFonts w:hint="eastAsia" w:ascii="宋体" w:hAnsi="宋体" w:eastAsia="宋体" w:cs="宋体"/>
                <w:szCs w:val="21"/>
                <w:highlight w:val="none"/>
                <w:u w:val="none"/>
              </w:rPr>
            </w:pPr>
            <w:r>
              <w:rPr>
                <w:rFonts w:hint="eastAsia" w:ascii="宋体" w:hAnsi="宋体" w:cs="宋体"/>
                <w:szCs w:val="21"/>
                <w:highlight w:val="none"/>
                <w:u w:val="none"/>
                <w:lang w:val="en-US" w:eastAsia="zh-CN"/>
              </w:rPr>
              <w:t>自拟</w:t>
            </w:r>
          </w:p>
        </w:tc>
      </w:tr>
      <w:tr w14:paraId="52A760D8">
        <w:tblPrEx>
          <w:tblCellMar>
            <w:top w:w="0" w:type="dxa"/>
            <w:left w:w="0" w:type="dxa"/>
            <w:bottom w:w="0" w:type="dxa"/>
            <w:right w:w="0" w:type="dxa"/>
          </w:tblCellMar>
        </w:tblPrEx>
        <w:trPr>
          <w:trHeight w:val="1774" w:hRule="atLeast"/>
          <w:jc w:val="center"/>
        </w:trPr>
        <w:tc>
          <w:tcPr>
            <w:tcW w:w="6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76FA79">
            <w:pPr>
              <w:adjustRightInd w:val="0"/>
              <w:snapToGrid w:val="0"/>
              <w:jc w:val="center"/>
              <w:rPr>
                <w:rFonts w:hint="default" w:ascii="宋体" w:hAnsi="宋体" w:eastAsia="宋体" w:cs="仿宋_GB2312"/>
                <w:color w:val="000000"/>
                <w:sz w:val="22"/>
                <w:szCs w:val="22"/>
                <w:highlight w:val="none"/>
                <w:lang w:val="en-US" w:eastAsia="zh-CN"/>
              </w:rPr>
            </w:pPr>
            <w:r>
              <w:rPr>
                <w:rFonts w:hint="eastAsia" w:ascii="宋体" w:hAnsi="宋体" w:cs="仿宋_GB2312"/>
                <w:color w:val="000000"/>
                <w:sz w:val="22"/>
                <w:szCs w:val="22"/>
                <w:highlight w:val="none"/>
                <w:lang w:val="en-US" w:eastAsia="zh-CN"/>
              </w:rPr>
              <w:t>11</w:t>
            </w:r>
          </w:p>
        </w:tc>
        <w:tc>
          <w:tcPr>
            <w:tcW w:w="56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54720E">
            <w:pPr>
              <w:adjustRightInd w:val="0"/>
              <w:snapToGrid w:val="0"/>
              <w:ind w:firstLine="440" w:firstLineChars="200"/>
              <w:jc w:val="both"/>
              <w:rPr>
                <w:rFonts w:hint="eastAsia" w:ascii="宋体" w:hAnsi="宋体" w:cs="仿宋_GB2312"/>
                <w:color w:val="auto"/>
                <w:sz w:val="22"/>
                <w:szCs w:val="22"/>
                <w:highlight w:val="none"/>
              </w:rPr>
            </w:pPr>
            <w:r>
              <w:rPr>
                <w:rFonts w:hint="eastAsia" w:ascii="宋体" w:hAnsi="宋体" w:cs="仿宋_GB2312"/>
                <w:color w:val="auto"/>
                <w:sz w:val="22"/>
                <w:szCs w:val="22"/>
                <w:highlight w:val="none"/>
                <w:lang w:eastAsia="zh-CN"/>
              </w:rPr>
              <w:t>具有履行合同所必需的设备和专业技术能力的证明材料(附承诺函，格式自拟，复印件加响应供应商单位公章)；</w:t>
            </w:r>
          </w:p>
        </w:tc>
        <w:tc>
          <w:tcPr>
            <w:tcW w:w="130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362F99">
            <w:pPr>
              <w:adjustRightInd w:val="0"/>
              <w:snapToGrid w:val="0"/>
              <w:jc w:val="center"/>
              <w:rPr>
                <w:rFonts w:hint="eastAsia" w:ascii="宋体" w:hAnsi="宋体" w:cs="仿宋_GB2312"/>
                <w:color w:val="000000"/>
                <w:sz w:val="22"/>
                <w:szCs w:val="22"/>
                <w:highlight w:val="none"/>
              </w:rPr>
            </w:pPr>
            <w:r>
              <w:rPr>
                <w:rFonts w:hint="eastAsia" w:ascii="宋体" w:hAnsi="宋体" w:eastAsia="宋体" w:cs="宋体"/>
                <w:szCs w:val="21"/>
                <w:highlight w:val="none"/>
                <w:u w:val="none"/>
              </w:rPr>
              <w:t>附承诺函，格式自拟，复印件或证明材料均需加</w:t>
            </w:r>
            <w:r>
              <w:rPr>
                <w:rFonts w:hint="eastAsia" w:ascii="宋体" w:hAnsi="宋体" w:cs="宋体"/>
                <w:szCs w:val="21"/>
                <w:highlight w:val="none"/>
                <w:u w:val="none"/>
                <w:lang w:val="en-US" w:eastAsia="zh-CN"/>
              </w:rPr>
              <w:t>盖</w:t>
            </w:r>
            <w:r>
              <w:rPr>
                <w:color w:val="auto"/>
                <w:szCs w:val="32"/>
                <w:highlight w:val="none"/>
              </w:rPr>
              <w:t>响应供应商</w:t>
            </w:r>
            <w:r>
              <w:rPr>
                <w:rFonts w:hint="eastAsia" w:ascii="宋体" w:hAnsi="宋体" w:eastAsia="宋体" w:cs="宋体"/>
                <w:szCs w:val="21"/>
                <w:highlight w:val="none"/>
                <w:u w:val="none"/>
                <w:lang w:eastAsia="zh-CN"/>
              </w:rPr>
              <w:t>公章</w:t>
            </w:r>
          </w:p>
        </w:tc>
        <w:tc>
          <w:tcPr>
            <w:tcW w:w="87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C3CD31">
            <w:pPr>
              <w:adjustRightInd w:val="0"/>
              <w:snapToGrid w:val="0"/>
              <w:jc w:val="center"/>
              <w:rPr>
                <w:rFonts w:hint="eastAsia" w:ascii="宋体" w:hAnsi="宋体" w:eastAsia="宋体" w:cs="宋体"/>
                <w:szCs w:val="21"/>
                <w:highlight w:val="none"/>
                <w:u w:val="none"/>
                <w:lang w:val="en-US" w:eastAsia="zh-CN"/>
              </w:rPr>
            </w:pPr>
            <w:r>
              <w:rPr>
                <w:rFonts w:hint="eastAsia" w:ascii="宋体" w:hAnsi="宋体" w:cs="宋体"/>
                <w:szCs w:val="21"/>
                <w:highlight w:val="none"/>
                <w:u w:val="none"/>
                <w:lang w:val="en-US" w:eastAsia="zh-CN"/>
              </w:rPr>
              <w:t>6</w:t>
            </w:r>
          </w:p>
        </w:tc>
      </w:tr>
      <w:tr w14:paraId="56CDDEBF">
        <w:tblPrEx>
          <w:tblCellMar>
            <w:top w:w="0" w:type="dxa"/>
            <w:left w:w="0" w:type="dxa"/>
            <w:bottom w:w="0" w:type="dxa"/>
            <w:right w:w="0" w:type="dxa"/>
          </w:tblCellMar>
        </w:tblPrEx>
        <w:trPr>
          <w:trHeight w:val="1308" w:hRule="atLeast"/>
          <w:jc w:val="center"/>
        </w:trPr>
        <w:tc>
          <w:tcPr>
            <w:tcW w:w="6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8EBBD6">
            <w:pPr>
              <w:widowControl/>
              <w:adjustRightInd w:val="0"/>
              <w:snapToGrid w:val="0"/>
              <w:ind w:firstLine="0" w:firstLineChars="0"/>
              <w:jc w:val="center"/>
              <w:rPr>
                <w:rFonts w:hint="default"/>
                <w:color w:val="auto"/>
                <w:szCs w:val="32"/>
                <w:highlight w:val="none"/>
                <w:lang w:val="en-US" w:eastAsia="zh-CN"/>
              </w:rPr>
            </w:pPr>
            <w:r>
              <w:rPr>
                <w:rFonts w:hint="eastAsia"/>
                <w:color w:val="auto"/>
                <w:szCs w:val="32"/>
                <w:highlight w:val="none"/>
                <w:lang w:val="en-US" w:eastAsia="zh-CN"/>
              </w:rPr>
              <w:t>12</w:t>
            </w:r>
          </w:p>
        </w:tc>
        <w:tc>
          <w:tcPr>
            <w:tcW w:w="56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EC2739">
            <w:pPr>
              <w:widowControl/>
              <w:adjustRightInd w:val="0"/>
              <w:snapToGrid w:val="0"/>
              <w:ind w:firstLine="420" w:firstLineChars="200"/>
              <w:jc w:val="both"/>
              <w:rPr>
                <w:rFonts w:hint="eastAsia"/>
                <w:color w:val="auto"/>
                <w:szCs w:val="32"/>
                <w:highlight w:val="none"/>
                <w:lang w:val="en-US" w:eastAsia="zh-CN"/>
              </w:rPr>
            </w:pPr>
            <w:r>
              <w:rPr>
                <w:rFonts w:hint="eastAsia"/>
                <w:color w:val="auto"/>
                <w:szCs w:val="32"/>
                <w:highlight w:val="none"/>
                <w:lang w:val="en-US" w:eastAsia="zh-CN"/>
              </w:rPr>
              <w:t>响应供应商和其法定代表人或主要负责人因不良行为被采购单位列入不良供应商名单且在禁入期内，以及因行贿行为被烟草行业或中国烟草总公司湖北省公司列入存在行贿行为供应商名单且在禁入期内，将被禁止参加采购。</w:t>
            </w:r>
          </w:p>
          <w:p w14:paraId="14C1F005">
            <w:pPr>
              <w:widowControl/>
              <w:adjustRightInd w:val="0"/>
              <w:snapToGrid w:val="0"/>
              <w:ind w:firstLine="420" w:firstLineChars="200"/>
              <w:jc w:val="both"/>
              <w:rPr>
                <w:rFonts w:hint="eastAsia"/>
                <w:color w:val="auto"/>
                <w:szCs w:val="32"/>
                <w:highlight w:val="none"/>
                <w:lang w:val="en-US" w:eastAsia="zh-CN"/>
              </w:rPr>
            </w:pPr>
            <w:r>
              <w:rPr>
                <w:rFonts w:hint="eastAsia"/>
                <w:color w:val="auto"/>
                <w:szCs w:val="32"/>
                <w:highlight w:val="none"/>
                <w:lang w:val="en-US" w:eastAsia="zh-CN"/>
              </w:rPr>
              <w:t>评审时以采购人现场出示的相关名单或证明材料为准。</w:t>
            </w:r>
          </w:p>
        </w:tc>
        <w:tc>
          <w:tcPr>
            <w:tcW w:w="130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39B1CF">
            <w:pPr>
              <w:autoSpaceDE w:val="0"/>
              <w:autoSpaceDN w:val="0"/>
              <w:adjustRightInd w:val="0"/>
              <w:jc w:val="left"/>
              <w:rPr>
                <w:rFonts w:hint="eastAsia" w:ascii="宋体" w:hAnsi="宋体" w:eastAsia="宋体" w:cs="宋体"/>
                <w:szCs w:val="21"/>
                <w:highlight w:val="none"/>
                <w:u w:val="none"/>
              </w:rPr>
            </w:pPr>
            <w:r>
              <w:rPr>
                <w:rFonts w:hint="eastAsia" w:ascii="宋体" w:hAnsi="宋体" w:eastAsia="宋体" w:cs="宋体"/>
                <w:kern w:val="2"/>
                <w:sz w:val="21"/>
                <w:szCs w:val="21"/>
                <w:highlight w:val="none"/>
                <w:u w:val="none"/>
                <w:lang w:val="en-US" w:eastAsia="zh-CN" w:bidi="ar-SA"/>
              </w:rPr>
              <w:t>提供承诺函并加</w:t>
            </w:r>
            <w:r>
              <w:rPr>
                <w:rFonts w:hint="eastAsia" w:ascii="宋体" w:hAnsi="宋体" w:cs="宋体"/>
                <w:kern w:val="2"/>
                <w:sz w:val="21"/>
                <w:szCs w:val="21"/>
                <w:highlight w:val="none"/>
                <w:u w:val="none"/>
                <w:lang w:val="en-US" w:eastAsia="zh-CN" w:bidi="ar-SA"/>
              </w:rPr>
              <w:t>盖</w:t>
            </w:r>
            <w:r>
              <w:rPr>
                <w:color w:val="auto"/>
                <w:szCs w:val="32"/>
                <w:highlight w:val="none"/>
              </w:rPr>
              <w:t>响应供应商</w:t>
            </w:r>
            <w:r>
              <w:rPr>
                <w:rFonts w:hint="eastAsia" w:ascii="宋体" w:hAnsi="宋体" w:eastAsia="宋体" w:cs="宋体"/>
                <w:kern w:val="2"/>
                <w:sz w:val="21"/>
                <w:szCs w:val="21"/>
                <w:highlight w:val="none"/>
                <w:u w:val="none"/>
                <w:lang w:val="en-US" w:eastAsia="zh-CN" w:bidi="ar-SA"/>
              </w:rPr>
              <w:t>公章（烟草行业内部黑名单由采购人提供）</w:t>
            </w:r>
          </w:p>
        </w:tc>
        <w:tc>
          <w:tcPr>
            <w:tcW w:w="87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9F8D94">
            <w:pPr>
              <w:autoSpaceDE w:val="0"/>
              <w:autoSpaceDN w:val="0"/>
              <w:adjustRightInd w:val="0"/>
              <w:jc w:val="center"/>
              <w:rPr>
                <w:rFonts w:hint="default" w:ascii="宋体" w:hAnsi="宋体" w:eastAsia="宋体" w:cs="宋体"/>
                <w:kern w:val="2"/>
                <w:sz w:val="21"/>
                <w:szCs w:val="21"/>
                <w:highlight w:val="none"/>
                <w:u w:val="none"/>
                <w:lang w:val="en-US" w:eastAsia="zh-CN" w:bidi="ar-SA"/>
              </w:rPr>
            </w:pPr>
            <w:r>
              <w:rPr>
                <w:rFonts w:hint="eastAsia" w:ascii="宋体" w:hAnsi="宋体" w:cs="宋体"/>
                <w:szCs w:val="21"/>
                <w:highlight w:val="none"/>
                <w:u w:val="none"/>
                <w:lang w:val="en-US" w:eastAsia="zh-CN"/>
              </w:rPr>
              <w:t>自拟</w:t>
            </w:r>
          </w:p>
        </w:tc>
      </w:tr>
      <w:tr w14:paraId="0B3AB3B6">
        <w:tblPrEx>
          <w:tblCellMar>
            <w:top w:w="0" w:type="dxa"/>
            <w:left w:w="0" w:type="dxa"/>
            <w:bottom w:w="0" w:type="dxa"/>
            <w:right w:w="0" w:type="dxa"/>
          </w:tblCellMar>
        </w:tblPrEx>
        <w:trPr>
          <w:trHeight w:val="1807" w:hRule="atLeast"/>
          <w:jc w:val="center"/>
        </w:trPr>
        <w:tc>
          <w:tcPr>
            <w:tcW w:w="6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203B58">
            <w:pPr>
              <w:adjustRightInd w:val="0"/>
              <w:snapToGrid w:val="0"/>
              <w:jc w:val="center"/>
              <w:rPr>
                <w:rFonts w:hint="default" w:ascii="宋体" w:hAnsi="宋体" w:eastAsia="宋体" w:cs="仿宋_GB2312"/>
                <w:color w:val="000000"/>
                <w:sz w:val="22"/>
                <w:szCs w:val="22"/>
                <w:highlight w:val="none"/>
                <w:lang w:val="en-US" w:eastAsia="zh-CN"/>
              </w:rPr>
            </w:pPr>
            <w:r>
              <w:rPr>
                <w:rFonts w:hint="eastAsia" w:ascii="宋体" w:hAnsi="宋体" w:cs="仿宋_GB2312"/>
                <w:color w:val="000000"/>
                <w:sz w:val="22"/>
                <w:szCs w:val="22"/>
                <w:highlight w:val="none"/>
                <w:lang w:val="en-US" w:eastAsia="zh-CN"/>
              </w:rPr>
              <w:t>13</w:t>
            </w:r>
          </w:p>
        </w:tc>
        <w:tc>
          <w:tcPr>
            <w:tcW w:w="56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327645">
            <w:pPr>
              <w:adjustRightInd w:val="0"/>
              <w:snapToGrid w:val="0"/>
              <w:ind w:firstLine="440" w:firstLineChars="200"/>
              <w:jc w:val="both"/>
              <w:rPr>
                <w:rFonts w:hint="eastAsia" w:ascii="宋体" w:hAnsi="宋体" w:cs="仿宋_GB2312"/>
                <w:color w:val="auto"/>
                <w:sz w:val="22"/>
                <w:szCs w:val="22"/>
                <w:highlight w:val="none"/>
                <w:lang w:eastAsia="zh-CN"/>
              </w:rPr>
            </w:pPr>
            <w:r>
              <w:rPr>
                <w:rFonts w:hint="eastAsia" w:ascii="宋体" w:hAnsi="宋体" w:cs="仿宋_GB2312"/>
                <w:color w:val="auto"/>
                <w:sz w:val="22"/>
                <w:szCs w:val="22"/>
                <w:highlight w:val="none"/>
                <w:lang w:eastAsia="zh-CN"/>
              </w:rPr>
              <w:t>响应供应商没有处于被责令停业，投标资格被取消，财产被接管、冻结，破产状态等对采购及履约有重大负面影响的状态。</w:t>
            </w:r>
          </w:p>
          <w:p w14:paraId="3B7D3885">
            <w:pPr>
              <w:adjustRightInd w:val="0"/>
              <w:snapToGrid w:val="0"/>
              <w:ind w:firstLine="440" w:firstLineChars="200"/>
              <w:jc w:val="both"/>
              <w:rPr>
                <w:rFonts w:hint="eastAsia" w:ascii="宋体" w:hAnsi="宋体" w:cs="仿宋_GB2312"/>
                <w:color w:val="auto"/>
                <w:sz w:val="22"/>
                <w:szCs w:val="22"/>
                <w:highlight w:val="none"/>
              </w:rPr>
            </w:pPr>
            <w:r>
              <w:rPr>
                <w:rFonts w:hint="eastAsia" w:ascii="宋体" w:hAnsi="宋体" w:cs="仿宋_GB2312"/>
                <w:color w:val="auto"/>
                <w:sz w:val="22"/>
                <w:szCs w:val="22"/>
                <w:highlight w:val="none"/>
                <w:lang w:eastAsia="zh-CN"/>
              </w:rPr>
              <w:t>响应供应商需提供：加盖公章的承诺函。</w:t>
            </w:r>
          </w:p>
        </w:tc>
        <w:tc>
          <w:tcPr>
            <w:tcW w:w="130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B13975">
            <w:pPr>
              <w:adjustRightInd w:val="0"/>
              <w:snapToGrid w:val="0"/>
              <w:jc w:val="center"/>
              <w:rPr>
                <w:rFonts w:hint="eastAsia" w:ascii="宋体" w:hAnsi="宋体" w:cs="仿宋_GB2312"/>
                <w:color w:val="000000"/>
                <w:sz w:val="22"/>
                <w:szCs w:val="22"/>
                <w:highlight w:val="none"/>
              </w:rPr>
            </w:pPr>
            <w:r>
              <w:rPr>
                <w:rFonts w:hint="eastAsia" w:ascii="宋体" w:hAnsi="宋体" w:eastAsia="宋体" w:cs="宋体"/>
                <w:szCs w:val="21"/>
                <w:highlight w:val="none"/>
                <w:u w:val="none"/>
              </w:rPr>
              <w:t>附承诺函，格式自拟，复印件或证明材料均需加</w:t>
            </w:r>
            <w:r>
              <w:rPr>
                <w:rFonts w:hint="eastAsia" w:ascii="宋体" w:hAnsi="宋体" w:cs="宋体"/>
                <w:szCs w:val="21"/>
                <w:highlight w:val="none"/>
                <w:u w:val="none"/>
                <w:lang w:val="en-US" w:eastAsia="zh-CN"/>
              </w:rPr>
              <w:t>盖</w:t>
            </w:r>
            <w:r>
              <w:rPr>
                <w:color w:val="auto"/>
                <w:szCs w:val="32"/>
                <w:highlight w:val="none"/>
              </w:rPr>
              <w:t>响应供应商</w:t>
            </w:r>
            <w:r>
              <w:rPr>
                <w:rFonts w:hint="eastAsia" w:ascii="宋体" w:hAnsi="宋体" w:eastAsia="宋体" w:cs="宋体"/>
                <w:szCs w:val="21"/>
                <w:highlight w:val="none"/>
                <w:u w:val="none"/>
                <w:lang w:eastAsia="zh-CN"/>
              </w:rPr>
              <w:t>公章</w:t>
            </w:r>
          </w:p>
        </w:tc>
        <w:tc>
          <w:tcPr>
            <w:tcW w:w="87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9DC422">
            <w:pPr>
              <w:adjustRightInd w:val="0"/>
              <w:snapToGrid w:val="0"/>
              <w:jc w:val="center"/>
              <w:rPr>
                <w:rFonts w:hint="eastAsia" w:ascii="宋体" w:hAnsi="宋体" w:eastAsia="宋体" w:cs="宋体"/>
                <w:szCs w:val="21"/>
                <w:highlight w:val="none"/>
                <w:u w:val="none"/>
              </w:rPr>
            </w:pPr>
            <w:r>
              <w:rPr>
                <w:rFonts w:hint="eastAsia" w:ascii="宋体" w:hAnsi="宋体" w:cs="宋体"/>
                <w:szCs w:val="21"/>
                <w:highlight w:val="none"/>
                <w:u w:val="none"/>
                <w:lang w:val="en-US" w:eastAsia="zh-CN"/>
              </w:rPr>
              <w:t>自拟</w:t>
            </w:r>
          </w:p>
        </w:tc>
      </w:tr>
      <w:tr w14:paraId="33221AF1">
        <w:tblPrEx>
          <w:tblCellMar>
            <w:top w:w="0" w:type="dxa"/>
            <w:left w:w="0" w:type="dxa"/>
            <w:bottom w:w="0" w:type="dxa"/>
            <w:right w:w="0" w:type="dxa"/>
          </w:tblCellMar>
        </w:tblPrEx>
        <w:trPr>
          <w:trHeight w:val="1526" w:hRule="atLeast"/>
          <w:jc w:val="center"/>
        </w:trPr>
        <w:tc>
          <w:tcPr>
            <w:tcW w:w="6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653AD6">
            <w:pPr>
              <w:adjustRightInd w:val="0"/>
              <w:snapToGrid w:val="0"/>
              <w:jc w:val="center"/>
              <w:rPr>
                <w:rFonts w:hint="default" w:ascii="宋体" w:hAnsi="宋体" w:eastAsia="宋体" w:cs="仿宋_GB2312"/>
                <w:color w:val="000000"/>
                <w:sz w:val="22"/>
                <w:szCs w:val="22"/>
                <w:highlight w:val="none"/>
                <w:lang w:val="en-US" w:eastAsia="zh-CN"/>
              </w:rPr>
            </w:pPr>
            <w:r>
              <w:rPr>
                <w:rFonts w:hint="eastAsia" w:ascii="宋体" w:hAnsi="宋体" w:cs="仿宋_GB2312"/>
                <w:color w:val="000000"/>
                <w:sz w:val="22"/>
                <w:szCs w:val="22"/>
                <w:highlight w:val="none"/>
                <w:lang w:val="en-US" w:eastAsia="zh-CN"/>
              </w:rPr>
              <w:t>14</w:t>
            </w:r>
          </w:p>
        </w:tc>
        <w:tc>
          <w:tcPr>
            <w:tcW w:w="56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F0C773">
            <w:pPr>
              <w:adjustRightInd w:val="0"/>
              <w:snapToGrid w:val="0"/>
              <w:ind w:firstLine="440" w:firstLineChars="200"/>
              <w:jc w:val="both"/>
              <w:rPr>
                <w:rFonts w:hint="eastAsia" w:ascii="宋体" w:hAnsi="宋体" w:cs="仿宋_GB2312"/>
                <w:color w:val="auto"/>
                <w:sz w:val="22"/>
                <w:szCs w:val="22"/>
                <w:highlight w:val="none"/>
                <w:lang w:eastAsia="zh-CN"/>
              </w:rPr>
            </w:pPr>
            <w:r>
              <w:rPr>
                <w:rFonts w:hint="eastAsia" w:ascii="宋体" w:hAnsi="宋体" w:cs="仿宋_GB2312"/>
                <w:color w:val="auto"/>
                <w:sz w:val="22"/>
                <w:szCs w:val="22"/>
                <w:highlight w:val="none"/>
                <w:lang w:eastAsia="zh-CN"/>
              </w:rPr>
              <w:t>本项目成交后不得转包，不得非法分包。</w:t>
            </w:r>
          </w:p>
          <w:p w14:paraId="59CA9596">
            <w:pPr>
              <w:adjustRightInd w:val="0"/>
              <w:snapToGrid w:val="0"/>
              <w:ind w:firstLine="440" w:firstLineChars="200"/>
              <w:jc w:val="both"/>
              <w:rPr>
                <w:rFonts w:hint="eastAsia" w:ascii="宋体" w:hAnsi="宋体" w:cs="仿宋_GB2312"/>
                <w:color w:val="000000"/>
                <w:sz w:val="22"/>
                <w:szCs w:val="22"/>
                <w:highlight w:val="none"/>
              </w:rPr>
            </w:pPr>
            <w:r>
              <w:rPr>
                <w:rFonts w:hint="eastAsia" w:ascii="宋体" w:hAnsi="宋体" w:cs="仿宋_GB2312"/>
                <w:color w:val="auto"/>
                <w:sz w:val="22"/>
                <w:szCs w:val="22"/>
                <w:highlight w:val="none"/>
                <w:lang w:eastAsia="zh-CN"/>
              </w:rPr>
              <w:t>响应供应商需提供：加盖公章的承诺函。</w:t>
            </w:r>
          </w:p>
        </w:tc>
        <w:tc>
          <w:tcPr>
            <w:tcW w:w="130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C550C8">
            <w:pPr>
              <w:adjustRightInd w:val="0"/>
              <w:snapToGrid w:val="0"/>
              <w:jc w:val="center"/>
              <w:rPr>
                <w:rFonts w:hint="eastAsia" w:ascii="宋体" w:hAnsi="宋体" w:cs="仿宋_GB2312"/>
                <w:color w:val="000000"/>
                <w:sz w:val="22"/>
                <w:szCs w:val="22"/>
                <w:highlight w:val="none"/>
              </w:rPr>
            </w:pPr>
            <w:r>
              <w:rPr>
                <w:rFonts w:hint="eastAsia" w:ascii="宋体" w:hAnsi="宋体" w:eastAsia="宋体" w:cs="宋体"/>
                <w:kern w:val="2"/>
                <w:sz w:val="21"/>
                <w:szCs w:val="21"/>
                <w:highlight w:val="none"/>
                <w:u w:val="none"/>
                <w:lang w:val="en-US" w:eastAsia="zh-CN" w:bidi="ar-SA"/>
              </w:rPr>
              <w:t>磋商人自行承诺，格式自拟，复印件加盖</w:t>
            </w:r>
            <w:r>
              <w:rPr>
                <w:color w:val="auto"/>
                <w:szCs w:val="32"/>
                <w:highlight w:val="none"/>
              </w:rPr>
              <w:t>响应供应商</w:t>
            </w:r>
            <w:r>
              <w:rPr>
                <w:rFonts w:hint="eastAsia" w:ascii="宋体" w:hAnsi="宋体" w:eastAsia="宋体" w:cs="宋体"/>
                <w:kern w:val="2"/>
                <w:sz w:val="21"/>
                <w:szCs w:val="21"/>
                <w:highlight w:val="none"/>
                <w:u w:val="none"/>
                <w:lang w:val="en-US" w:eastAsia="zh-CN" w:bidi="ar-SA"/>
              </w:rPr>
              <w:t>公章</w:t>
            </w:r>
          </w:p>
        </w:tc>
        <w:tc>
          <w:tcPr>
            <w:tcW w:w="87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E4B1C0">
            <w:pPr>
              <w:adjustRightInd w:val="0"/>
              <w:snapToGrid w:val="0"/>
              <w:jc w:val="center"/>
              <w:rPr>
                <w:rFonts w:hint="eastAsia" w:ascii="宋体" w:hAnsi="宋体" w:eastAsia="宋体" w:cs="宋体"/>
                <w:kern w:val="2"/>
                <w:sz w:val="21"/>
                <w:szCs w:val="21"/>
                <w:highlight w:val="none"/>
                <w:u w:val="none"/>
                <w:lang w:val="en-US" w:eastAsia="zh-CN" w:bidi="ar-SA"/>
              </w:rPr>
            </w:pPr>
            <w:r>
              <w:rPr>
                <w:rFonts w:hint="eastAsia" w:ascii="宋体" w:hAnsi="宋体" w:cs="宋体"/>
                <w:szCs w:val="21"/>
                <w:highlight w:val="none"/>
                <w:u w:val="none"/>
                <w:lang w:val="en-US" w:eastAsia="zh-CN"/>
              </w:rPr>
              <w:t>自拟</w:t>
            </w:r>
          </w:p>
        </w:tc>
      </w:tr>
      <w:tr w14:paraId="4A6E5C85">
        <w:tblPrEx>
          <w:tblCellMar>
            <w:top w:w="0" w:type="dxa"/>
            <w:left w:w="0" w:type="dxa"/>
            <w:bottom w:w="0" w:type="dxa"/>
            <w:right w:w="0" w:type="dxa"/>
          </w:tblCellMar>
        </w:tblPrEx>
        <w:trPr>
          <w:trHeight w:val="1644" w:hRule="atLeast"/>
          <w:jc w:val="center"/>
        </w:trPr>
        <w:tc>
          <w:tcPr>
            <w:tcW w:w="6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C68F17">
            <w:pPr>
              <w:adjustRightInd w:val="0"/>
              <w:snapToGrid w:val="0"/>
              <w:jc w:val="center"/>
              <w:rPr>
                <w:rFonts w:hint="default" w:ascii="宋体" w:hAnsi="宋体" w:eastAsia="宋体" w:cs="仿宋_GB2312"/>
                <w:color w:val="000000"/>
                <w:sz w:val="22"/>
                <w:szCs w:val="22"/>
                <w:highlight w:val="none"/>
                <w:lang w:val="en-US" w:eastAsia="zh-CN"/>
              </w:rPr>
            </w:pPr>
            <w:r>
              <w:rPr>
                <w:rFonts w:hint="eastAsia" w:ascii="宋体" w:hAnsi="宋体" w:cs="仿宋_GB2312"/>
                <w:color w:val="000000"/>
                <w:sz w:val="22"/>
                <w:szCs w:val="22"/>
                <w:highlight w:val="none"/>
                <w:lang w:val="en-US" w:eastAsia="zh-CN"/>
              </w:rPr>
              <w:t>15</w:t>
            </w:r>
          </w:p>
        </w:tc>
        <w:tc>
          <w:tcPr>
            <w:tcW w:w="560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0F38FE">
            <w:pPr>
              <w:adjustRightInd w:val="0"/>
              <w:snapToGrid w:val="0"/>
              <w:ind w:firstLine="440" w:firstLineChars="200"/>
              <w:jc w:val="both"/>
              <w:rPr>
                <w:rFonts w:hint="eastAsia" w:ascii="宋体" w:hAnsi="宋体" w:eastAsia="宋体" w:cs="仿宋_GB2312"/>
                <w:color w:val="000000"/>
                <w:sz w:val="22"/>
                <w:szCs w:val="22"/>
                <w:highlight w:val="none"/>
                <w:lang w:eastAsia="zh-CN"/>
              </w:rPr>
            </w:pPr>
            <w:r>
              <w:rPr>
                <w:rFonts w:hint="eastAsia" w:ascii="宋体" w:hAnsi="宋体" w:cs="仿宋_GB2312"/>
                <w:color w:val="000000"/>
                <w:sz w:val="22"/>
                <w:szCs w:val="22"/>
                <w:highlight w:val="none"/>
              </w:rPr>
              <w:t>参加采购活动前3年内在经营活动中没有重大违法记录的书面声明</w:t>
            </w:r>
            <w:r>
              <w:rPr>
                <w:rFonts w:hint="eastAsia" w:ascii="宋体" w:hAnsi="宋体" w:cs="仿宋_GB2312"/>
                <w:color w:val="000000"/>
                <w:sz w:val="22"/>
                <w:szCs w:val="22"/>
                <w:highlight w:val="none"/>
                <w:lang w:eastAsia="zh-CN"/>
              </w:rPr>
              <w:t>。</w:t>
            </w:r>
          </w:p>
        </w:tc>
        <w:tc>
          <w:tcPr>
            <w:tcW w:w="130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9D58A2">
            <w:pPr>
              <w:adjustRightInd w:val="0"/>
              <w:snapToGrid w:val="0"/>
              <w:jc w:val="center"/>
              <w:rPr>
                <w:rFonts w:hint="eastAsia" w:ascii="宋体" w:hAnsi="宋体" w:cs="仿宋_GB2312"/>
                <w:color w:val="000000"/>
                <w:sz w:val="22"/>
                <w:szCs w:val="22"/>
                <w:highlight w:val="none"/>
              </w:rPr>
            </w:pPr>
            <w:r>
              <w:rPr>
                <w:rFonts w:hint="eastAsia" w:ascii="宋体" w:hAnsi="宋体" w:eastAsia="宋体" w:cs="宋体"/>
                <w:kern w:val="2"/>
                <w:sz w:val="21"/>
                <w:szCs w:val="21"/>
                <w:highlight w:val="none"/>
                <w:u w:val="none"/>
                <w:lang w:val="en-US" w:eastAsia="zh-CN" w:bidi="ar-SA"/>
              </w:rPr>
              <w:t>磋商人自行承诺，格式自拟，复印件加盖</w:t>
            </w:r>
            <w:r>
              <w:rPr>
                <w:color w:val="auto"/>
                <w:szCs w:val="32"/>
                <w:highlight w:val="none"/>
              </w:rPr>
              <w:t>响应供应商</w:t>
            </w:r>
            <w:r>
              <w:rPr>
                <w:rFonts w:hint="eastAsia" w:ascii="宋体" w:hAnsi="宋体" w:eastAsia="宋体" w:cs="宋体"/>
                <w:kern w:val="2"/>
                <w:sz w:val="21"/>
                <w:szCs w:val="21"/>
                <w:highlight w:val="none"/>
                <w:u w:val="none"/>
                <w:lang w:val="en-US" w:eastAsia="zh-CN" w:bidi="ar-SA"/>
              </w:rPr>
              <w:t>公章</w:t>
            </w:r>
          </w:p>
        </w:tc>
        <w:tc>
          <w:tcPr>
            <w:tcW w:w="87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043B89">
            <w:pPr>
              <w:adjustRightInd w:val="0"/>
              <w:snapToGrid w:val="0"/>
              <w:jc w:val="center"/>
              <w:rPr>
                <w:rFonts w:hint="default" w:ascii="宋体" w:hAnsi="宋体" w:eastAsia="宋体" w:cs="宋体"/>
                <w:kern w:val="2"/>
                <w:sz w:val="21"/>
                <w:szCs w:val="21"/>
                <w:highlight w:val="none"/>
                <w:u w:val="none"/>
                <w:lang w:val="en-US" w:eastAsia="zh-CN" w:bidi="ar-SA"/>
              </w:rPr>
            </w:pPr>
            <w:r>
              <w:rPr>
                <w:rFonts w:hint="eastAsia" w:ascii="宋体" w:hAnsi="宋体" w:cs="宋体"/>
                <w:kern w:val="2"/>
                <w:sz w:val="21"/>
                <w:szCs w:val="21"/>
                <w:highlight w:val="none"/>
                <w:u w:val="none"/>
                <w:lang w:val="en-US" w:eastAsia="zh-CN" w:bidi="ar-SA"/>
              </w:rPr>
              <w:t>7</w:t>
            </w:r>
          </w:p>
        </w:tc>
      </w:tr>
      <w:tr w14:paraId="34F89BD0">
        <w:tblPrEx>
          <w:tblCellMar>
            <w:top w:w="0" w:type="dxa"/>
            <w:left w:w="0" w:type="dxa"/>
            <w:bottom w:w="0" w:type="dxa"/>
            <w:right w:w="0" w:type="dxa"/>
          </w:tblCellMar>
        </w:tblPrEx>
        <w:trPr>
          <w:trHeight w:val="1644" w:hRule="atLeast"/>
          <w:jc w:val="center"/>
        </w:trPr>
        <w:tc>
          <w:tcPr>
            <w:tcW w:w="6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B76E50">
            <w:pPr>
              <w:adjustRightInd w:val="0"/>
              <w:snapToGrid w:val="0"/>
              <w:jc w:val="center"/>
              <w:rPr>
                <w:rFonts w:hint="default" w:ascii="宋体" w:hAnsi="宋体" w:cs="仿宋_GB2312"/>
                <w:color w:val="000000"/>
                <w:sz w:val="22"/>
                <w:szCs w:val="22"/>
                <w:highlight w:val="none"/>
                <w:lang w:val="en-US" w:eastAsia="zh-CN"/>
              </w:rPr>
            </w:pPr>
            <w:r>
              <w:rPr>
                <w:rFonts w:hint="eastAsia" w:ascii="宋体" w:hAnsi="宋体" w:cs="仿宋_GB2312"/>
                <w:color w:val="000000"/>
                <w:sz w:val="22"/>
                <w:szCs w:val="22"/>
                <w:highlight w:val="none"/>
                <w:lang w:val="en-US" w:eastAsia="zh-CN"/>
              </w:rPr>
              <w:t>16</w:t>
            </w:r>
          </w:p>
        </w:tc>
        <w:tc>
          <w:tcPr>
            <w:tcW w:w="56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26D2882">
            <w:pPr>
              <w:adjustRightInd w:val="0"/>
              <w:snapToGrid w:val="0"/>
              <w:ind w:firstLine="440" w:firstLineChars="200"/>
              <w:jc w:val="both"/>
              <w:rPr>
                <w:rFonts w:hint="default" w:ascii="宋体" w:hAnsi="宋体" w:cs="宋体"/>
                <w:b w:val="0"/>
                <w:bCs w:val="0"/>
                <w:color w:val="auto"/>
                <w:sz w:val="21"/>
                <w:szCs w:val="21"/>
                <w:lang w:val="en-US" w:eastAsia="zh-CN"/>
              </w:rPr>
            </w:pPr>
            <w:r>
              <w:rPr>
                <w:rFonts w:hint="eastAsia" w:ascii="宋体" w:hAnsi="宋体" w:cs="仿宋_GB2312"/>
                <w:b w:val="0"/>
                <w:bCs w:val="0"/>
                <w:color w:val="000000"/>
                <w:sz w:val="22"/>
                <w:szCs w:val="22"/>
                <w:highlight w:val="none"/>
                <w:lang w:val="en-US" w:eastAsia="zh-CN"/>
              </w:rPr>
              <w:t>参照第三章“技术、服务及其他商务要求”中，“</w:t>
            </w:r>
            <w:r>
              <w:rPr>
                <w:rFonts w:hint="eastAsia" w:ascii="宋体" w:hAnsi="宋体" w:cs="仿宋_GB2312"/>
                <w:b w:val="0"/>
                <w:bCs w:val="0"/>
                <w:color w:val="000000"/>
                <w:sz w:val="22"/>
                <w:szCs w:val="22"/>
                <w:highlight w:val="none"/>
              </w:rPr>
              <w:t>采购内容</w:t>
            </w:r>
            <w:r>
              <w:rPr>
                <w:rFonts w:hint="eastAsia" w:ascii="宋体" w:hAnsi="宋体" w:cs="仿宋_GB2312"/>
                <w:b w:val="0"/>
                <w:bCs w:val="0"/>
                <w:color w:val="000000"/>
                <w:sz w:val="22"/>
                <w:szCs w:val="22"/>
                <w:highlight w:val="none"/>
                <w:lang w:val="en-US" w:eastAsia="zh-CN"/>
              </w:rPr>
              <w:t>概况（包括备注内容）”，是否满足其需求，并予以承诺。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3534B3A3">
            <w:pPr>
              <w:adjustRightInd w:val="0"/>
              <w:snapToGrid w:val="0"/>
              <w:jc w:val="center"/>
              <w:rPr>
                <w:rFonts w:hint="eastAsia" w:ascii="宋体" w:hAnsi="宋体" w:cs="宋体"/>
                <w:b w:val="0"/>
                <w:bCs w:val="0"/>
                <w:color w:val="auto"/>
                <w:sz w:val="21"/>
                <w:szCs w:val="21"/>
                <w:lang w:val="en-US" w:eastAsia="zh-CN"/>
              </w:rPr>
            </w:pPr>
            <w:r>
              <w:rPr>
                <w:rFonts w:hint="eastAsia" w:ascii="宋体" w:hAnsi="宋体" w:eastAsia="宋体" w:cs="宋体"/>
                <w:kern w:val="2"/>
                <w:sz w:val="21"/>
                <w:szCs w:val="21"/>
                <w:highlight w:val="none"/>
                <w:u w:val="none"/>
                <w:lang w:val="en-US" w:eastAsia="zh-CN" w:bidi="ar-SA"/>
              </w:rPr>
              <w:t>磋商人自行承诺，格式自拟，复印件加盖</w:t>
            </w:r>
            <w:r>
              <w:rPr>
                <w:color w:val="auto"/>
                <w:szCs w:val="32"/>
                <w:highlight w:val="none"/>
              </w:rPr>
              <w:t>响应供应商</w:t>
            </w:r>
            <w:r>
              <w:rPr>
                <w:rFonts w:hint="eastAsia" w:ascii="宋体" w:hAnsi="宋体" w:eastAsia="宋体" w:cs="宋体"/>
                <w:kern w:val="2"/>
                <w:sz w:val="21"/>
                <w:szCs w:val="21"/>
                <w:highlight w:val="none"/>
                <w:u w:val="none"/>
                <w:lang w:val="en-US" w:eastAsia="zh-CN" w:bidi="ar-SA"/>
              </w:rPr>
              <w:t>公章</w:t>
            </w:r>
          </w:p>
        </w:tc>
        <w:tc>
          <w:tcPr>
            <w:tcW w:w="87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FAADF46">
            <w:pPr>
              <w:adjustRightInd w:val="0"/>
              <w:snapToGrid w:val="0"/>
              <w:jc w:val="center"/>
              <w:rPr>
                <w:rFonts w:hint="eastAsia" w:ascii="宋体" w:hAnsi="宋体" w:cs="宋体"/>
                <w:szCs w:val="21"/>
                <w:highlight w:val="none"/>
                <w:u w:val="none"/>
                <w:lang w:val="en-US" w:eastAsia="zh-CN"/>
              </w:rPr>
            </w:pPr>
            <w:r>
              <w:rPr>
                <w:rFonts w:hint="eastAsia" w:ascii="宋体" w:hAnsi="宋体" w:cs="宋体"/>
                <w:szCs w:val="21"/>
                <w:highlight w:val="none"/>
                <w:u w:val="none"/>
                <w:lang w:val="en-US" w:eastAsia="zh-CN"/>
              </w:rPr>
              <w:t>自拟</w:t>
            </w:r>
          </w:p>
        </w:tc>
      </w:tr>
      <w:tr w14:paraId="15E5C52F">
        <w:tblPrEx>
          <w:tblCellMar>
            <w:top w:w="0" w:type="dxa"/>
            <w:left w:w="0" w:type="dxa"/>
            <w:bottom w:w="0" w:type="dxa"/>
            <w:right w:w="0" w:type="dxa"/>
          </w:tblCellMar>
        </w:tblPrEx>
        <w:trPr>
          <w:trHeight w:val="1644" w:hRule="atLeast"/>
          <w:jc w:val="center"/>
        </w:trPr>
        <w:tc>
          <w:tcPr>
            <w:tcW w:w="6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4D267A">
            <w:pPr>
              <w:adjustRightInd w:val="0"/>
              <w:snapToGrid w:val="0"/>
              <w:jc w:val="center"/>
              <w:rPr>
                <w:rFonts w:hint="default" w:ascii="宋体" w:hAnsi="宋体" w:cs="仿宋_GB2312"/>
                <w:color w:val="000000"/>
                <w:sz w:val="22"/>
                <w:szCs w:val="22"/>
                <w:highlight w:val="none"/>
                <w:lang w:val="en-US" w:eastAsia="zh-CN"/>
              </w:rPr>
            </w:pPr>
            <w:r>
              <w:rPr>
                <w:rFonts w:hint="eastAsia" w:ascii="宋体" w:hAnsi="宋体" w:cs="仿宋_GB2312"/>
                <w:color w:val="000000"/>
                <w:sz w:val="22"/>
                <w:szCs w:val="22"/>
                <w:highlight w:val="none"/>
                <w:lang w:val="en-US" w:eastAsia="zh-CN"/>
              </w:rPr>
              <w:t>17</w:t>
            </w:r>
          </w:p>
        </w:tc>
        <w:tc>
          <w:tcPr>
            <w:tcW w:w="56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0167DF4">
            <w:pPr>
              <w:adjustRightInd w:val="0"/>
              <w:snapToGrid w:val="0"/>
              <w:ind w:firstLine="420" w:firstLineChars="200"/>
              <w:jc w:val="both"/>
              <w:rPr>
                <w:rFonts w:hint="eastAsia" w:ascii="宋体" w:hAnsi="宋体" w:eastAsia="宋体" w:cs="仿宋_GB2312"/>
                <w:color w:val="000000"/>
                <w:kern w:val="2"/>
                <w:sz w:val="22"/>
                <w:szCs w:val="22"/>
                <w:highlight w:val="none"/>
                <w:lang w:val="en-US" w:eastAsia="zh-CN" w:bidi="ar-SA"/>
              </w:rPr>
            </w:pPr>
            <w:r>
              <w:rPr>
                <w:rFonts w:hint="eastAsia" w:ascii="宋体" w:hAnsi="宋体" w:cs="宋体"/>
                <w:b w:val="0"/>
                <w:bCs w:val="0"/>
                <w:color w:val="auto"/>
                <w:sz w:val="21"/>
                <w:szCs w:val="21"/>
                <w:lang w:val="en-US" w:eastAsia="zh-CN"/>
              </w:rPr>
              <w:t>参照第三章“技术、服务及其他商务要求”中，“供应商单位专业资质及人员资质”。（首先填写响应供应商资质情况一览表、资质情况分项表，相关资质材料附后）</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6CCA60DE">
            <w:pPr>
              <w:adjustRightInd w:val="0"/>
              <w:snapToGrid w:val="0"/>
              <w:jc w:val="center"/>
              <w:rPr>
                <w:rFonts w:hint="eastAsia" w:ascii="宋体" w:hAnsi="宋体" w:eastAsia="宋体" w:cs="宋体"/>
                <w:kern w:val="2"/>
                <w:sz w:val="21"/>
                <w:szCs w:val="21"/>
                <w:highlight w:val="none"/>
                <w:u w:val="none"/>
                <w:lang w:val="en-US" w:eastAsia="zh-CN" w:bidi="ar-SA"/>
              </w:rPr>
            </w:pPr>
            <w:r>
              <w:rPr>
                <w:rFonts w:hint="eastAsia" w:ascii="宋体" w:hAnsi="宋体" w:cs="宋体"/>
                <w:b w:val="0"/>
                <w:bCs w:val="0"/>
                <w:color w:val="auto"/>
                <w:sz w:val="21"/>
                <w:szCs w:val="21"/>
                <w:lang w:val="en-US" w:eastAsia="zh-CN"/>
              </w:rPr>
              <w:t>提供相关资质证明，格式自拟，</w:t>
            </w:r>
            <w:r>
              <w:rPr>
                <w:rFonts w:hint="eastAsia" w:ascii="宋体" w:hAnsi="宋体" w:eastAsia="宋体" w:cs="宋体"/>
                <w:b w:val="0"/>
                <w:bCs w:val="0"/>
                <w:color w:val="auto"/>
                <w:kern w:val="0"/>
                <w:sz w:val="21"/>
                <w:szCs w:val="21"/>
              </w:rPr>
              <w:t>加盖</w:t>
            </w:r>
            <w:r>
              <w:rPr>
                <w:color w:val="auto"/>
                <w:szCs w:val="32"/>
                <w:highlight w:val="none"/>
              </w:rPr>
              <w:t>响应供应商</w:t>
            </w:r>
            <w:r>
              <w:rPr>
                <w:rFonts w:hint="eastAsia" w:ascii="宋体" w:hAnsi="宋体" w:eastAsia="宋体" w:cs="宋体"/>
                <w:b w:val="0"/>
                <w:bCs w:val="0"/>
                <w:color w:val="auto"/>
                <w:kern w:val="0"/>
                <w:sz w:val="21"/>
                <w:szCs w:val="21"/>
              </w:rPr>
              <w:t>公章</w:t>
            </w:r>
            <w:r>
              <w:rPr>
                <w:rFonts w:hint="eastAsia" w:ascii="宋体" w:hAnsi="宋体" w:cs="宋体"/>
                <w:b w:val="0"/>
                <w:bCs w:val="0"/>
                <w:color w:val="auto"/>
                <w:kern w:val="0"/>
                <w:sz w:val="21"/>
                <w:szCs w:val="21"/>
                <w:lang w:eastAsia="zh-CN"/>
              </w:rPr>
              <w:t>。</w:t>
            </w:r>
          </w:p>
        </w:tc>
        <w:tc>
          <w:tcPr>
            <w:tcW w:w="87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4D3342">
            <w:pPr>
              <w:adjustRightInd w:val="0"/>
              <w:snapToGrid w:val="0"/>
              <w:jc w:val="center"/>
              <w:rPr>
                <w:rFonts w:hint="eastAsia" w:ascii="宋体" w:hAnsi="宋体" w:cs="宋体"/>
                <w:kern w:val="2"/>
                <w:sz w:val="21"/>
                <w:szCs w:val="21"/>
                <w:highlight w:val="none"/>
                <w:u w:val="none"/>
                <w:lang w:val="en-US" w:eastAsia="zh-CN" w:bidi="ar-SA"/>
              </w:rPr>
            </w:pPr>
            <w:r>
              <w:rPr>
                <w:rFonts w:hint="eastAsia" w:ascii="宋体" w:hAnsi="宋体" w:cs="宋体"/>
                <w:szCs w:val="21"/>
                <w:highlight w:val="none"/>
                <w:u w:val="none"/>
                <w:lang w:val="en-US" w:eastAsia="zh-CN"/>
              </w:rPr>
              <w:t>自拟</w:t>
            </w:r>
          </w:p>
        </w:tc>
      </w:tr>
      <w:tr w14:paraId="7CD24C6E">
        <w:tblPrEx>
          <w:tblCellMar>
            <w:top w:w="0" w:type="dxa"/>
            <w:left w:w="0" w:type="dxa"/>
            <w:bottom w:w="0" w:type="dxa"/>
            <w:right w:w="0" w:type="dxa"/>
          </w:tblCellMar>
        </w:tblPrEx>
        <w:trPr>
          <w:trHeight w:val="1644" w:hRule="atLeast"/>
          <w:jc w:val="center"/>
        </w:trPr>
        <w:tc>
          <w:tcPr>
            <w:tcW w:w="6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84CACAE">
            <w:pPr>
              <w:adjustRightInd w:val="0"/>
              <w:snapToGrid w:val="0"/>
              <w:jc w:val="center"/>
              <w:rPr>
                <w:rFonts w:hint="default" w:ascii="宋体" w:hAnsi="宋体" w:cs="仿宋_GB2312"/>
                <w:color w:val="000000"/>
                <w:sz w:val="22"/>
                <w:szCs w:val="22"/>
                <w:highlight w:val="none"/>
                <w:lang w:val="en-US" w:eastAsia="zh-CN"/>
              </w:rPr>
            </w:pPr>
            <w:r>
              <w:rPr>
                <w:rFonts w:hint="eastAsia" w:ascii="宋体" w:hAnsi="宋体" w:cs="仿宋_GB2312"/>
                <w:color w:val="000000"/>
                <w:sz w:val="22"/>
                <w:szCs w:val="22"/>
                <w:highlight w:val="none"/>
                <w:lang w:val="en-US" w:eastAsia="zh-CN"/>
              </w:rPr>
              <w:t>18</w:t>
            </w:r>
          </w:p>
        </w:tc>
        <w:tc>
          <w:tcPr>
            <w:tcW w:w="56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2752F883">
            <w:pPr>
              <w:adjustRightInd w:val="0"/>
              <w:snapToGrid w:val="0"/>
              <w:ind w:firstLine="420" w:firstLineChars="200"/>
              <w:jc w:val="both"/>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sz w:val="21"/>
                <w:szCs w:val="21"/>
                <w:lang w:val="en-US" w:eastAsia="zh-CN"/>
              </w:rPr>
              <w:t>参照第三章“技术、服务及其他商务要求”中，“</w:t>
            </w:r>
            <w:r>
              <w:rPr>
                <w:rFonts w:hint="default" w:ascii="宋体" w:hAnsi="宋体" w:cs="宋体"/>
                <w:b w:val="0"/>
                <w:bCs w:val="0"/>
                <w:color w:val="auto"/>
                <w:sz w:val="21"/>
                <w:szCs w:val="21"/>
                <w:lang w:val="en-US" w:eastAsia="zh-CN"/>
              </w:rPr>
              <w:t>媒体融合生产与发布能力</w:t>
            </w:r>
            <w:r>
              <w:rPr>
                <w:rFonts w:hint="eastAsia" w:ascii="宋体" w:hAnsi="宋体" w:cs="宋体"/>
                <w:b w:val="0"/>
                <w:bCs w:val="0"/>
                <w:color w:val="auto"/>
                <w:sz w:val="21"/>
                <w:szCs w:val="21"/>
                <w:lang w:val="en-US" w:eastAsia="zh-CN"/>
              </w:rPr>
              <w:t>”。（首先填写媒体融合生产与发布能力一览表，相关资质材料附后）</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560BC634">
            <w:pPr>
              <w:adjustRightInd w:val="0"/>
              <w:snapToGrid w:val="0"/>
              <w:jc w:val="center"/>
              <w:rPr>
                <w:rFonts w:hint="eastAsia" w:ascii="宋体" w:hAnsi="宋体" w:eastAsia="宋体" w:cs="宋体"/>
                <w:b w:val="0"/>
                <w:bCs w:val="0"/>
                <w:color w:val="auto"/>
                <w:kern w:val="0"/>
                <w:sz w:val="21"/>
                <w:szCs w:val="21"/>
                <w:lang w:val="en-US" w:eastAsia="zh-CN" w:bidi="ar-SA"/>
              </w:rPr>
            </w:pPr>
            <w:r>
              <w:rPr>
                <w:rFonts w:hint="eastAsia" w:ascii="宋体" w:hAnsi="宋体" w:cs="宋体"/>
                <w:b w:val="0"/>
                <w:bCs w:val="0"/>
                <w:color w:val="auto"/>
                <w:sz w:val="21"/>
                <w:szCs w:val="21"/>
                <w:lang w:val="en-US" w:eastAsia="zh-CN"/>
              </w:rPr>
              <w:t>提供相关资质证书和承诺函，格式自拟，</w:t>
            </w:r>
            <w:r>
              <w:rPr>
                <w:rFonts w:hint="eastAsia" w:ascii="宋体" w:hAnsi="宋体" w:eastAsia="宋体" w:cs="宋体"/>
                <w:b w:val="0"/>
                <w:bCs w:val="0"/>
                <w:color w:val="auto"/>
                <w:kern w:val="0"/>
                <w:sz w:val="21"/>
                <w:szCs w:val="21"/>
              </w:rPr>
              <w:t>加盖</w:t>
            </w:r>
            <w:r>
              <w:rPr>
                <w:color w:val="auto"/>
                <w:szCs w:val="32"/>
                <w:highlight w:val="none"/>
              </w:rPr>
              <w:t>响应供应商</w:t>
            </w:r>
            <w:r>
              <w:rPr>
                <w:rFonts w:hint="eastAsia" w:ascii="宋体" w:hAnsi="宋体" w:eastAsia="宋体" w:cs="宋体"/>
                <w:b w:val="0"/>
                <w:bCs w:val="0"/>
                <w:color w:val="auto"/>
                <w:kern w:val="0"/>
                <w:sz w:val="21"/>
                <w:szCs w:val="21"/>
              </w:rPr>
              <w:t>公章</w:t>
            </w:r>
            <w:r>
              <w:rPr>
                <w:rFonts w:hint="eastAsia" w:ascii="宋体" w:hAnsi="宋体" w:cs="宋体"/>
                <w:b w:val="0"/>
                <w:bCs w:val="0"/>
                <w:color w:val="auto"/>
                <w:sz w:val="21"/>
                <w:szCs w:val="21"/>
                <w:lang w:val="en-US" w:eastAsia="zh-CN"/>
              </w:rPr>
              <w:t>。</w:t>
            </w:r>
          </w:p>
        </w:tc>
        <w:tc>
          <w:tcPr>
            <w:tcW w:w="87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2B2048">
            <w:pPr>
              <w:adjustRightInd w:val="0"/>
              <w:snapToGrid w:val="0"/>
              <w:jc w:val="center"/>
              <w:rPr>
                <w:rFonts w:hint="eastAsia" w:ascii="宋体" w:hAnsi="宋体" w:cs="宋体"/>
                <w:kern w:val="2"/>
                <w:sz w:val="21"/>
                <w:szCs w:val="21"/>
                <w:highlight w:val="none"/>
                <w:u w:val="none"/>
                <w:lang w:val="en-US" w:eastAsia="zh-CN" w:bidi="ar-SA"/>
              </w:rPr>
            </w:pPr>
            <w:r>
              <w:rPr>
                <w:rFonts w:hint="eastAsia" w:ascii="宋体" w:hAnsi="宋体" w:cs="宋体"/>
                <w:szCs w:val="21"/>
                <w:highlight w:val="none"/>
                <w:u w:val="none"/>
                <w:lang w:val="en-US" w:eastAsia="zh-CN"/>
              </w:rPr>
              <w:t>自拟</w:t>
            </w:r>
          </w:p>
        </w:tc>
      </w:tr>
      <w:tr w14:paraId="474F2CFC">
        <w:tblPrEx>
          <w:tblCellMar>
            <w:top w:w="0" w:type="dxa"/>
            <w:left w:w="0" w:type="dxa"/>
            <w:bottom w:w="0" w:type="dxa"/>
            <w:right w:w="0" w:type="dxa"/>
          </w:tblCellMar>
        </w:tblPrEx>
        <w:trPr>
          <w:trHeight w:val="1644" w:hRule="atLeast"/>
          <w:jc w:val="center"/>
        </w:trPr>
        <w:tc>
          <w:tcPr>
            <w:tcW w:w="66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C38A59D">
            <w:pPr>
              <w:adjustRightInd w:val="0"/>
              <w:snapToGrid w:val="0"/>
              <w:jc w:val="center"/>
              <w:rPr>
                <w:rFonts w:hint="default" w:ascii="宋体" w:hAnsi="宋体" w:cs="仿宋_GB2312"/>
                <w:color w:val="000000"/>
                <w:sz w:val="22"/>
                <w:szCs w:val="22"/>
                <w:highlight w:val="none"/>
                <w:lang w:val="en-US" w:eastAsia="zh-CN"/>
              </w:rPr>
            </w:pPr>
            <w:r>
              <w:rPr>
                <w:rFonts w:hint="eastAsia" w:ascii="宋体" w:hAnsi="宋体" w:cs="仿宋_GB2312"/>
                <w:color w:val="000000"/>
                <w:sz w:val="22"/>
                <w:szCs w:val="22"/>
                <w:highlight w:val="none"/>
                <w:lang w:val="en-US" w:eastAsia="zh-CN"/>
              </w:rPr>
              <w:t>19</w:t>
            </w:r>
          </w:p>
        </w:tc>
        <w:tc>
          <w:tcPr>
            <w:tcW w:w="56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04B68CC1">
            <w:pPr>
              <w:adjustRightInd w:val="0"/>
              <w:snapToGrid w:val="0"/>
              <w:ind w:firstLine="440" w:firstLineChars="200"/>
              <w:jc w:val="both"/>
              <w:rPr>
                <w:rFonts w:hint="eastAsia" w:ascii="宋体" w:hAnsi="宋体" w:cs="宋体"/>
                <w:b w:val="0"/>
                <w:bCs w:val="0"/>
                <w:color w:val="auto"/>
                <w:sz w:val="21"/>
                <w:szCs w:val="21"/>
                <w:lang w:val="en-US" w:eastAsia="zh-CN"/>
              </w:rPr>
            </w:pPr>
            <w:r>
              <w:rPr>
                <w:rFonts w:hint="eastAsia" w:ascii="宋体" w:hAnsi="宋体" w:cs="仿宋_GB2312"/>
                <w:color w:val="auto"/>
                <w:sz w:val="22"/>
                <w:szCs w:val="22"/>
                <w:highlight w:val="none"/>
                <w:lang w:eastAsia="zh-CN"/>
              </w:rPr>
              <w:t>响应供应商需</w:t>
            </w:r>
            <w:r>
              <w:rPr>
                <w:rFonts w:hint="eastAsia" w:ascii="宋体" w:hAnsi="宋体" w:cs="宋体"/>
                <w:b w:val="0"/>
                <w:bCs w:val="0"/>
                <w:color w:val="auto"/>
                <w:sz w:val="21"/>
                <w:szCs w:val="21"/>
                <w:lang w:val="en-US" w:eastAsia="zh-CN"/>
              </w:rPr>
              <w:t>提供《融媒体服务方案实施报告书》，内容包括但不限于供应商资质规模、优势分析、项目企划、服务内容、技术支持、执行分析、响应时间等。</w:t>
            </w:r>
          </w:p>
          <w:p w14:paraId="22225B00">
            <w:pPr>
              <w:adjustRightInd w:val="0"/>
              <w:snapToGrid w:val="0"/>
              <w:ind w:firstLine="420" w:firstLineChars="200"/>
              <w:jc w:val="both"/>
              <w:rPr>
                <w:rFonts w:hint="default" w:ascii="宋体" w:hAnsi="宋体" w:eastAsia="宋体" w:cs="宋体"/>
                <w:b w:val="0"/>
                <w:bCs w:val="0"/>
                <w:color w:val="auto"/>
                <w:kern w:val="2"/>
                <w:sz w:val="21"/>
                <w:szCs w:val="21"/>
                <w:lang w:val="en-US" w:eastAsia="zh-CN" w:bidi="ar-SA"/>
              </w:rPr>
            </w:pPr>
            <w:r>
              <w:rPr>
                <w:rFonts w:hint="eastAsia" w:ascii="宋体" w:hAnsi="宋体" w:cs="宋体"/>
                <w:b w:val="0"/>
                <w:bCs w:val="0"/>
                <w:color w:val="auto"/>
                <w:sz w:val="21"/>
                <w:szCs w:val="21"/>
                <w:lang w:val="en-US" w:eastAsia="zh-CN"/>
              </w:rPr>
              <w:t>（单独成册，与响应文件尺寸一致，一式两份）</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290D5B4">
            <w:pPr>
              <w:adjustRightInd w:val="0"/>
              <w:snapToGrid w:val="0"/>
              <w:jc w:val="center"/>
              <w:rPr>
                <w:rFonts w:hint="eastAsia" w:ascii="宋体" w:hAnsi="宋体" w:eastAsia="宋体" w:cs="宋体"/>
                <w:b w:val="0"/>
                <w:bCs w:val="0"/>
                <w:color w:val="auto"/>
                <w:kern w:val="0"/>
                <w:sz w:val="21"/>
                <w:szCs w:val="21"/>
                <w:lang w:val="en-US" w:eastAsia="zh-CN" w:bidi="ar-SA"/>
              </w:rPr>
            </w:pPr>
            <w:r>
              <w:rPr>
                <w:rFonts w:hint="eastAsia" w:ascii="宋体" w:hAnsi="宋体" w:cs="宋体"/>
                <w:b w:val="0"/>
                <w:bCs w:val="0"/>
                <w:color w:val="auto"/>
                <w:kern w:val="0"/>
                <w:sz w:val="21"/>
                <w:szCs w:val="21"/>
                <w:lang w:val="en-US" w:eastAsia="zh-CN"/>
              </w:rPr>
              <w:t>提供《</w:t>
            </w:r>
            <w:r>
              <w:rPr>
                <w:rFonts w:hint="eastAsia" w:ascii="宋体" w:hAnsi="宋体" w:cs="宋体"/>
                <w:b w:val="0"/>
                <w:bCs w:val="0"/>
                <w:color w:val="auto"/>
                <w:sz w:val="21"/>
                <w:szCs w:val="21"/>
                <w:lang w:val="en-US" w:eastAsia="zh-CN"/>
              </w:rPr>
              <w:t>融媒体服务方案实施报告书</w:t>
            </w:r>
            <w:r>
              <w:rPr>
                <w:rFonts w:hint="eastAsia" w:ascii="宋体" w:hAnsi="宋体" w:cs="宋体"/>
                <w:b w:val="0"/>
                <w:bCs w:val="0"/>
                <w:color w:val="auto"/>
                <w:kern w:val="0"/>
                <w:sz w:val="21"/>
                <w:szCs w:val="21"/>
                <w:lang w:val="en-US" w:eastAsia="zh-CN"/>
              </w:rPr>
              <w:t>》</w:t>
            </w:r>
          </w:p>
        </w:tc>
        <w:tc>
          <w:tcPr>
            <w:tcW w:w="87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F2A6FD">
            <w:pPr>
              <w:adjustRightInd w:val="0"/>
              <w:snapToGrid w:val="0"/>
              <w:jc w:val="center"/>
              <w:rPr>
                <w:rFonts w:hint="eastAsia" w:ascii="宋体" w:hAnsi="宋体" w:cs="宋体"/>
                <w:kern w:val="2"/>
                <w:sz w:val="21"/>
                <w:szCs w:val="21"/>
                <w:highlight w:val="none"/>
                <w:u w:val="none"/>
                <w:lang w:val="en-US" w:eastAsia="zh-CN" w:bidi="ar-SA"/>
              </w:rPr>
            </w:pPr>
            <w:r>
              <w:rPr>
                <w:rFonts w:hint="eastAsia" w:ascii="宋体" w:hAnsi="宋体" w:cs="宋体"/>
                <w:szCs w:val="21"/>
                <w:highlight w:val="none"/>
                <w:u w:val="none"/>
                <w:lang w:val="en-US" w:eastAsia="zh-CN"/>
              </w:rPr>
              <w:t>自拟</w:t>
            </w:r>
          </w:p>
        </w:tc>
      </w:tr>
    </w:tbl>
    <w:p w14:paraId="283B0A28">
      <w:pPr>
        <w:rPr>
          <w:rFonts w:hint="eastAsia" w:ascii="宋体" w:hAnsi="宋体" w:cs="仿宋_GB2312"/>
          <w:b/>
          <w:color w:val="000000"/>
          <w:sz w:val="28"/>
          <w:szCs w:val="28"/>
        </w:rPr>
      </w:pPr>
    </w:p>
    <w:p w14:paraId="370A60AD">
      <w:pPr>
        <w:pStyle w:val="2"/>
        <w:rPr>
          <w:rFonts w:hint="eastAsia" w:ascii="宋体" w:hAnsi="宋体" w:cs="仿宋_GB2312"/>
          <w:b/>
          <w:color w:val="000000"/>
          <w:sz w:val="28"/>
          <w:szCs w:val="28"/>
        </w:rPr>
      </w:pPr>
    </w:p>
    <w:p w14:paraId="6D747761">
      <w:pPr>
        <w:rPr>
          <w:rFonts w:hint="eastAsia" w:ascii="宋体" w:hAnsi="宋体" w:cs="仿宋_GB2312"/>
          <w:b/>
          <w:color w:val="000000"/>
          <w:sz w:val="28"/>
          <w:szCs w:val="28"/>
        </w:rPr>
      </w:pPr>
    </w:p>
    <w:p w14:paraId="292B03B3">
      <w:pPr>
        <w:pStyle w:val="2"/>
        <w:rPr>
          <w:rFonts w:hint="eastAsia"/>
        </w:rPr>
      </w:pPr>
    </w:p>
    <w:p w14:paraId="6125DC88">
      <w:pPr>
        <w:spacing w:before="159" w:beforeLines="50" w:line="360" w:lineRule="auto"/>
        <w:rPr>
          <w:rFonts w:hint="eastAsia" w:ascii="宋体" w:hAnsi="宋体" w:cs="仿宋_GB2312"/>
          <w:b/>
          <w:color w:val="000000"/>
          <w:sz w:val="28"/>
          <w:szCs w:val="28"/>
        </w:rPr>
      </w:pPr>
      <w:r>
        <w:rPr>
          <w:rFonts w:hint="eastAsia" w:ascii="宋体" w:hAnsi="宋体" w:cs="仿宋_GB2312"/>
          <w:b/>
          <w:color w:val="000000"/>
          <w:sz w:val="28"/>
          <w:szCs w:val="28"/>
        </w:rPr>
        <w:t>三、符合性证明材料（有一项不符合要求，不能进入下一阶段评审）</w:t>
      </w:r>
    </w:p>
    <w:bookmarkEnd w:id="77"/>
    <w:bookmarkEnd w:id="78"/>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6965"/>
        <w:gridCol w:w="855"/>
      </w:tblGrid>
      <w:tr w14:paraId="5C1C3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blHeader/>
          <w:jc w:val="center"/>
        </w:trPr>
        <w:tc>
          <w:tcPr>
            <w:tcW w:w="663" w:type="dxa"/>
            <w:noWrap w:val="0"/>
            <w:vAlign w:val="center"/>
          </w:tcPr>
          <w:p w14:paraId="03715CF7">
            <w:pPr>
              <w:adjustRightInd w:val="0"/>
              <w:snapToGrid w:val="0"/>
              <w:jc w:val="center"/>
              <w:rPr>
                <w:rFonts w:hint="eastAsia" w:ascii="宋体" w:hAnsi="宋体" w:cs="仿宋_GB2312"/>
                <w:color w:val="auto"/>
                <w:kern w:val="0"/>
                <w:sz w:val="22"/>
                <w:szCs w:val="22"/>
              </w:rPr>
            </w:pPr>
            <w:r>
              <w:rPr>
                <w:rFonts w:hint="eastAsia" w:ascii="宋体" w:hAnsi="宋体" w:cs="仿宋_GB2312"/>
                <w:color w:val="auto"/>
                <w:kern w:val="0"/>
                <w:sz w:val="22"/>
                <w:szCs w:val="22"/>
              </w:rPr>
              <w:t>序号</w:t>
            </w:r>
          </w:p>
        </w:tc>
        <w:tc>
          <w:tcPr>
            <w:tcW w:w="6965" w:type="dxa"/>
            <w:noWrap w:val="0"/>
            <w:vAlign w:val="center"/>
          </w:tcPr>
          <w:p w14:paraId="7A960F72">
            <w:pPr>
              <w:adjustRightInd w:val="0"/>
              <w:snapToGrid w:val="0"/>
              <w:jc w:val="center"/>
              <w:rPr>
                <w:rFonts w:hint="eastAsia" w:ascii="宋体" w:hAnsi="宋体" w:cs="仿宋_GB2312"/>
                <w:color w:val="auto"/>
                <w:kern w:val="0"/>
                <w:sz w:val="22"/>
                <w:szCs w:val="22"/>
              </w:rPr>
            </w:pPr>
            <w:r>
              <w:rPr>
                <w:rFonts w:hint="eastAsia" w:ascii="宋体" w:hAnsi="宋体" w:cs="仿宋_GB2312"/>
                <w:color w:val="auto"/>
                <w:kern w:val="0"/>
                <w:sz w:val="22"/>
                <w:szCs w:val="22"/>
              </w:rPr>
              <w:t>符合性证明材料</w:t>
            </w:r>
          </w:p>
        </w:tc>
        <w:tc>
          <w:tcPr>
            <w:tcW w:w="855" w:type="dxa"/>
            <w:noWrap w:val="0"/>
            <w:vAlign w:val="center"/>
          </w:tcPr>
          <w:p w14:paraId="637E246C">
            <w:pPr>
              <w:adjustRightInd w:val="0"/>
              <w:snapToGrid w:val="0"/>
              <w:jc w:val="center"/>
              <w:rPr>
                <w:rFonts w:hint="eastAsia" w:ascii="宋体" w:hAnsi="宋体" w:cs="仿宋_GB2312"/>
                <w:color w:val="auto"/>
                <w:kern w:val="0"/>
                <w:sz w:val="22"/>
                <w:szCs w:val="22"/>
              </w:rPr>
            </w:pPr>
            <w:r>
              <w:rPr>
                <w:rFonts w:hint="eastAsia" w:ascii="宋体" w:hAnsi="宋体" w:cs="仿宋_GB2312"/>
                <w:color w:val="auto"/>
                <w:kern w:val="0"/>
                <w:sz w:val="22"/>
                <w:szCs w:val="22"/>
              </w:rPr>
              <w:t>格式</w:t>
            </w:r>
          </w:p>
        </w:tc>
      </w:tr>
      <w:tr w14:paraId="032D3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63" w:type="dxa"/>
            <w:noWrap w:val="0"/>
            <w:vAlign w:val="center"/>
          </w:tcPr>
          <w:p w14:paraId="2819BB8B">
            <w:pPr>
              <w:adjustRightInd w:val="0"/>
              <w:snapToGrid w:val="0"/>
              <w:jc w:val="center"/>
              <w:rPr>
                <w:rFonts w:hint="eastAsia" w:ascii="宋体" w:hAnsi="宋体" w:cs="仿宋_GB2312"/>
                <w:color w:val="auto"/>
                <w:kern w:val="0"/>
                <w:sz w:val="22"/>
                <w:szCs w:val="22"/>
              </w:rPr>
            </w:pPr>
            <w:r>
              <w:rPr>
                <w:rFonts w:hint="eastAsia" w:ascii="宋体" w:hAnsi="宋体" w:cs="仿宋_GB2312"/>
                <w:color w:val="auto"/>
                <w:kern w:val="0"/>
                <w:sz w:val="22"/>
                <w:szCs w:val="22"/>
              </w:rPr>
              <w:t>1</w:t>
            </w:r>
          </w:p>
        </w:tc>
        <w:tc>
          <w:tcPr>
            <w:tcW w:w="6965" w:type="dxa"/>
            <w:noWrap w:val="0"/>
            <w:vAlign w:val="center"/>
          </w:tcPr>
          <w:p w14:paraId="3F954B28">
            <w:pPr>
              <w:adjustRightInd w:val="0"/>
              <w:snapToGrid w:val="0"/>
              <w:rPr>
                <w:rFonts w:hint="eastAsia" w:ascii="宋体" w:hAnsi="宋体" w:cs="仿宋_GB2312"/>
                <w:color w:val="auto"/>
                <w:sz w:val="22"/>
                <w:szCs w:val="22"/>
              </w:rPr>
            </w:pPr>
            <w:r>
              <w:rPr>
                <w:rFonts w:hint="eastAsia" w:ascii="宋体" w:hAnsi="宋体" w:cs="仿宋_GB2312"/>
                <w:color w:val="auto"/>
                <w:sz w:val="22"/>
                <w:szCs w:val="22"/>
              </w:rPr>
              <w:t>响应函</w:t>
            </w:r>
          </w:p>
        </w:tc>
        <w:tc>
          <w:tcPr>
            <w:tcW w:w="855" w:type="dxa"/>
            <w:noWrap w:val="0"/>
            <w:vAlign w:val="center"/>
          </w:tcPr>
          <w:p w14:paraId="2CAE33A2">
            <w:pPr>
              <w:adjustRightInd w:val="0"/>
              <w:snapToGrid w:val="0"/>
              <w:jc w:val="center"/>
              <w:rPr>
                <w:rFonts w:hint="eastAsia" w:ascii="宋体" w:hAnsi="宋体" w:eastAsia="宋体" w:cs="仿宋_GB2312"/>
                <w:color w:val="auto"/>
                <w:kern w:val="0"/>
                <w:sz w:val="22"/>
                <w:szCs w:val="22"/>
                <w:lang w:val="en-US" w:eastAsia="zh-CN"/>
              </w:rPr>
            </w:pPr>
            <w:r>
              <w:rPr>
                <w:rFonts w:hint="eastAsia" w:ascii="宋体" w:hAnsi="宋体" w:cs="仿宋_GB2312"/>
                <w:color w:val="auto"/>
                <w:kern w:val="0"/>
                <w:sz w:val="22"/>
                <w:szCs w:val="22"/>
                <w:lang w:val="en-US" w:eastAsia="zh-CN"/>
              </w:rPr>
              <w:t>8</w:t>
            </w:r>
          </w:p>
        </w:tc>
      </w:tr>
      <w:tr w14:paraId="49076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63" w:type="dxa"/>
            <w:noWrap w:val="0"/>
            <w:vAlign w:val="center"/>
          </w:tcPr>
          <w:p w14:paraId="7B134E7A">
            <w:pPr>
              <w:adjustRightInd w:val="0"/>
              <w:snapToGrid w:val="0"/>
              <w:jc w:val="center"/>
              <w:rPr>
                <w:rFonts w:hint="eastAsia" w:ascii="宋体" w:hAnsi="宋体" w:eastAsia="宋体" w:cs="仿宋_GB2312"/>
                <w:color w:val="auto"/>
                <w:kern w:val="0"/>
                <w:sz w:val="22"/>
                <w:szCs w:val="22"/>
                <w:lang w:eastAsia="zh-CN"/>
              </w:rPr>
            </w:pPr>
            <w:r>
              <w:rPr>
                <w:rFonts w:hint="eastAsia" w:ascii="宋体" w:hAnsi="宋体" w:cs="仿宋_GB2312"/>
                <w:color w:val="auto"/>
                <w:kern w:val="0"/>
                <w:sz w:val="22"/>
                <w:szCs w:val="22"/>
                <w:lang w:val="en-US" w:eastAsia="zh-CN"/>
              </w:rPr>
              <w:t>2</w:t>
            </w:r>
          </w:p>
        </w:tc>
        <w:tc>
          <w:tcPr>
            <w:tcW w:w="6965" w:type="dxa"/>
            <w:noWrap w:val="0"/>
            <w:vAlign w:val="center"/>
          </w:tcPr>
          <w:p w14:paraId="2B7759A0">
            <w:pPr>
              <w:adjustRightInd w:val="0"/>
              <w:snapToGrid w:val="0"/>
              <w:rPr>
                <w:rFonts w:hint="eastAsia" w:ascii="宋体" w:hAnsi="宋体" w:cs="仿宋_GB2312"/>
                <w:color w:val="auto"/>
                <w:sz w:val="22"/>
                <w:szCs w:val="22"/>
              </w:rPr>
            </w:pPr>
            <w:r>
              <w:rPr>
                <w:rFonts w:hint="eastAsia" w:ascii="宋体" w:hAnsi="宋体" w:cs="仿宋_GB2312"/>
                <w:color w:val="auto"/>
                <w:sz w:val="22"/>
                <w:szCs w:val="22"/>
              </w:rPr>
              <w:t>报价一览表</w:t>
            </w:r>
          </w:p>
        </w:tc>
        <w:tc>
          <w:tcPr>
            <w:tcW w:w="855" w:type="dxa"/>
            <w:noWrap w:val="0"/>
            <w:vAlign w:val="center"/>
          </w:tcPr>
          <w:p w14:paraId="7170EFF8">
            <w:pPr>
              <w:adjustRightInd w:val="0"/>
              <w:snapToGrid w:val="0"/>
              <w:jc w:val="center"/>
              <w:rPr>
                <w:rFonts w:hint="eastAsia" w:ascii="宋体" w:hAnsi="宋体" w:eastAsia="宋体" w:cs="仿宋_GB2312"/>
                <w:color w:val="auto"/>
                <w:kern w:val="0"/>
                <w:sz w:val="22"/>
                <w:szCs w:val="22"/>
                <w:lang w:val="en-US" w:eastAsia="zh-CN"/>
              </w:rPr>
            </w:pPr>
            <w:r>
              <w:rPr>
                <w:rFonts w:hint="eastAsia" w:ascii="宋体" w:hAnsi="宋体" w:cs="仿宋_GB2312"/>
                <w:color w:val="auto"/>
                <w:kern w:val="0"/>
                <w:sz w:val="22"/>
                <w:szCs w:val="22"/>
                <w:lang w:val="en-US" w:eastAsia="zh-CN"/>
              </w:rPr>
              <w:t>9</w:t>
            </w:r>
          </w:p>
        </w:tc>
      </w:tr>
      <w:tr w14:paraId="69FA3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63" w:type="dxa"/>
            <w:noWrap w:val="0"/>
            <w:vAlign w:val="center"/>
          </w:tcPr>
          <w:p w14:paraId="6F75E074">
            <w:pPr>
              <w:adjustRightInd w:val="0"/>
              <w:snapToGrid w:val="0"/>
              <w:jc w:val="center"/>
              <w:rPr>
                <w:rFonts w:hint="eastAsia" w:ascii="宋体" w:hAnsi="宋体" w:eastAsia="宋体" w:cs="仿宋_GB2312"/>
                <w:color w:val="auto"/>
                <w:kern w:val="0"/>
                <w:sz w:val="22"/>
                <w:szCs w:val="22"/>
                <w:lang w:eastAsia="zh-CN"/>
              </w:rPr>
            </w:pPr>
            <w:r>
              <w:rPr>
                <w:rFonts w:hint="eastAsia" w:ascii="宋体" w:hAnsi="宋体" w:cs="仿宋_GB2312"/>
                <w:color w:val="auto"/>
                <w:kern w:val="0"/>
                <w:sz w:val="22"/>
                <w:szCs w:val="22"/>
                <w:lang w:val="en-US" w:eastAsia="zh-CN"/>
              </w:rPr>
              <w:t>3</w:t>
            </w:r>
          </w:p>
        </w:tc>
        <w:tc>
          <w:tcPr>
            <w:tcW w:w="6965" w:type="dxa"/>
            <w:noWrap w:val="0"/>
            <w:vAlign w:val="center"/>
          </w:tcPr>
          <w:p w14:paraId="511D3816">
            <w:pPr>
              <w:adjustRightInd w:val="0"/>
              <w:snapToGrid w:val="0"/>
              <w:rPr>
                <w:rFonts w:hint="eastAsia" w:ascii="宋体" w:hAnsi="宋体" w:cs="仿宋_GB2312"/>
                <w:color w:val="auto"/>
                <w:sz w:val="22"/>
                <w:szCs w:val="22"/>
              </w:rPr>
            </w:pPr>
            <w:r>
              <w:rPr>
                <w:rFonts w:hint="eastAsia" w:ascii="宋体" w:hAnsi="宋体" w:cs="仿宋_GB2312"/>
                <w:color w:val="auto"/>
                <w:sz w:val="22"/>
                <w:szCs w:val="22"/>
              </w:rPr>
              <w:t>技术（商务）响应、偏离说明表</w:t>
            </w:r>
          </w:p>
        </w:tc>
        <w:tc>
          <w:tcPr>
            <w:tcW w:w="855" w:type="dxa"/>
            <w:noWrap w:val="0"/>
            <w:vAlign w:val="center"/>
          </w:tcPr>
          <w:p w14:paraId="3D2FF739">
            <w:pPr>
              <w:adjustRightInd w:val="0"/>
              <w:snapToGrid w:val="0"/>
              <w:jc w:val="center"/>
              <w:rPr>
                <w:rFonts w:hint="default" w:ascii="宋体" w:hAnsi="宋体" w:eastAsia="宋体" w:cs="仿宋_GB2312"/>
                <w:color w:val="auto"/>
                <w:kern w:val="0"/>
                <w:sz w:val="22"/>
                <w:szCs w:val="22"/>
                <w:lang w:val="en-US" w:eastAsia="zh-CN"/>
              </w:rPr>
            </w:pPr>
            <w:r>
              <w:rPr>
                <w:rFonts w:hint="eastAsia" w:ascii="宋体" w:hAnsi="宋体" w:cs="仿宋_GB2312"/>
                <w:color w:val="auto"/>
                <w:kern w:val="0"/>
                <w:sz w:val="22"/>
                <w:szCs w:val="22"/>
                <w:lang w:val="en-US" w:eastAsia="zh-CN"/>
              </w:rPr>
              <w:t>10</w:t>
            </w:r>
          </w:p>
        </w:tc>
      </w:tr>
      <w:tr w14:paraId="47079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63" w:type="dxa"/>
            <w:noWrap w:val="0"/>
            <w:vAlign w:val="center"/>
          </w:tcPr>
          <w:p w14:paraId="0C2E5831">
            <w:pPr>
              <w:adjustRightInd w:val="0"/>
              <w:snapToGrid w:val="0"/>
              <w:jc w:val="center"/>
              <w:rPr>
                <w:rFonts w:hint="eastAsia" w:ascii="宋体" w:hAnsi="宋体" w:eastAsia="宋体" w:cs="仿宋_GB2312"/>
                <w:color w:val="auto"/>
                <w:kern w:val="0"/>
                <w:sz w:val="22"/>
                <w:szCs w:val="22"/>
                <w:lang w:eastAsia="zh-CN"/>
              </w:rPr>
            </w:pPr>
            <w:r>
              <w:rPr>
                <w:rFonts w:hint="eastAsia" w:ascii="宋体" w:hAnsi="宋体" w:cs="仿宋_GB2312"/>
                <w:color w:val="auto"/>
                <w:kern w:val="0"/>
                <w:sz w:val="22"/>
                <w:szCs w:val="22"/>
                <w:lang w:val="en-US" w:eastAsia="zh-CN"/>
              </w:rPr>
              <w:t>4</w:t>
            </w:r>
          </w:p>
        </w:tc>
        <w:tc>
          <w:tcPr>
            <w:tcW w:w="6965" w:type="dxa"/>
            <w:noWrap w:val="0"/>
            <w:vAlign w:val="center"/>
          </w:tcPr>
          <w:p w14:paraId="69CB007B">
            <w:pPr>
              <w:adjustRightInd w:val="0"/>
              <w:snapToGrid w:val="0"/>
              <w:rPr>
                <w:rFonts w:hint="eastAsia" w:ascii="宋体" w:hAnsi="宋体" w:cs="仿宋_GB2312"/>
                <w:color w:val="auto"/>
                <w:kern w:val="0"/>
                <w:sz w:val="22"/>
                <w:szCs w:val="22"/>
              </w:rPr>
            </w:pPr>
            <w:r>
              <w:rPr>
                <w:rFonts w:hint="eastAsia" w:ascii="宋体" w:hAnsi="宋体" w:cs="仿宋_GB2312"/>
                <w:color w:val="auto"/>
                <w:kern w:val="0"/>
                <w:sz w:val="22"/>
                <w:szCs w:val="22"/>
              </w:rPr>
              <w:t>供应商关联单位说明</w:t>
            </w:r>
          </w:p>
        </w:tc>
        <w:tc>
          <w:tcPr>
            <w:tcW w:w="855" w:type="dxa"/>
            <w:noWrap w:val="0"/>
            <w:vAlign w:val="center"/>
          </w:tcPr>
          <w:p w14:paraId="769D84CA">
            <w:pPr>
              <w:adjustRightInd w:val="0"/>
              <w:snapToGrid w:val="0"/>
              <w:jc w:val="center"/>
              <w:rPr>
                <w:rFonts w:hint="default" w:ascii="宋体" w:hAnsi="宋体" w:eastAsia="宋体" w:cs="仿宋_GB2312"/>
                <w:color w:val="auto"/>
                <w:kern w:val="0"/>
                <w:sz w:val="22"/>
                <w:szCs w:val="22"/>
                <w:lang w:val="en-US" w:eastAsia="zh-CN"/>
              </w:rPr>
            </w:pPr>
            <w:r>
              <w:rPr>
                <w:rFonts w:hint="eastAsia" w:ascii="宋体" w:hAnsi="宋体" w:cs="仿宋_GB2312"/>
                <w:color w:val="auto"/>
                <w:kern w:val="0"/>
                <w:sz w:val="22"/>
                <w:szCs w:val="22"/>
                <w:lang w:val="en-US" w:eastAsia="zh-CN"/>
              </w:rPr>
              <w:t>11</w:t>
            </w:r>
          </w:p>
        </w:tc>
      </w:tr>
      <w:tr w14:paraId="01211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663" w:type="dxa"/>
            <w:noWrap w:val="0"/>
            <w:vAlign w:val="center"/>
          </w:tcPr>
          <w:p w14:paraId="3DA9F320">
            <w:pPr>
              <w:adjustRightInd w:val="0"/>
              <w:snapToGrid w:val="0"/>
              <w:jc w:val="center"/>
              <w:rPr>
                <w:rFonts w:hint="eastAsia" w:ascii="宋体" w:hAnsi="宋体" w:eastAsia="宋体" w:cs="仿宋_GB2312"/>
                <w:color w:val="auto"/>
                <w:kern w:val="0"/>
                <w:sz w:val="22"/>
                <w:szCs w:val="22"/>
                <w:lang w:eastAsia="zh-CN"/>
              </w:rPr>
            </w:pPr>
            <w:r>
              <w:rPr>
                <w:rFonts w:hint="eastAsia" w:ascii="宋体" w:hAnsi="宋体" w:cs="仿宋_GB2312"/>
                <w:color w:val="auto"/>
                <w:kern w:val="0"/>
                <w:sz w:val="22"/>
                <w:szCs w:val="22"/>
                <w:lang w:val="en-US" w:eastAsia="zh-CN"/>
              </w:rPr>
              <w:t>5</w:t>
            </w:r>
          </w:p>
        </w:tc>
        <w:tc>
          <w:tcPr>
            <w:tcW w:w="6965" w:type="dxa"/>
            <w:noWrap w:val="0"/>
            <w:vAlign w:val="center"/>
          </w:tcPr>
          <w:p w14:paraId="4635F22B">
            <w:pPr>
              <w:adjustRightInd w:val="0"/>
              <w:snapToGrid w:val="0"/>
              <w:rPr>
                <w:rFonts w:hint="eastAsia" w:ascii="宋体" w:hAnsi="宋体" w:cs="仿宋_GB2312"/>
                <w:color w:val="auto"/>
                <w:kern w:val="0"/>
                <w:sz w:val="22"/>
                <w:szCs w:val="22"/>
              </w:rPr>
            </w:pPr>
            <w:r>
              <w:rPr>
                <w:rFonts w:hint="eastAsia" w:ascii="宋体" w:hAnsi="宋体" w:cs="仿宋_GB2312"/>
                <w:color w:val="auto"/>
                <w:kern w:val="0"/>
                <w:sz w:val="22"/>
                <w:szCs w:val="22"/>
              </w:rPr>
              <w:t>其他符合性证明材料</w:t>
            </w:r>
          </w:p>
        </w:tc>
        <w:tc>
          <w:tcPr>
            <w:tcW w:w="855" w:type="dxa"/>
            <w:noWrap w:val="0"/>
            <w:vAlign w:val="center"/>
          </w:tcPr>
          <w:p w14:paraId="5FC55E72">
            <w:pPr>
              <w:adjustRightInd w:val="0"/>
              <w:snapToGrid w:val="0"/>
              <w:jc w:val="center"/>
              <w:rPr>
                <w:rFonts w:hint="eastAsia" w:ascii="宋体" w:hAnsi="宋体" w:cs="仿宋_GB2312"/>
                <w:color w:val="auto"/>
                <w:kern w:val="0"/>
                <w:sz w:val="22"/>
                <w:szCs w:val="22"/>
              </w:rPr>
            </w:pPr>
          </w:p>
        </w:tc>
      </w:tr>
    </w:tbl>
    <w:p w14:paraId="254679A6">
      <w:pPr>
        <w:spacing w:before="159" w:beforeLines="50" w:line="360" w:lineRule="auto"/>
        <w:jc w:val="left"/>
        <w:rPr>
          <w:rFonts w:hint="eastAsia" w:ascii="宋体" w:hAnsi="宋体" w:cs="仿宋_GB2312"/>
          <w:b/>
          <w:color w:val="000000"/>
          <w:sz w:val="28"/>
          <w:szCs w:val="28"/>
        </w:rPr>
      </w:pPr>
      <w:r>
        <w:rPr>
          <w:rFonts w:hint="eastAsia" w:ascii="宋体" w:hAnsi="宋体" w:cs="仿宋_GB2312"/>
          <w:b/>
          <w:color w:val="000000"/>
          <w:sz w:val="28"/>
          <w:szCs w:val="28"/>
        </w:rPr>
        <w:t>四、其他材料（如有，请提供；如未提供，响应文件不作无效处理）</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6886"/>
        <w:gridCol w:w="855"/>
      </w:tblGrid>
      <w:tr w14:paraId="250A2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78" w:type="dxa"/>
            <w:noWrap w:val="0"/>
            <w:vAlign w:val="center"/>
          </w:tcPr>
          <w:p w14:paraId="4E74E3D8">
            <w:pPr>
              <w:adjustRightInd w:val="0"/>
              <w:snapToGrid w:val="0"/>
              <w:jc w:val="center"/>
              <w:rPr>
                <w:rFonts w:hint="eastAsia" w:ascii="宋体" w:hAnsi="宋体" w:cs="仿宋_GB2312"/>
                <w:color w:val="000000"/>
                <w:kern w:val="0"/>
                <w:sz w:val="22"/>
                <w:szCs w:val="22"/>
              </w:rPr>
            </w:pPr>
            <w:r>
              <w:rPr>
                <w:rFonts w:hint="eastAsia" w:ascii="宋体" w:hAnsi="宋体" w:cs="仿宋_GB2312"/>
                <w:color w:val="000000"/>
                <w:kern w:val="0"/>
                <w:sz w:val="22"/>
                <w:szCs w:val="22"/>
              </w:rPr>
              <w:t>序号</w:t>
            </w:r>
          </w:p>
        </w:tc>
        <w:tc>
          <w:tcPr>
            <w:tcW w:w="6886" w:type="dxa"/>
            <w:noWrap w:val="0"/>
            <w:vAlign w:val="center"/>
          </w:tcPr>
          <w:p w14:paraId="1D64C1F9">
            <w:pPr>
              <w:adjustRightInd w:val="0"/>
              <w:snapToGrid w:val="0"/>
              <w:jc w:val="center"/>
              <w:rPr>
                <w:rFonts w:hint="eastAsia" w:ascii="宋体" w:hAnsi="宋体" w:cs="仿宋_GB2312"/>
                <w:color w:val="000000"/>
                <w:kern w:val="0"/>
                <w:sz w:val="22"/>
                <w:szCs w:val="22"/>
              </w:rPr>
            </w:pPr>
            <w:r>
              <w:rPr>
                <w:rFonts w:hint="eastAsia" w:ascii="宋体" w:hAnsi="宋体" w:cs="仿宋_GB2312"/>
                <w:color w:val="000000"/>
                <w:kern w:val="0"/>
                <w:sz w:val="22"/>
                <w:szCs w:val="22"/>
              </w:rPr>
              <w:t>其他材料</w:t>
            </w:r>
          </w:p>
        </w:tc>
        <w:tc>
          <w:tcPr>
            <w:tcW w:w="855" w:type="dxa"/>
            <w:noWrap w:val="0"/>
            <w:vAlign w:val="center"/>
          </w:tcPr>
          <w:p w14:paraId="178D5B46">
            <w:pPr>
              <w:adjustRightInd w:val="0"/>
              <w:snapToGrid w:val="0"/>
              <w:jc w:val="center"/>
              <w:rPr>
                <w:rFonts w:hint="eastAsia" w:ascii="宋体" w:hAnsi="宋体" w:cs="仿宋_GB2312"/>
                <w:color w:val="000000"/>
                <w:kern w:val="0"/>
                <w:sz w:val="22"/>
                <w:szCs w:val="22"/>
              </w:rPr>
            </w:pPr>
            <w:r>
              <w:rPr>
                <w:rFonts w:hint="eastAsia" w:ascii="宋体" w:hAnsi="宋体" w:cs="仿宋_GB2312"/>
                <w:color w:val="000000"/>
                <w:kern w:val="0"/>
                <w:sz w:val="22"/>
                <w:szCs w:val="22"/>
              </w:rPr>
              <w:t>格式</w:t>
            </w:r>
          </w:p>
        </w:tc>
      </w:tr>
      <w:tr w14:paraId="10804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78" w:type="dxa"/>
            <w:noWrap w:val="0"/>
            <w:vAlign w:val="center"/>
          </w:tcPr>
          <w:p w14:paraId="6EE2EF84">
            <w:pPr>
              <w:adjustRightInd w:val="0"/>
              <w:snapToGrid w:val="0"/>
              <w:jc w:val="center"/>
              <w:rPr>
                <w:rFonts w:hint="eastAsia" w:ascii="宋体" w:hAnsi="宋体" w:cs="仿宋_GB2312"/>
                <w:color w:val="000000"/>
                <w:kern w:val="0"/>
                <w:sz w:val="22"/>
                <w:szCs w:val="22"/>
              </w:rPr>
            </w:pPr>
            <w:r>
              <w:rPr>
                <w:rFonts w:hint="eastAsia" w:ascii="宋体" w:hAnsi="宋体" w:cs="仿宋_GB2312"/>
                <w:color w:val="000000"/>
                <w:kern w:val="0"/>
                <w:sz w:val="22"/>
                <w:szCs w:val="22"/>
              </w:rPr>
              <w:t>1</w:t>
            </w:r>
          </w:p>
        </w:tc>
        <w:tc>
          <w:tcPr>
            <w:tcW w:w="6886" w:type="dxa"/>
            <w:noWrap w:val="0"/>
            <w:vAlign w:val="center"/>
          </w:tcPr>
          <w:p w14:paraId="00B62F31">
            <w:pPr>
              <w:adjustRightInd w:val="0"/>
              <w:snapToGrid w:val="0"/>
              <w:rPr>
                <w:rFonts w:hint="eastAsia" w:ascii="宋体" w:hAnsi="宋体" w:cs="仿宋_GB2312"/>
                <w:color w:val="000000"/>
                <w:kern w:val="0"/>
                <w:sz w:val="22"/>
                <w:szCs w:val="22"/>
              </w:rPr>
            </w:pPr>
          </w:p>
        </w:tc>
        <w:tc>
          <w:tcPr>
            <w:tcW w:w="855" w:type="dxa"/>
            <w:noWrap w:val="0"/>
            <w:vAlign w:val="center"/>
          </w:tcPr>
          <w:p w14:paraId="36A5FBF5">
            <w:pPr>
              <w:adjustRightInd w:val="0"/>
              <w:snapToGrid w:val="0"/>
              <w:jc w:val="center"/>
              <w:rPr>
                <w:rFonts w:hint="eastAsia" w:ascii="宋体" w:hAnsi="宋体" w:cs="仿宋_GB2312"/>
                <w:color w:val="000000"/>
                <w:kern w:val="0"/>
                <w:sz w:val="22"/>
                <w:szCs w:val="22"/>
              </w:rPr>
            </w:pPr>
          </w:p>
        </w:tc>
      </w:tr>
      <w:tr w14:paraId="6B88C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78" w:type="dxa"/>
            <w:noWrap w:val="0"/>
            <w:vAlign w:val="center"/>
          </w:tcPr>
          <w:p w14:paraId="0862AE59">
            <w:pPr>
              <w:adjustRightInd w:val="0"/>
              <w:snapToGrid w:val="0"/>
              <w:jc w:val="center"/>
              <w:rPr>
                <w:rFonts w:hint="eastAsia" w:ascii="宋体" w:hAnsi="宋体" w:cs="仿宋_GB2312"/>
                <w:color w:val="000000"/>
                <w:kern w:val="0"/>
                <w:sz w:val="22"/>
                <w:szCs w:val="22"/>
              </w:rPr>
            </w:pPr>
            <w:r>
              <w:rPr>
                <w:rFonts w:hint="eastAsia" w:ascii="宋体" w:hAnsi="宋体" w:cs="仿宋_GB2312"/>
                <w:color w:val="000000"/>
                <w:kern w:val="0"/>
                <w:sz w:val="22"/>
                <w:szCs w:val="22"/>
              </w:rPr>
              <w:t>2</w:t>
            </w:r>
          </w:p>
        </w:tc>
        <w:tc>
          <w:tcPr>
            <w:tcW w:w="6886" w:type="dxa"/>
            <w:noWrap w:val="0"/>
            <w:vAlign w:val="center"/>
          </w:tcPr>
          <w:p w14:paraId="786EED35">
            <w:pPr>
              <w:adjustRightInd w:val="0"/>
              <w:snapToGrid w:val="0"/>
              <w:ind w:left="25" w:leftChars="12"/>
              <w:rPr>
                <w:rFonts w:hint="eastAsia" w:ascii="宋体" w:hAnsi="宋体" w:cs="仿宋_GB2312"/>
                <w:color w:val="000000"/>
                <w:kern w:val="0"/>
                <w:sz w:val="22"/>
                <w:szCs w:val="22"/>
              </w:rPr>
            </w:pPr>
          </w:p>
        </w:tc>
        <w:tc>
          <w:tcPr>
            <w:tcW w:w="855" w:type="dxa"/>
            <w:noWrap w:val="0"/>
            <w:vAlign w:val="center"/>
          </w:tcPr>
          <w:p w14:paraId="5608A6D8">
            <w:pPr>
              <w:adjustRightInd w:val="0"/>
              <w:snapToGrid w:val="0"/>
              <w:jc w:val="center"/>
              <w:rPr>
                <w:rFonts w:hint="eastAsia" w:ascii="宋体" w:hAnsi="宋体" w:cs="仿宋_GB2312"/>
                <w:color w:val="000000"/>
                <w:kern w:val="0"/>
                <w:sz w:val="22"/>
                <w:szCs w:val="22"/>
              </w:rPr>
            </w:pPr>
          </w:p>
        </w:tc>
      </w:tr>
      <w:tr w14:paraId="076D7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78" w:type="dxa"/>
            <w:noWrap w:val="0"/>
            <w:vAlign w:val="center"/>
          </w:tcPr>
          <w:p w14:paraId="43D3D7CF">
            <w:pPr>
              <w:adjustRightInd w:val="0"/>
              <w:snapToGrid w:val="0"/>
              <w:jc w:val="center"/>
              <w:rPr>
                <w:rFonts w:hint="eastAsia" w:ascii="宋体" w:hAnsi="宋体" w:cs="仿宋_GB2312"/>
                <w:color w:val="000000"/>
                <w:kern w:val="0"/>
                <w:sz w:val="22"/>
                <w:szCs w:val="22"/>
              </w:rPr>
            </w:pPr>
            <w:r>
              <w:rPr>
                <w:rFonts w:hint="eastAsia" w:ascii="宋体" w:hAnsi="宋体" w:cs="仿宋_GB2312"/>
                <w:color w:val="000000"/>
                <w:kern w:val="0"/>
                <w:sz w:val="22"/>
                <w:szCs w:val="22"/>
              </w:rPr>
              <w:t>3</w:t>
            </w:r>
          </w:p>
        </w:tc>
        <w:tc>
          <w:tcPr>
            <w:tcW w:w="6886" w:type="dxa"/>
            <w:noWrap w:val="0"/>
            <w:vAlign w:val="center"/>
          </w:tcPr>
          <w:p w14:paraId="085D1350">
            <w:pPr>
              <w:adjustRightInd w:val="0"/>
              <w:snapToGrid w:val="0"/>
              <w:ind w:left="25" w:leftChars="12"/>
              <w:rPr>
                <w:rFonts w:hint="eastAsia" w:ascii="宋体" w:hAnsi="宋体" w:cs="仿宋_GB2312"/>
                <w:color w:val="000000"/>
                <w:kern w:val="0"/>
                <w:sz w:val="22"/>
                <w:szCs w:val="22"/>
              </w:rPr>
            </w:pPr>
          </w:p>
        </w:tc>
        <w:tc>
          <w:tcPr>
            <w:tcW w:w="855" w:type="dxa"/>
            <w:noWrap w:val="0"/>
            <w:vAlign w:val="center"/>
          </w:tcPr>
          <w:p w14:paraId="5A03BFDB">
            <w:pPr>
              <w:adjustRightInd w:val="0"/>
              <w:snapToGrid w:val="0"/>
              <w:jc w:val="center"/>
              <w:rPr>
                <w:rFonts w:hint="eastAsia" w:ascii="宋体" w:hAnsi="宋体" w:cs="仿宋_GB2312"/>
                <w:color w:val="000000"/>
                <w:kern w:val="0"/>
                <w:sz w:val="22"/>
                <w:szCs w:val="22"/>
              </w:rPr>
            </w:pPr>
          </w:p>
        </w:tc>
      </w:tr>
      <w:tr w14:paraId="026C8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678" w:type="dxa"/>
            <w:noWrap w:val="0"/>
            <w:vAlign w:val="center"/>
          </w:tcPr>
          <w:p w14:paraId="20E2A42E">
            <w:pPr>
              <w:adjustRightInd w:val="0"/>
              <w:snapToGrid w:val="0"/>
              <w:jc w:val="center"/>
              <w:rPr>
                <w:rFonts w:hint="eastAsia" w:ascii="宋体" w:hAnsi="宋体" w:cs="仿宋_GB2312"/>
                <w:color w:val="000000"/>
                <w:kern w:val="0"/>
                <w:sz w:val="22"/>
                <w:szCs w:val="22"/>
              </w:rPr>
            </w:pPr>
          </w:p>
        </w:tc>
        <w:tc>
          <w:tcPr>
            <w:tcW w:w="6886" w:type="dxa"/>
            <w:noWrap w:val="0"/>
            <w:vAlign w:val="center"/>
          </w:tcPr>
          <w:p w14:paraId="221009CE">
            <w:pPr>
              <w:pStyle w:val="24"/>
              <w:adjustRightInd w:val="0"/>
              <w:snapToGrid w:val="0"/>
              <w:ind w:left="25" w:leftChars="12" w:firstLine="0" w:firstLineChars="0"/>
              <w:rPr>
                <w:rFonts w:hint="eastAsia" w:ascii="宋体" w:hAnsi="宋体" w:cs="仿宋_GB2312"/>
                <w:color w:val="000000"/>
                <w:kern w:val="0"/>
                <w:sz w:val="22"/>
              </w:rPr>
            </w:pPr>
            <w:r>
              <w:rPr>
                <w:rFonts w:hint="eastAsia" w:ascii="宋体" w:hAnsi="宋体" w:cs="仿宋_GB2312"/>
                <w:color w:val="000000"/>
                <w:kern w:val="0"/>
                <w:sz w:val="22"/>
              </w:rPr>
              <w:t>......</w:t>
            </w:r>
          </w:p>
        </w:tc>
        <w:tc>
          <w:tcPr>
            <w:tcW w:w="855" w:type="dxa"/>
            <w:noWrap w:val="0"/>
            <w:vAlign w:val="center"/>
          </w:tcPr>
          <w:p w14:paraId="07469D4E">
            <w:pPr>
              <w:adjustRightInd w:val="0"/>
              <w:snapToGrid w:val="0"/>
              <w:jc w:val="center"/>
              <w:rPr>
                <w:rFonts w:hint="eastAsia" w:ascii="宋体" w:hAnsi="宋体" w:cs="仿宋_GB2312"/>
                <w:color w:val="000000"/>
                <w:kern w:val="0"/>
                <w:sz w:val="22"/>
                <w:szCs w:val="22"/>
              </w:rPr>
            </w:pPr>
          </w:p>
        </w:tc>
      </w:tr>
    </w:tbl>
    <w:p w14:paraId="5BA0F693">
      <w:pPr>
        <w:adjustRightInd w:val="0"/>
        <w:snapToGrid w:val="0"/>
        <w:spacing w:line="360" w:lineRule="auto"/>
        <w:ind w:firstLine="562" w:firstLineChars="200"/>
        <w:rPr>
          <w:rFonts w:hint="eastAsia" w:ascii="宋体" w:hAnsi="宋体" w:cs="仿宋_GB2312"/>
          <w:b/>
          <w:color w:val="000000"/>
          <w:sz w:val="28"/>
          <w:szCs w:val="28"/>
        </w:rPr>
      </w:pPr>
    </w:p>
    <w:p w14:paraId="72706C47">
      <w:pPr>
        <w:adjustRightInd w:val="0"/>
        <w:snapToGrid w:val="0"/>
        <w:spacing w:line="360" w:lineRule="auto"/>
        <w:ind w:firstLine="562" w:firstLineChars="200"/>
        <w:rPr>
          <w:rFonts w:hint="eastAsia" w:ascii="宋体" w:hAnsi="宋体" w:cs="仿宋_GB2312"/>
          <w:b/>
          <w:color w:val="000000"/>
          <w:sz w:val="28"/>
          <w:szCs w:val="28"/>
        </w:rPr>
      </w:pPr>
      <w:r>
        <w:rPr>
          <w:rFonts w:hint="eastAsia" w:ascii="宋体" w:hAnsi="宋体" w:cs="仿宋_GB2312"/>
          <w:b/>
          <w:color w:val="000000"/>
          <w:sz w:val="28"/>
          <w:szCs w:val="28"/>
        </w:rPr>
        <w:t>重要提示：</w:t>
      </w:r>
    </w:p>
    <w:p w14:paraId="14DFE0D5">
      <w:pPr>
        <w:adjustRightInd w:val="0"/>
        <w:snapToGrid w:val="0"/>
        <w:spacing w:line="360" w:lineRule="auto"/>
        <w:ind w:firstLine="440" w:firstLineChars="200"/>
        <w:jc w:val="left"/>
        <w:rPr>
          <w:rFonts w:hint="eastAsia" w:ascii="宋体" w:hAnsi="宋体" w:cs="仿宋_GB2312"/>
          <w:color w:val="000000"/>
          <w:sz w:val="22"/>
          <w:szCs w:val="22"/>
        </w:rPr>
      </w:pPr>
      <w:r>
        <w:rPr>
          <w:rFonts w:hint="eastAsia" w:ascii="宋体" w:hAnsi="宋体" w:cs="仿宋_GB2312"/>
          <w:color w:val="000000"/>
          <w:sz w:val="22"/>
          <w:szCs w:val="22"/>
        </w:rPr>
        <w:t>1、供应商提供的证明材料，除需要供应商填报或有特殊说明外，均须按要求提供。</w:t>
      </w:r>
      <w:r>
        <w:rPr>
          <w:rFonts w:hint="eastAsia" w:ascii="宋体" w:hAnsi="宋体" w:cs="仿宋_GB2312"/>
          <w:b/>
          <w:bCs/>
          <w:color w:val="000000"/>
          <w:sz w:val="22"/>
          <w:szCs w:val="22"/>
        </w:rPr>
        <w:t xml:space="preserve"> </w:t>
      </w:r>
    </w:p>
    <w:p w14:paraId="24B822E9">
      <w:pPr>
        <w:adjustRightInd w:val="0"/>
        <w:snapToGrid w:val="0"/>
        <w:spacing w:line="360" w:lineRule="auto"/>
        <w:ind w:firstLine="440" w:firstLineChars="200"/>
        <w:jc w:val="left"/>
        <w:rPr>
          <w:rFonts w:hint="eastAsia" w:ascii="宋体" w:hAnsi="宋体" w:cs="仿宋_GB2312"/>
          <w:color w:val="000000"/>
          <w:sz w:val="22"/>
          <w:szCs w:val="22"/>
        </w:rPr>
      </w:pPr>
      <w:r>
        <w:rPr>
          <w:rFonts w:hint="eastAsia" w:ascii="宋体" w:hAnsi="宋体" w:cs="仿宋_GB2312"/>
          <w:color w:val="000000"/>
          <w:sz w:val="22"/>
          <w:szCs w:val="22"/>
        </w:rPr>
        <w:t>2、供应商在编制响应文件时，对于给定格式的文件内容，必须按照给定的标准格式进行填报；对于没有给定标准格式的文件内容，可以由供应商自行设计。</w:t>
      </w:r>
    </w:p>
    <w:p w14:paraId="4DA31A0E">
      <w:pPr>
        <w:adjustRightInd w:val="0"/>
        <w:snapToGrid w:val="0"/>
        <w:spacing w:line="360" w:lineRule="auto"/>
        <w:ind w:firstLine="440" w:firstLineChars="200"/>
        <w:jc w:val="left"/>
        <w:rPr>
          <w:rFonts w:hint="eastAsia" w:ascii="宋体" w:hAnsi="宋体" w:cs="仿宋_GB2312"/>
          <w:color w:val="000000"/>
          <w:sz w:val="22"/>
          <w:szCs w:val="22"/>
        </w:rPr>
      </w:pPr>
      <w:r>
        <w:rPr>
          <w:rFonts w:hint="eastAsia" w:ascii="宋体" w:hAnsi="宋体" w:cs="仿宋_GB2312"/>
          <w:color w:val="000000"/>
          <w:sz w:val="22"/>
          <w:szCs w:val="22"/>
        </w:rPr>
        <w:t>3、响应文件应用中文书写。响应文件中所附或所引用的材料不是中文时，应附中文译本，并加盖单位公章（自然人参与采购活动的，无需加盖单位公章，需要签字）。</w:t>
      </w:r>
    </w:p>
    <w:p w14:paraId="49CF64BB">
      <w:pPr>
        <w:adjustRightInd w:val="0"/>
        <w:snapToGrid w:val="0"/>
        <w:spacing w:line="360" w:lineRule="auto"/>
        <w:ind w:firstLine="440" w:firstLineChars="200"/>
        <w:rPr>
          <w:rFonts w:hint="eastAsia" w:ascii="宋体" w:hAnsi="宋体" w:cs="仿宋_GB2312"/>
          <w:color w:val="000000"/>
          <w:sz w:val="22"/>
          <w:szCs w:val="22"/>
        </w:rPr>
      </w:pPr>
      <w:r>
        <w:rPr>
          <w:rFonts w:hint="eastAsia" w:ascii="宋体" w:hAnsi="宋体" w:cs="仿宋_GB2312"/>
          <w:color w:val="000000"/>
          <w:sz w:val="22"/>
          <w:szCs w:val="22"/>
        </w:rPr>
        <w:t>4、“资格证明材料”所列内容即为采购项目的资格审查条件，有一项不符合要求，不能进入下一阶段评审。</w:t>
      </w:r>
    </w:p>
    <w:p w14:paraId="154CA75E">
      <w:pPr>
        <w:adjustRightInd w:val="0"/>
        <w:snapToGrid w:val="0"/>
        <w:spacing w:line="360" w:lineRule="auto"/>
        <w:ind w:firstLine="440" w:firstLineChars="200"/>
        <w:rPr>
          <w:rFonts w:hint="eastAsia" w:ascii="宋体" w:hAnsi="宋体" w:cs="仿宋_GB2312"/>
          <w:color w:val="000000"/>
          <w:sz w:val="22"/>
          <w:szCs w:val="22"/>
        </w:rPr>
      </w:pPr>
      <w:r>
        <w:rPr>
          <w:rFonts w:hint="eastAsia" w:ascii="宋体" w:hAnsi="宋体" w:cs="仿宋_GB2312"/>
          <w:color w:val="000000"/>
          <w:sz w:val="22"/>
          <w:szCs w:val="22"/>
        </w:rPr>
        <w:t>5、“符合性证明材料”所列内容即为采购项目的符合性审查条件，有一项不符合要求，不能进入下一阶段评审。</w:t>
      </w:r>
    </w:p>
    <w:p w14:paraId="0FFFCB32">
      <w:pPr>
        <w:adjustRightInd w:val="0"/>
        <w:snapToGrid w:val="0"/>
        <w:spacing w:line="360" w:lineRule="auto"/>
        <w:ind w:firstLine="440" w:firstLineChars="200"/>
        <w:rPr>
          <w:rFonts w:hint="eastAsia" w:ascii="宋体" w:hAnsi="宋体" w:cs="仿宋_GB2312"/>
          <w:color w:val="000000"/>
          <w:sz w:val="22"/>
          <w:szCs w:val="22"/>
        </w:rPr>
      </w:pPr>
      <w:r>
        <w:rPr>
          <w:rFonts w:hint="eastAsia" w:ascii="宋体" w:hAnsi="宋体" w:cs="仿宋_GB2312"/>
          <w:color w:val="000000"/>
          <w:sz w:val="22"/>
          <w:szCs w:val="22"/>
        </w:rPr>
        <w:t>6、“其他材料”为供应商就采购文件要求的以及供应商认为需要提供的相应材料。</w:t>
      </w:r>
    </w:p>
    <w:p w14:paraId="1D982099">
      <w:pPr>
        <w:widowControl/>
        <w:jc w:val="left"/>
        <w:outlineLvl w:val="1"/>
        <w:rPr>
          <w:rFonts w:hint="eastAsia" w:ascii="宋体" w:hAnsi="宋体" w:cs="仿宋_GB2312"/>
          <w:b/>
          <w:bCs/>
          <w:color w:val="000000"/>
          <w:sz w:val="32"/>
          <w:szCs w:val="32"/>
        </w:rPr>
      </w:pPr>
      <w:r>
        <w:rPr>
          <w:rFonts w:hint="eastAsia" w:ascii="宋体" w:hAnsi="宋体" w:cs="仿宋_GB2312"/>
          <w:color w:val="000000"/>
          <w:kern w:val="0"/>
          <w:szCs w:val="22"/>
        </w:rPr>
        <w:br w:type="page"/>
      </w:r>
      <w:bookmarkStart w:id="79" w:name="_Toc20905"/>
      <w:r>
        <w:rPr>
          <w:rFonts w:hint="eastAsia" w:ascii="宋体" w:hAnsi="宋体" w:cs="仿宋_GB2312"/>
          <w:color w:val="000000"/>
          <w:szCs w:val="32"/>
        </w:rPr>
        <w:t>格式</w:t>
      </w:r>
      <w:r>
        <w:rPr>
          <w:rFonts w:ascii="宋体" w:hAnsi="宋体" w:cs="仿宋_GB2312"/>
          <w:color w:val="000000"/>
          <w:szCs w:val="32"/>
        </w:rPr>
        <w:t>1</w:t>
      </w:r>
      <w:bookmarkEnd w:id="79"/>
    </w:p>
    <w:p w14:paraId="044D4316">
      <w:pPr>
        <w:jc w:val="center"/>
        <w:rPr>
          <w:rFonts w:hint="eastAsia" w:ascii="宋体" w:hAnsi="宋体" w:cs="仿宋_GB2312"/>
          <w:b/>
          <w:bCs/>
          <w:color w:val="000000"/>
          <w:sz w:val="36"/>
          <w:szCs w:val="36"/>
        </w:rPr>
      </w:pPr>
      <w:r>
        <w:rPr>
          <w:rFonts w:hint="eastAsia" w:ascii="宋体" w:hAnsi="宋体" w:cs="仿宋_GB2312"/>
          <w:b/>
          <w:bCs/>
          <w:color w:val="000000"/>
          <w:sz w:val="36"/>
          <w:szCs w:val="36"/>
        </w:rPr>
        <w:t>响应文件外封面、封口格式</w:t>
      </w:r>
    </w:p>
    <w:p w14:paraId="42AB77D4">
      <w:pPr>
        <w:rPr>
          <w:rFonts w:hint="eastAsia" w:ascii="宋体" w:hAnsi="宋体" w:cs="仿宋_GB2312"/>
          <w:color w:val="000000"/>
          <w:sz w:val="22"/>
          <w:szCs w:val="28"/>
        </w:rPr>
      </w:pPr>
      <w:r>
        <w:rPr>
          <w:rFonts w:hint="eastAsia" w:ascii="宋体" w:hAnsi="宋体" w:cs="仿宋_GB2312"/>
          <w:color w:val="000000"/>
          <w:sz w:val="32"/>
          <w:szCs w:val="32"/>
        </w:rPr>
        <w:t>外封面格式：</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0"/>
      </w:tblGrid>
      <w:tr w14:paraId="2F151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0" w:hRule="atLeast"/>
          <w:jc w:val="center"/>
        </w:trPr>
        <w:tc>
          <w:tcPr>
            <w:tcW w:w="5960" w:type="dxa"/>
            <w:noWrap w:val="0"/>
            <w:vAlign w:val="top"/>
          </w:tcPr>
          <w:p w14:paraId="72D4C6BE">
            <w:pPr>
              <w:jc w:val="center"/>
              <w:rPr>
                <w:rFonts w:hint="eastAsia" w:ascii="宋体" w:hAnsi="宋体" w:cs="仿宋_GB2312"/>
                <w:b/>
                <w:bCs/>
                <w:color w:val="000000"/>
                <w:sz w:val="22"/>
                <w:szCs w:val="28"/>
              </w:rPr>
            </w:pPr>
          </w:p>
          <w:p w14:paraId="7CFB0CD4">
            <w:pPr>
              <w:jc w:val="center"/>
              <w:rPr>
                <w:rFonts w:hint="eastAsia" w:ascii="宋体" w:hAnsi="宋体" w:cs="仿宋_GB2312"/>
                <w:b/>
                <w:bCs/>
                <w:color w:val="000000"/>
                <w:sz w:val="22"/>
                <w:szCs w:val="28"/>
              </w:rPr>
            </w:pPr>
          </w:p>
          <w:p w14:paraId="0AB43A80">
            <w:pPr>
              <w:jc w:val="center"/>
              <w:rPr>
                <w:rFonts w:hint="eastAsia" w:ascii="宋体" w:hAnsi="宋体" w:cs="仿宋_GB2312"/>
                <w:b/>
                <w:bCs/>
                <w:color w:val="000000"/>
                <w:sz w:val="22"/>
                <w:szCs w:val="28"/>
              </w:rPr>
            </w:pPr>
          </w:p>
          <w:p w14:paraId="12464A97">
            <w:pPr>
              <w:jc w:val="center"/>
              <w:rPr>
                <w:rFonts w:hint="eastAsia" w:ascii="宋体" w:hAnsi="宋体" w:cs="仿宋_GB2312"/>
                <w:b/>
                <w:bCs/>
                <w:color w:val="000000"/>
                <w:sz w:val="22"/>
                <w:szCs w:val="28"/>
              </w:rPr>
            </w:pPr>
          </w:p>
          <w:p w14:paraId="15ED29F1">
            <w:pPr>
              <w:jc w:val="center"/>
              <w:rPr>
                <w:rFonts w:hint="eastAsia" w:ascii="宋体" w:hAnsi="宋体" w:cs="仿宋_GB2312"/>
                <w:b/>
                <w:bCs/>
                <w:color w:val="000000"/>
                <w:sz w:val="22"/>
                <w:szCs w:val="28"/>
              </w:rPr>
            </w:pPr>
          </w:p>
          <w:p w14:paraId="5ECE0D9B">
            <w:pPr>
              <w:jc w:val="center"/>
              <w:rPr>
                <w:rFonts w:hint="eastAsia" w:ascii="宋体" w:hAnsi="宋体" w:cs="仿宋_GB2312"/>
                <w:b/>
                <w:bCs/>
                <w:color w:val="000000"/>
                <w:sz w:val="22"/>
                <w:szCs w:val="28"/>
              </w:rPr>
            </w:pPr>
            <w:r>
              <w:rPr>
                <w:rFonts w:hint="eastAsia" w:ascii="宋体" w:hAnsi="宋体" w:cs="仿宋_GB2312"/>
                <w:b/>
                <w:bCs/>
                <w:color w:val="000000"/>
                <w:sz w:val="48"/>
                <w:szCs w:val="56"/>
              </w:rPr>
              <w:t>响应文件</w:t>
            </w:r>
          </w:p>
          <w:p w14:paraId="5F9FE458">
            <w:pPr>
              <w:jc w:val="left"/>
              <w:rPr>
                <w:rFonts w:hint="eastAsia" w:ascii="宋体" w:hAnsi="宋体" w:cs="仿宋_GB2312"/>
                <w:color w:val="000000"/>
                <w:sz w:val="22"/>
                <w:szCs w:val="28"/>
              </w:rPr>
            </w:pPr>
          </w:p>
          <w:p w14:paraId="63A4243D">
            <w:pPr>
              <w:jc w:val="left"/>
              <w:rPr>
                <w:rFonts w:hint="eastAsia" w:ascii="宋体" w:hAnsi="宋体" w:cs="仿宋_GB2312"/>
                <w:color w:val="000000"/>
                <w:sz w:val="22"/>
                <w:szCs w:val="28"/>
              </w:rPr>
            </w:pPr>
          </w:p>
          <w:p w14:paraId="6B24C4BB">
            <w:pPr>
              <w:jc w:val="left"/>
              <w:rPr>
                <w:rFonts w:hint="eastAsia" w:ascii="宋体" w:hAnsi="宋体" w:cs="仿宋_GB2312"/>
                <w:color w:val="000000"/>
                <w:sz w:val="22"/>
                <w:szCs w:val="28"/>
              </w:rPr>
            </w:pPr>
          </w:p>
          <w:p w14:paraId="261C33CF">
            <w:pPr>
              <w:jc w:val="left"/>
              <w:rPr>
                <w:rFonts w:hint="eastAsia" w:ascii="宋体" w:hAnsi="宋体" w:cs="仿宋_GB2312"/>
                <w:color w:val="000000"/>
                <w:sz w:val="22"/>
                <w:szCs w:val="28"/>
              </w:rPr>
            </w:pPr>
          </w:p>
          <w:p w14:paraId="768C4553">
            <w:pPr>
              <w:jc w:val="left"/>
              <w:rPr>
                <w:rFonts w:hint="eastAsia" w:ascii="宋体" w:hAnsi="宋体" w:cs="仿宋_GB2312"/>
                <w:color w:val="000000"/>
                <w:sz w:val="22"/>
                <w:szCs w:val="28"/>
              </w:rPr>
            </w:pPr>
          </w:p>
          <w:p w14:paraId="3ECA5E23">
            <w:pPr>
              <w:jc w:val="left"/>
              <w:rPr>
                <w:rFonts w:hint="eastAsia" w:ascii="宋体" w:hAnsi="宋体" w:cs="仿宋_GB2312"/>
                <w:color w:val="000000"/>
                <w:sz w:val="22"/>
                <w:szCs w:val="28"/>
              </w:rPr>
            </w:pPr>
          </w:p>
          <w:p w14:paraId="360290CB">
            <w:pPr>
              <w:jc w:val="left"/>
              <w:rPr>
                <w:rFonts w:hint="eastAsia" w:ascii="宋体" w:hAnsi="宋体" w:cs="仿宋_GB2312"/>
                <w:color w:val="000000"/>
                <w:sz w:val="22"/>
                <w:szCs w:val="28"/>
              </w:rPr>
            </w:pPr>
          </w:p>
          <w:p w14:paraId="793CBD61">
            <w:pPr>
              <w:jc w:val="left"/>
              <w:rPr>
                <w:rFonts w:hint="eastAsia" w:ascii="宋体" w:hAnsi="宋体" w:cs="仿宋_GB2312"/>
                <w:color w:val="000000"/>
                <w:sz w:val="22"/>
                <w:szCs w:val="28"/>
              </w:rPr>
            </w:pPr>
          </w:p>
          <w:p w14:paraId="7BBCB5A8">
            <w:pPr>
              <w:jc w:val="left"/>
              <w:rPr>
                <w:rFonts w:hint="eastAsia" w:ascii="宋体" w:hAnsi="宋体" w:cs="仿宋_GB2312"/>
                <w:color w:val="000000"/>
                <w:sz w:val="22"/>
                <w:szCs w:val="28"/>
              </w:rPr>
            </w:pPr>
            <w:r>
              <w:rPr>
                <w:rFonts w:hint="eastAsia" w:ascii="宋体" w:hAnsi="宋体" w:cs="仿宋_GB2312"/>
                <w:color w:val="000000"/>
                <w:sz w:val="22"/>
                <w:szCs w:val="28"/>
              </w:rPr>
              <w:t>项目名称：</w:t>
            </w:r>
          </w:p>
          <w:p w14:paraId="04659BB4">
            <w:pPr>
              <w:jc w:val="left"/>
              <w:rPr>
                <w:rFonts w:hint="eastAsia" w:ascii="宋体" w:hAnsi="宋体" w:cs="仿宋_GB2312"/>
                <w:color w:val="000000"/>
                <w:sz w:val="22"/>
                <w:szCs w:val="28"/>
              </w:rPr>
            </w:pPr>
          </w:p>
          <w:p w14:paraId="3761ADA6">
            <w:pPr>
              <w:jc w:val="left"/>
              <w:rPr>
                <w:rFonts w:hint="eastAsia" w:ascii="宋体" w:hAnsi="宋体" w:cs="仿宋_GB2312"/>
                <w:color w:val="000000"/>
                <w:sz w:val="22"/>
                <w:szCs w:val="28"/>
              </w:rPr>
            </w:pPr>
            <w:r>
              <w:rPr>
                <w:rFonts w:hint="eastAsia" w:ascii="宋体" w:hAnsi="宋体" w:cs="仿宋_GB2312"/>
                <w:color w:val="000000"/>
                <w:sz w:val="22"/>
                <w:szCs w:val="28"/>
              </w:rPr>
              <w:t>项目编号：</w:t>
            </w:r>
          </w:p>
          <w:p w14:paraId="42005F53">
            <w:pPr>
              <w:jc w:val="center"/>
              <w:rPr>
                <w:rFonts w:hint="eastAsia" w:ascii="宋体" w:hAnsi="宋体" w:cs="仿宋_GB2312"/>
                <w:color w:val="000000"/>
                <w:sz w:val="22"/>
                <w:szCs w:val="28"/>
              </w:rPr>
            </w:pPr>
          </w:p>
          <w:p w14:paraId="702A71F0">
            <w:pPr>
              <w:jc w:val="center"/>
              <w:rPr>
                <w:rFonts w:hint="eastAsia" w:ascii="宋体" w:hAnsi="宋体" w:cs="仿宋_GB2312"/>
                <w:color w:val="000000"/>
                <w:sz w:val="22"/>
                <w:szCs w:val="28"/>
              </w:rPr>
            </w:pPr>
          </w:p>
          <w:p w14:paraId="3FAE3B4D">
            <w:pPr>
              <w:jc w:val="center"/>
              <w:rPr>
                <w:rFonts w:hint="eastAsia" w:ascii="宋体" w:hAnsi="宋体" w:cs="仿宋_GB2312"/>
                <w:color w:val="000000"/>
                <w:sz w:val="22"/>
                <w:szCs w:val="28"/>
              </w:rPr>
            </w:pPr>
          </w:p>
          <w:p w14:paraId="04FD420A">
            <w:pPr>
              <w:jc w:val="left"/>
              <w:rPr>
                <w:rFonts w:hint="eastAsia" w:ascii="宋体" w:hAnsi="宋体" w:cs="仿宋_GB2312"/>
                <w:color w:val="000000"/>
                <w:sz w:val="22"/>
                <w:szCs w:val="28"/>
              </w:rPr>
            </w:pPr>
            <w:r>
              <w:rPr>
                <w:rFonts w:hint="eastAsia" w:ascii="宋体" w:hAnsi="宋体" w:cs="仿宋_GB2312"/>
                <w:color w:val="000000"/>
                <w:sz w:val="22"/>
                <w:szCs w:val="28"/>
              </w:rPr>
              <w:t>供应商名称（加盖单位公章）：</w:t>
            </w:r>
          </w:p>
        </w:tc>
      </w:tr>
    </w:tbl>
    <w:p w14:paraId="68203E8C">
      <w:pPr>
        <w:rPr>
          <w:rFonts w:hint="eastAsia" w:ascii="宋体" w:hAnsi="宋体" w:cs="仿宋_GB2312"/>
          <w:color w:val="000000"/>
          <w:sz w:val="22"/>
          <w:szCs w:val="28"/>
        </w:rPr>
      </w:pPr>
    </w:p>
    <w:p w14:paraId="4B58846D">
      <w:pPr>
        <w:rPr>
          <w:rFonts w:hint="eastAsia" w:ascii="宋体" w:hAnsi="宋体" w:cs="仿宋_GB2312"/>
          <w:color w:val="000000"/>
          <w:sz w:val="22"/>
          <w:szCs w:val="28"/>
        </w:rPr>
      </w:pPr>
    </w:p>
    <w:p w14:paraId="650A7BD0">
      <w:pPr>
        <w:rPr>
          <w:rFonts w:hint="eastAsia" w:ascii="宋体" w:hAnsi="宋体" w:cs="仿宋_GB2312"/>
          <w:color w:val="000000"/>
          <w:sz w:val="22"/>
          <w:szCs w:val="28"/>
        </w:rPr>
      </w:pPr>
      <w:r>
        <w:rPr>
          <w:rFonts w:hint="eastAsia" w:ascii="宋体" w:hAnsi="宋体" w:cs="仿宋_GB2312"/>
          <w:color w:val="000000"/>
          <w:sz w:val="28"/>
          <w:szCs w:val="36"/>
        </w:rPr>
        <w:t>封口格式：</w:t>
      </w:r>
    </w:p>
    <w:tbl>
      <w:tblPr>
        <w:tblStyle w:val="14"/>
        <w:tblW w:w="8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9"/>
      </w:tblGrid>
      <w:tr w14:paraId="58ED8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589" w:type="dxa"/>
            <w:tcBorders>
              <w:top w:val="single" w:color="auto" w:sz="4" w:space="0"/>
              <w:left w:val="single" w:color="auto" w:sz="4" w:space="0"/>
              <w:bottom w:val="single" w:color="auto" w:sz="4" w:space="0"/>
              <w:right w:val="single" w:color="auto" w:sz="4" w:space="0"/>
            </w:tcBorders>
            <w:noWrap w:val="0"/>
            <w:vAlign w:val="center"/>
          </w:tcPr>
          <w:p w14:paraId="3CDDA010">
            <w:pPr>
              <w:jc w:val="center"/>
              <w:rPr>
                <w:rFonts w:hint="eastAsia" w:ascii="宋体" w:hAnsi="宋体" w:cs="仿宋_GB2312"/>
                <w:color w:val="000000"/>
                <w:sz w:val="22"/>
                <w:szCs w:val="28"/>
              </w:rPr>
            </w:pPr>
            <w:r>
              <w:rPr>
                <w:rFonts w:hint="eastAsia" w:ascii="宋体" w:hAnsi="宋体" w:cs="仿宋_GB2312"/>
                <w:color w:val="000000"/>
                <w:sz w:val="22"/>
                <w:szCs w:val="28"/>
              </w:rPr>
              <w:t>——于   年  月  日   时之前不准启封（公章）——</w:t>
            </w:r>
          </w:p>
        </w:tc>
      </w:tr>
    </w:tbl>
    <w:p w14:paraId="5072A416">
      <w:pPr>
        <w:outlineLvl w:val="1"/>
        <w:rPr>
          <w:rFonts w:hint="eastAsia" w:ascii="宋体" w:hAnsi="宋体" w:cs="仿宋_GB2312"/>
          <w:b/>
          <w:bCs/>
          <w:color w:val="000000"/>
          <w:sz w:val="32"/>
          <w:szCs w:val="32"/>
        </w:rPr>
      </w:pPr>
      <w:r>
        <w:rPr>
          <w:rFonts w:hint="eastAsia" w:ascii="宋体" w:hAnsi="宋体" w:cs="仿宋_GB2312"/>
          <w:color w:val="000000"/>
          <w:sz w:val="22"/>
          <w:szCs w:val="28"/>
        </w:rPr>
        <w:br w:type="page"/>
      </w:r>
      <w:bookmarkStart w:id="80" w:name="_Toc14550"/>
      <w:r>
        <w:rPr>
          <w:rFonts w:hint="eastAsia" w:ascii="宋体" w:hAnsi="宋体" w:cs="仿宋_GB2312"/>
          <w:color w:val="000000"/>
          <w:szCs w:val="32"/>
        </w:rPr>
        <w:t>格式</w:t>
      </w:r>
      <w:r>
        <w:rPr>
          <w:rFonts w:ascii="宋体" w:hAnsi="宋体" w:cs="仿宋_GB2312"/>
          <w:color w:val="000000"/>
          <w:szCs w:val="32"/>
        </w:rPr>
        <w:t>2</w:t>
      </w:r>
      <w:bookmarkEnd w:id="80"/>
    </w:p>
    <w:p w14:paraId="2593CA28">
      <w:pPr>
        <w:rPr>
          <w:rFonts w:hint="eastAsia" w:ascii="宋体" w:hAnsi="宋体" w:cs="仿宋_GB2312"/>
          <w:b/>
          <w:bCs/>
          <w:color w:val="000000"/>
          <w:sz w:val="36"/>
          <w:szCs w:val="36"/>
        </w:rPr>
      </w:pPr>
      <w:r>
        <w:rPr>
          <w:rFonts w:hint="eastAsia" w:ascii="宋体" w:hAnsi="宋体" w:cs="仿宋_GB2312"/>
          <w:color w:val="000000"/>
          <w:sz w:val="36"/>
          <w:szCs w:val="28"/>
        </w:rPr>
        <mc:AlternateContent>
          <mc:Choice Requires="wps">
            <w:drawing>
              <wp:anchor distT="0" distB="0" distL="114300" distR="114300" simplePos="0" relativeHeight="251659264" behindDoc="0" locked="0" layoutInCell="1" allowOverlap="1">
                <wp:simplePos x="0" y="0"/>
                <wp:positionH relativeFrom="column">
                  <wp:posOffset>3878580</wp:posOffset>
                </wp:positionH>
                <wp:positionV relativeFrom="paragraph">
                  <wp:posOffset>361315</wp:posOffset>
                </wp:positionV>
                <wp:extent cx="1253490" cy="563245"/>
                <wp:effectExtent l="5080" t="4445" r="17780" b="22860"/>
                <wp:wrapNone/>
                <wp:docPr id="2" name="文本框 2"/>
                <wp:cNvGraphicFramePr/>
                <a:graphic xmlns:a="http://schemas.openxmlformats.org/drawingml/2006/main">
                  <a:graphicData uri="http://schemas.microsoft.com/office/word/2010/wordprocessingShape">
                    <wps:wsp>
                      <wps:cNvSpPr txBox="1"/>
                      <wps:spPr>
                        <a:xfrm>
                          <a:off x="0" y="0"/>
                          <a:ext cx="1253490" cy="5632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A51FB0B">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正本/副本</w:t>
                            </w:r>
                          </w:p>
                        </w:txbxContent>
                      </wps:txbx>
                      <wps:bodyPr upright="1"/>
                    </wps:wsp>
                  </a:graphicData>
                </a:graphic>
              </wp:anchor>
            </w:drawing>
          </mc:Choice>
          <mc:Fallback>
            <w:pict>
              <v:shape id="_x0000_s1026" o:spid="_x0000_s1026" o:spt="202" type="#_x0000_t202" style="position:absolute;left:0pt;margin-left:305.4pt;margin-top:28.45pt;height:44.35pt;width:98.7pt;z-index:251659264;mso-width-relative:page;mso-height-relative:page;" fillcolor="#FFFFFF" filled="t" stroked="t" coordsize="21600,21600" o:gfxdata="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1XXs+2QAAAAoBAAAPAAAAAAAA&#10;AAEAIAAAACIAAABkcnMvZG93bnJldi54bWxQSwECFAAUAAAACACHTuJA6Ns0ShECAABEBAAADgAA&#10;AAAAAAABACAAAAAoAQAAZHJzL2Uyb0RvYy54bWxQSwUGAAAAAAYABgBZAQAAqwUAAAAA&#10;">
                <v:fill on="t" focussize="0,0"/>
                <v:stroke color="#000000" joinstyle="miter"/>
                <v:imagedata o:title=""/>
                <o:lock v:ext="edit" aspectratio="f"/>
                <v:textbox>
                  <w:txbxContent>
                    <w:p w14:paraId="2A51FB0B">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正本/副本</w:t>
                      </w:r>
                    </w:p>
                  </w:txbxContent>
                </v:textbox>
              </v:shape>
            </w:pict>
          </mc:Fallback>
        </mc:AlternateContent>
      </w:r>
      <w:r>
        <w:rPr>
          <w:rFonts w:hint="eastAsia" w:ascii="宋体" w:hAnsi="宋体" w:cs="仿宋_GB2312"/>
          <w:color w:val="000000"/>
          <w:sz w:val="32"/>
          <w:szCs w:val="32"/>
        </w:rPr>
        <w:t>封面格式：</w:t>
      </w:r>
    </w:p>
    <w:p w14:paraId="00D019BC">
      <w:pPr>
        <w:rPr>
          <w:rFonts w:hint="eastAsia" w:ascii="宋体" w:hAnsi="宋体" w:cs="仿宋_GB2312"/>
          <w:color w:val="000000"/>
          <w:sz w:val="22"/>
          <w:szCs w:val="28"/>
        </w:rPr>
      </w:pPr>
    </w:p>
    <w:p w14:paraId="5FD61568">
      <w:pPr>
        <w:rPr>
          <w:rFonts w:hint="eastAsia" w:ascii="宋体" w:hAnsi="宋体" w:cs="仿宋_GB2312"/>
          <w:color w:val="000000"/>
          <w:sz w:val="22"/>
          <w:szCs w:val="28"/>
        </w:rPr>
      </w:pPr>
    </w:p>
    <w:p w14:paraId="1620CE07">
      <w:pPr>
        <w:rPr>
          <w:rFonts w:hint="eastAsia" w:ascii="宋体" w:hAnsi="宋体" w:cs="仿宋_GB2312"/>
          <w:color w:val="000000"/>
          <w:sz w:val="22"/>
          <w:szCs w:val="28"/>
        </w:rPr>
      </w:pPr>
    </w:p>
    <w:p w14:paraId="5B0E973C">
      <w:pPr>
        <w:rPr>
          <w:rFonts w:ascii="宋体" w:hAnsi="宋体" w:cs="仿宋_GB2312"/>
          <w:color w:val="000000"/>
          <w:sz w:val="22"/>
          <w:szCs w:val="28"/>
        </w:rPr>
      </w:pPr>
    </w:p>
    <w:p w14:paraId="0529BADE">
      <w:pPr>
        <w:rPr>
          <w:rFonts w:hint="eastAsia" w:ascii="宋体" w:hAnsi="宋体" w:cs="仿宋_GB2312"/>
          <w:color w:val="000000"/>
          <w:sz w:val="22"/>
          <w:szCs w:val="28"/>
        </w:rPr>
      </w:pPr>
    </w:p>
    <w:p w14:paraId="76DAE131">
      <w:pPr>
        <w:rPr>
          <w:rFonts w:ascii="宋体" w:hAnsi="宋体" w:cs="仿宋_GB2312"/>
          <w:color w:val="000000"/>
          <w:sz w:val="22"/>
          <w:szCs w:val="28"/>
        </w:rPr>
      </w:pPr>
    </w:p>
    <w:p w14:paraId="393A78C4">
      <w:pPr>
        <w:rPr>
          <w:rFonts w:hint="eastAsia" w:ascii="宋体" w:hAnsi="宋体" w:cs="仿宋_GB2312"/>
          <w:color w:val="000000"/>
          <w:sz w:val="22"/>
          <w:szCs w:val="28"/>
        </w:rPr>
      </w:pPr>
    </w:p>
    <w:p w14:paraId="78F99116">
      <w:pPr>
        <w:jc w:val="center"/>
        <w:rPr>
          <w:rFonts w:hint="eastAsia" w:ascii="宋体" w:hAnsi="宋体" w:eastAsia="宋体" w:cs="仿宋_GB2312"/>
          <w:b/>
          <w:bCs/>
          <w:color w:val="000000"/>
          <w:sz w:val="72"/>
          <w:szCs w:val="72"/>
          <w:lang w:eastAsia="zh-CN"/>
        </w:rPr>
      </w:pPr>
      <w:r>
        <w:rPr>
          <w:rFonts w:hint="eastAsia" w:ascii="宋体" w:hAnsi="宋体" w:cs="仿宋_GB2312"/>
          <w:b/>
          <w:bCs/>
          <w:color w:val="000000"/>
          <w:sz w:val="72"/>
          <w:szCs w:val="72"/>
        </w:rPr>
        <w:t>竞争</w:t>
      </w:r>
      <w:r>
        <w:rPr>
          <w:rFonts w:hint="eastAsia" w:ascii="宋体" w:hAnsi="宋体" w:cs="仿宋_GB2312"/>
          <w:b/>
          <w:bCs/>
          <w:color w:val="000000"/>
          <w:sz w:val="72"/>
          <w:szCs w:val="72"/>
          <w:lang w:val="en-US" w:eastAsia="zh-CN"/>
        </w:rPr>
        <w:t>谈判</w:t>
      </w:r>
    </w:p>
    <w:p w14:paraId="2BD41ACF">
      <w:pPr>
        <w:jc w:val="center"/>
        <w:rPr>
          <w:rFonts w:hint="eastAsia" w:ascii="宋体" w:hAnsi="宋体" w:cs="仿宋_GB2312"/>
          <w:b/>
          <w:bCs/>
          <w:color w:val="000000"/>
          <w:sz w:val="72"/>
          <w:szCs w:val="72"/>
        </w:rPr>
      </w:pPr>
      <w:r>
        <w:rPr>
          <w:rFonts w:hint="eastAsia" w:ascii="宋体" w:hAnsi="宋体" w:cs="仿宋_GB2312"/>
          <w:b/>
          <w:bCs/>
          <w:color w:val="000000"/>
          <w:sz w:val="72"/>
          <w:szCs w:val="72"/>
        </w:rPr>
        <w:t>响  应  文  件</w:t>
      </w:r>
    </w:p>
    <w:p w14:paraId="205EF6A9">
      <w:pPr>
        <w:rPr>
          <w:rFonts w:hint="eastAsia" w:ascii="宋体" w:hAnsi="宋体" w:cs="仿宋_GB2312"/>
          <w:color w:val="000000"/>
          <w:sz w:val="22"/>
          <w:szCs w:val="28"/>
        </w:rPr>
      </w:pPr>
    </w:p>
    <w:p w14:paraId="2D686B74">
      <w:pPr>
        <w:rPr>
          <w:rFonts w:hint="eastAsia" w:ascii="宋体" w:hAnsi="宋体" w:cs="仿宋_GB2312"/>
          <w:color w:val="000000"/>
          <w:sz w:val="22"/>
          <w:szCs w:val="28"/>
        </w:rPr>
      </w:pPr>
    </w:p>
    <w:p w14:paraId="1050B92B">
      <w:pPr>
        <w:rPr>
          <w:rFonts w:hint="eastAsia" w:ascii="宋体" w:hAnsi="宋体" w:cs="仿宋_GB2312"/>
          <w:color w:val="000000"/>
          <w:sz w:val="22"/>
          <w:szCs w:val="28"/>
        </w:rPr>
      </w:pPr>
    </w:p>
    <w:p w14:paraId="367819DA">
      <w:pPr>
        <w:rPr>
          <w:rFonts w:hint="eastAsia" w:ascii="宋体" w:hAnsi="宋体" w:cs="仿宋_GB2312"/>
          <w:color w:val="000000"/>
          <w:sz w:val="32"/>
          <w:szCs w:val="32"/>
        </w:rPr>
      </w:pPr>
    </w:p>
    <w:p w14:paraId="6682FFAF">
      <w:pPr>
        <w:rPr>
          <w:rFonts w:hint="eastAsia" w:ascii="宋体" w:hAnsi="宋体" w:cs="仿宋_GB2312"/>
          <w:color w:val="000000"/>
          <w:sz w:val="32"/>
          <w:szCs w:val="32"/>
        </w:rPr>
      </w:pPr>
    </w:p>
    <w:p w14:paraId="027724BD">
      <w:pPr>
        <w:rPr>
          <w:rFonts w:hint="eastAsia" w:ascii="宋体" w:hAnsi="宋体" w:cs="仿宋_GB2312"/>
          <w:color w:val="000000"/>
          <w:sz w:val="32"/>
          <w:szCs w:val="32"/>
        </w:rPr>
      </w:pPr>
    </w:p>
    <w:p w14:paraId="2F37162E">
      <w:pPr>
        <w:rPr>
          <w:rFonts w:hint="eastAsia" w:ascii="宋体" w:hAnsi="宋体" w:cs="仿宋_GB2312"/>
          <w:color w:val="000000"/>
          <w:sz w:val="32"/>
          <w:szCs w:val="32"/>
        </w:rPr>
      </w:pPr>
    </w:p>
    <w:p w14:paraId="7DA23D6E">
      <w:pPr>
        <w:rPr>
          <w:rFonts w:hint="eastAsia" w:ascii="宋体" w:hAnsi="宋体" w:cs="仿宋_GB2312"/>
          <w:color w:val="000000"/>
          <w:sz w:val="32"/>
          <w:szCs w:val="32"/>
        </w:rPr>
      </w:pPr>
    </w:p>
    <w:p w14:paraId="7A4D07B7">
      <w:pPr>
        <w:rPr>
          <w:rFonts w:hint="eastAsia" w:ascii="宋体" w:hAnsi="宋体" w:cs="仿宋_GB2312"/>
          <w:color w:val="000000"/>
          <w:sz w:val="32"/>
          <w:szCs w:val="32"/>
        </w:rPr>
      </w:pPr>
      <w:r>
        <w:rPr>
          <w:rFonts w:hint="eastAsia" w:ascii="宋体" w:hAnsi="宋体" w:cs="仿宋_GB2312"/>
          <w:color w:val="000000"/>
          <w:sz w:val="32"/>
          <w:szCs w:val="32"/>
        </w:rPr>
        <w:t>项目名称：</w:t>
      </w:r>
    </w:p>
    <w:p w14:paraId="523956F3">
      <w:pPr>
        <w:rPr>
          <w:rFonts w:hint="eastAsia" w:ascii="宋体" w:hAnsi="宋体" w:cs="仿宋_GB2312"/>
          <w:color w:val="000000"/>
          <w:sz w:val="32"/>
          <w:szCs w:val="32"/>
        </w:rPr>
      </w:pPr>
      <w:r>
        <w:rPr>
          <w:rFonts w:hint="eastAsia" w:ascii="宋体" w:hAnsi="宋体" w:cs="仿宋_GB2312"/>
          <w:color w:val="000000"/>
          <w:sz w:val="32"/>
          <w:szCs w:val="32"/>
        </w:rPr>
        <w:t>项目编号：</w:t>
      </w:r>
    </w:p>
    <w:p w14:paraId="7EA51302">
      <w:pPr>
        <w:rPr>
          <w:rFonts w:hint="eastAsia" w:ascii="宋体" w:hAnsi="宋体" w:cs="仿宋_GB2312"/>
          <w:color w:val="000000"/>
          <w:sz w:val="32"/>
          <w:szCs w:val="32"/>
        </w:rPr>
      </w:pPr>
      <w:r>
        <w:rPr>
          <w:rFonts w:hint="eastAsia" w:ascii="宋体" w:hAnsi="宋体" w:cs="仿宋_GB2312"/>
          <w:color w:val="000000"/>
          <w:sz w:val="32"/>
          <w:szCs w:val="32"/>
        </w:rPr>
        <w:t>供应商名称（加盖公章） ：</w:t>
      </w:r>
    </w:p>
    <w:p w14:paraId="0BAD05AD">
      <w:pPr>
        <w:outlineLvl w:val="1"/>
        <w:rPr>
          <w:rFonts w:hint="eastAsia" w:ascii="宋体" w:hAnsi="宋体" w:cs="仿宋_GB2312"/>
          <w:color w:val="000000"/>
          <w:szCs w:val="32"/>
        </w:rPr>
      </w:pPr>
      <w:r>
        <w:rPr>
          <w:rFonts w:hint="eastAsia" w:ascii="宋体" w:hAnsi="宋体" w:cs="仿宋_GB2312"/>
          <w:color w:val="000000"/>
          <w:sz w:val="36"/>
          <w:szCs w:val="28"/>
        </w:rPr>
        <w:br w:type="page"/>
      </w:r>
      <w:bookmarkStart w:id="81" w:name="_Toc533340152"/>
      <w:bookmarkStart w:id="82" w:name="_Toc4485629"/>
      <w:bookmarkStart w:id="83" w:name="_Toc25020"/>
      <w:r>
        <w:rPr>
          <w:rFonts w:hint="eastAsia" w:ascii="宋体" w:hAnsi="宋体" w:cs="仿宋_GB2312"/>
          <w:color w:val="000000"/>
          <w:szCs w:val="32"/>
        </w:rPr>
        <w:t>格式</w:t>
      </w:r>
      <w:bookmarkEnd w:id="81"/>
      <w:bookmarkEnd w:id="82"/>
      <w:r>
        <w:rPr>
          <w:rFonts w:ascii="宋体" w:hAnsi="宋体" w:cs="仿宋_GB2312"/>
          <w:color w:val="000000"/>
          <w:szCs w:val="32"/>
        </w:rPr>
        <w:t>3</w:t>
      </w:r>
      <w:bookmarkEnd w:id="83"/>
    </w:p>
    <w:p w14:paraId="0B03C3ED">
      <w:pPr>
        <w:spacing w:before="319" w:beforeLines="100" w:after="319" w:afterLines="100" w:line="360" w:lineRule="auto"/>
        <w:jc w:val="center"/>
        <w:rPr>
          <w:rFonts w:hint="eastAsia" w:ascii="宋体" w:hAnsi="宋体" w:cs="仿宋_GB2312"/>
          <w:b/>
          <w:bCs/>
          <w:color w:val="000000"/>
          <w:sz w:val="36"/>
          <w:szCs w:val="36"/>
        </w:rPr>
      </w:pPr>
      <w:r>
        <w:rPr>
          <w:rFonts w:hint="eastAsia" w:ascii="宋体" w:hAnsi="宋体" w:cs="仿宋_GB2312"/>
          <w:b/>
          <w:bCs/>
          <w:color w:val="000000"/>
          <w:sz w:val="36"/>
          <w:szCs w:val="36"/>
        </w:rPr>
        <w:t>法定代表人身份证明书</w:t>
      </w:r>
    </w:p>
    <w:p w14:paraId="751D7999">
      <w:pPr>
        <w:spacing w:line="360" w:lineRule="auto"/>
        <w:ind w:firstLine="440" w:firstLineChars="200"/>
        <w:rPr>
          <w:rFonts w:hint="eastAsia" w:ascii="宋体" w:hAnsi="宋体" w:cs="仿宋_GB2312"/>
          <w:color w:val="000000"/>
          <w:sz w:val="22"/>
          <w:szCs w:val="22"/>
        </w:rPr>
      </w:pPr>
      <w:r>
        <w:rPr>
          <w:rFonts w:hint="eastAsia" w:ascii="宋体" w:hAnsi="宋体" w:cs="仿宋_GB2312"/>
          <w:color w:val="000000"/>
          <w:sz w:val="22"/>
          <w:szCs w:val="22"/>
        </w:rPr>
        <w:t>姓名：</w:t>
      </w:r>
      <w:r>
        <w:rPr>
          <w:rFonts w:hint="eastAsia" w:ascii="宋体" w:hAnsi="宋体" w:cs="仿宋_GB2312"/>
          <w:color w:val="000000"/>
          <w:sz w:val="22"/>
          <w:szCs w:val="22"/>
          <w:u w:val="single"/>
        </w:rPr>
        <w:t xml:space="preserve">     </w:t>
      </w:r>
      <w:r>
        <w:rPr>
          <w:rFonts w:hint="eastAsia" w:ascii="宋体" w:hAnsi="宋体" w:cs="仿宋_GB2312"/>
          <w:color w:val="000000"/>
          <w:sz w:val="22"/>
          <w:szCs w:val="22"/>
        </w:rPr>
        <w:t>，性别：</w:t>
      </w:r>
      <w:r>
        <w:rPr>
          <w:rFonts w:hint="eastAsia" w:ascii="宋体" w:hAnsi="宋体" w:cs="仿宋_GB2312"/>
          <w:color w:val="000000"/>
          <w:sz w:val="22"/>
          <w:szCs w:val="22"/>
          <w:u w:val="single"/>
        </w:rPr>
        <w:t xml:space="preserve">     </w:t>
      </w:r>
      <w:r>
        <w:rPr>
          <w:rFonts w:hint="eastAsia" w:ascii="宋体" w:hAnsi="宋体" w:cs="仿宋_GB2312"/>
          <w:color w:val="000000"/>
          <w:sz w:val="22"/>
          <w:szCs w:val="22"/>
        </w:rPr>
        <w:t>，出生日期：</w:t>
      </w:r>
      <w:r>
        <w:rPr>
          <w:rFonts w:hint="eastAsia" w:ascii="宋体" w:hAnsi="宋体" w:cs="仿宋_GB2312"/>
          <w:color w:val="000000"/>
          <w:sz w:val="22"/>
          <w:szCs w:val="22"/>
          <w:u w:val="single"/>
        </w:rPr>
        <w:t xml:space="preserve">      </w:t>
      </w:r>
      <w:r>
        <w:rPr>
          <w:rFonts w:hint="eastAsia" w:ascii="宋体" w:hAnsi="宋体" w:cs="仿宋_GB2312"/>
          <w:color w:val="000000"/>
          <w:sz w:val="22"/>
          <w:szCs w:val="22"/>
        </w:rPr>
        <w:t>，现任职务：</w:t>
      </w:r>
      <w:r>
        <w:rPr>
          <w:rFonts w:hint="eastAsia" w:ascii="宋体" w:hAnsi="宋体" w:cs="仿宋_GB2312"/>
          <w:color w:val="000000"/>
          <w:sz w:val="22"/>
          <w:szCs w:val="22"/>
          <w:u w:val="single"/>
        </w:rPr>
        <w:t xml:space="preserve">       </w:t>
      </w:r>
      <w:r>
        <w:rPr>
          <w:rFonts w:hint="eastAsia" w:ascii="宋体" w:hAnsi="宋体" w:cs="仿宋_GB2312"/>
          <w:color w:val="000000"/>
          <w:sz w:val="22"/>
          <w:szCs w:val="22"/>
        </w:rPr>
        <w:t>，系</w:t>
      </w:r>
      <w:r>
        <w:rPr>
          <w:rFonts w:hint="eastAsia" w:ascii="宋体" w:hAnsi="宋体" w:cs="仿宋_GB2312"/>
          <w:color w:val="000000"/>
          <w:sz w:val="22"/>
          <w:szCs w:val="22"/>
          <w:u w:val="single"/>
        </w:rPr>
        <w:t xml:space="preserve">            </w:t>
      </w:r>
      <w:r>
        <w:rPr>
          <w:rFonts w:hint="eastAsia" w:ascii="宋体" w:hAnsi="宋体" w:cs="仿宋_GB2312"/>
          <w:color w:val="000000"/>
          <w:sz w:val="22"/>
          <w:szCs w:val="22"/>
        </w:rPr>
        <w:t>（供应商名称）的法定代表人。</w:t>
      </w:r>
    </w:p>
    <w:p w14:paraId="496B9EEC">
      <w:pPr>
        <w:ind w:firstLine="440" w:firstLineChars="200"/>
        <w:rPr>
          <w:rFonts w:hint="eastAsia" w:ascii="宋体" w:hAnsi="宋体" w:cs="仿宋_GB2312"/>
          <w:color w:val="000000"/>
          <w:sz w:val="22"/>
          <w:szCs w:val="22"/>
        </w:rPr>
      </w:pPr>
    </w:p>
    <w:p w14:paraId="3081F570">
      <w:pPr>
        <w:ind w:firstLine="440" w:firstLineChars="200"/>
        <w:rPr>
          <w:rFonts w:hint="eastAsia" w:ascii="宋体" w:hAnsi="宋体" w:cs="仿宋_GB2312"/>
          <w:color w:val="000000"/>
          <w:sz w:val="22"/>
          <w:szCs w:val="22"/>
        </w:rPr>
      </w:pPr>
      <w:r>
        <w:rPr>
          <w:rFonts w:hint="eastAsia" w:ascii="宋体" w:hAnsi="宋体" w:cs="仿宋_GB2312"/>
          <w:color w:val="000000"/>
          <w:sz w:val="22"/>
          <w:szCs w:val="22"/>
        </w:rPr>
        <w:t>特此证明。</w:t>
      </w:r>
    </w:p>
    <w:p w14:paraId="475D45A8">
      <w:pPr>
        <w:rPr>
          <w:rFonts w:hint="eastAsia" w:ascii="宋体" w:hAnsi="宋体" w:cs="仿宋_GB2312"/>
          <w:color w:val="000000"/>
          <w:sz w:val="22"/>
          <w:szCs w:val="22"/>
        </w:rPr>
      </w:pPr>
    </w:p>
    <w:p w14:paraId="3505C796">
      <w:pPr>
        <w:rPr>
          <w:rFonts w:hint="eastAsia" w:ascii="宋体" w:hAnsi="宋体" w:cs="仿宋_GB2312"/>
          <w:color w:val="000000"/>
          <w:sz w:val="22"/>
          <w:szCs w:val="22"/>
        </w:rPr>
      </w:pPr>
    </w:p>
    <w:p w14:paraId="5A9EDDED">
      <w:pPr>
        <w:rPr>
          <w:rFonts w:hint="eastAsia" w:ascii="宋体" w:hAnsi="宋体" w:cs="仿宋_GB2312"/>
          <w:color w:val="000000"/>
          <w:sz w:val="22"/>
          <w:szCs w:val="22"/>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8"/>
      </w:tblGrid>
      <w:tr w14:paraId="207A7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jc w:val="center"/>
        </w:trPr>
        <w:tc>
          <w:tcPr>
            <w:tcW w:w="8228" w:type="dxa"/>
            <w:noWrap w:val="0"/>
            <w:vAlign w:val="top"/>
          </w:tcPr>
          <w:p w14:paraId="72CFBA4D">
            <w:pPr>
              <w:jc w:val="center"/>
              <w:rPr>
                <w:rFonts w:hint="eastAsia" w:ascii="宋体" w:hAnsi="宋体" w:cs="仿宋_GB2312"/>
                <w:color w:val="000000"/>
                <w:sz w:val="22"/>
                <w:szCs w:val="22"/>
              </w:rPr>
            </w:pPr>
            <w:r>
              <w:rPr>
                <w:rFonts w:hint="eastAsia" w:ascii="宋体" w:hAnsi="宋体" w:cs="仿宋_GB2312"/>
                <w:color w:val="000000"/>
                <w:sz w:val="22"/>
                <w:szCs w:val="22"/>
              </w:rPr>
              <w:t>（※法定代表人身份证正、反面复印件※）</w:t>
            </w:r>
          </w:p>
        </w:tc>
      </w:tr>
    </w:tbl>
    <w:p w14:paraId="7BB4E78C">
      <w:pPr>
        <w:rPr>
          <w:rFonts w:hint="eastAsia" w:ascii="宋体" w:hAnsi="宋体" w:cs="仿宋_GB2312"/>
          <w:color w:val="000000"/>
          <w:sz w:val="22"/>
          <w:szCs w:val="22"/>
        </w:rPr>
      </w:pPr>
    </w:p>
    <w:p w14:paraId="5295547F">
      <w:pPr>
        <w:rPr>
          <w:rFonts w:hint="eastAsia" w:ascii="宋体" w:hAnsi="宋体" w:cs="仿宋_GB2312"/>
          <w:color w:val="000000"/>
          <w:sz w:val="22"/>
          <w:szCs w:val="22"/>
        </w:rPr>
      </w:pPr>
    </w:p>
    <w:p w14:paraId="636130D2">
      <w:pPr>
        <w:rPr>
          <w:rFonts w:hint="eastAsia" w:ascii="宋体" w:hAnsi="宋体" w:cs="仿宋_GB2312"/>
          <w:color w:val="000000"/>
          <w:sz w:val="22"/>
          <w:szCs w:val="22"/>
        </w:rPr>
      </w:pPr>
    </w:p>
    <w:p w14:paraId="6DFD625B">
      <w:pPr>
        <w:rPr>
          <w:rFonts w:hint="eastAsia" w:ascii="宋体" w:hAnsi="宋体" w:cs="仿宋_GB2312"/>
          <w:color w:val="000000"/>
          <w:sz w:val="22"/>
          <w:szCs w:val="22"/>
        </w:rPr>
      </w:pPr>
    </w:p>
    <w:p w14:paraId="67D6E400">
      <w:pPr>
        <w:rPr>
          <w:rFonts w:hint="eastAsia" w:ascii="宋体" w:hAnsi="宋体" w:cs="仿宋_GB2312"/>
          <w:color w:val="000000"/>
          <w:sz w:val="22"/>
          <w:szCs w:val="22"/>
        </w:rPr>
      </w:pPr>
    </w:p>
    <w:p w14:paraId="392A529F">
      <w:pPr>
        <w:rPr>
          <w:rFonts w:hint="eastAsia" w:ascii="宋体" w:hAnsi="宋体" w:cs="仿宋_GB2312"/>
          <w:color w:val="000000"/>
          <w:sz w:val="22"/>
          <w:szCs w:val="22"/>
        </w:rPr>
      </w:pPr>
    </w:p>
    <w:p w14:paraId="56474288">
      <w:pPr>
        <w:rPr>
          <w:rFonts w:hint="eastAsia" w:ascii="宋体" w:hAnsi="宋体" w:cs="仿宋_GB2312"/>
          <w:color w:val="000000"/>
          <w:sz w:val="22"/>
          <w:szCs w:val="22"/>
        </w:rPr>
      </w:pPr>
    </w:p>
    <w:p w14:paraId="09C9D4DF">
      <w:pPr>
        <w:rPr>
          <w:rFonts w:hint="eastAsia" w:ascii="宋体" w:hAnsi="宋体" w:cs="仿宋_GB2312"/>
          <w:color w:val="000000"/>
          <w:sz w:val="22"/>
          <w:szCs w:val="22"/>
        </w:rPr>
      </w:pPr>
    </w:p>
    <w:p w14:paraId="67D40A4B">
      <w:pPr>
        <w:spacing w:line="480" w:lineRule="auto"/>
        <w:rPr>
          <w:rFonts w:hint="eastAsia" w:ascii="宋体" w:hAnsi="宋体" w:cs="仿宋_GB2312"/>
          <w:color w:val="000000"/>
          <w:sz w:val="22"/>
          <w:szCs w:val="28"/>
        </w:rPr>
      </w:pPr>
      <w:r>
        <w:rPr>
          <w:rFonts w:hint="eastAsia" w:ascii="宋体" w:hAnsi="宋体" w:cs="仿宋_GB2312"/>
          <w:color w:val="000000"/>
          <w:sz w:val="22"/>
          <w:szCs w:val="28"/>
        </w:rPr>
        <w:t>供应商名称（加盖单位公章）：</w:t>
      </w:r>
      <w:r>
        <w:rPr>
          <w:rFonts w:hint="eastAsia" w:ascii="宋体" w:hAnsi="宋体" w:cs="仿宋_GB2312"/>
          <w:color w:val="000000"/>
          <w:sz w:val="22"/>
          <w:szCs w:val="28"/>
          <w:u w:val="single"/>
        </w:rPr>
        <w:t xml:space="preserve">           </w:t>
      </w:r>
    </w:p>
    <w:p w14:paraId="3BAA0B37">
      <w:pPr>
        <w:spacing w:line="480" w:lineRule="auto"/>
        <w:rPr>
          <w:rFonts w:hint="eastAsia" w:ascii="宋体" w:hAnsi="宋体" w:cs="仿宋_GB2312"/>
          <w:color w:val="000000"/>
          <w:sz w:val="22"/>
          <w:szCs w:val="22"/>
        </w:rPr>
      </w:pPr>
      <w:r>
        <w:rPr>
          <w:rFonts w:hint="eastAsia" w:ascii="宋体" w:hAnsi="宋体" w:cs="仿宋_GB2312"/>
          <w:color w:val="000000"/>
          <w:sz w:val="22"/>
          <w:szCs w:val="28"/>
        </w:rPr>
        <w:t>日期：</w:t>
      </w:r>
      <w:r>
        <w:rPr>
          <w:rFonts w:hint="eastAsia" w:ascii="宋体" w:hAnsi="宋体" w:cs="仿宋_GB2312"/>
          <w:color w:val="000000"/>
          <w:sz w:val="22"/>
          <w:szCs w:val="28"/>
          <w:u w:val="single"/>
        </w:rPr>
        <w:t xml:space="preserve">                </w:t>
      </w:r>
    </w:p>
    <w:p w14:paraId="14E56FD1">
      <w:pPr>
        <w:outlineLvl w:val="1"/>
        <w:rPr>
          <w:rFonts w:hint="eastAsia" w:ascii="宋体" w:hAnsi="宋体" w:cs="仿宋_GB2312"/>
          <w:b/>
          <w:bCs/>
          <w:color w:val="000000"/>
          <w:sz w:val="32"/>
          <w:szCs w:val="32"/>
        </w:rPr>
      </w:pPr>
      <w:bookmarkStart w:id="84" w:name="_Toc4485630"/>
      <w:bookmarkStart w:id="85" w:name="_Toc533340153"/>
      <w:r>
        <w:rPr>
          <w:rFonts w:hint="eastAsia" w:ascii="宋体" w:hAnsi="宋体" w:cs="仿宋_GB2312"/>
          <w:b/>
          <w:bCs/>
          <w:color w:val="000000"/>
          <w:sz w:val="32"/>
          <w:szCs w:val="32"/>
        </w:rPr>
        <w:br w:type="page"/>
      </w:r>
      <w:bookmarkEnd w:id="84"/>
      <w:bookmarkEnd w:id="85"/>
      <w:bookmarkStart w:id="86" w:name="_Hlk79568683"/>
      <w:bookmarkStart w:id="87" w:name="_Toc6964"/>
      <w:r>
        <w:rPr>
          <w:rFonts w:hint="eastAsia" w:ascii="宋体" w:hAnsi="宋体" w:cs="仿宋_GB2312"/>
          <w:color w:val="000000"/>
          <w:szCs w:val="32"/>
        </w:rPr>
        <w:t>格式</w:t>
      </w:r>
      <w:bookmarkEnd w:id="86"/>
      <w:r>
        <w:rPr>
          <w:rFonts w:ascii="宋体" w:hAnsi="宋体" w:cs="仿宋_GB2312"/>
          <w:color w:val="000000"/>
          <w:szCs w:val="32"/>
        </w:rPr>
        <w:t>4</w:t>
      </w:r>
      <w:bookmarkEnd w:id="87"/>
    </w:p>
    <w:p w14:paraId="63632B53">
      <w:pPr>
        <w:spacing w:before="319" w:beforeLines="100" w:after="319" w:afterLines="100" w:line="360" w:lineRule="auto"/>
        <w:jc w:val="center"/>
        <w:rPr>
          <w:rFonts w:hint="eastAsia" w:ascii="宋体" w:hAnsi="宋体" w:cs="仿宋_GB2312"/>
          <w:b/>
          <w:bCs/>
          <w:color w:val="000000"/>
          <w:sz w:val="36"/>
          <w:szCs w:val="36"/>
        </w:rPr>
      </w:pPr>
      <w:r>
        <w:rPr>
          <w:rFonts w:hint="eastAsia" w:ascii="宋体" w:hAnsi="宋体" w:cs="仿宋_GB2312"/>
          <w:b/>
          <w:bCs/>
          <w:color w:val="000000"/>
          <w:sz w:val="36"/>
          <w:szCs w:val="36"/>
        </w:rPr>
        <w:t>法定代表人授权委托书</w:t>
      </w:r>
    </w:p>
    <w:p w14:paraId="2AEE1811">
      <w:pPr>
        <w:spacing w:line="360" w:lineRule="auto"/>
        <w:ind w:firstLine="440" w:firstLineChars="200"/>
        <w:rPr>
          <w:rFonts w:hint="eastAsia" w:ascii="宋体" w:hAnsi="宋体" w:cs="仿宋_GB2312"/>
          <w:color w:val="000000"/>
          <w:sz w:val="22"/>
          <w:szCs w:val="22"/>
          <w:u w:val="single"/>
        </w:rPr>
      </w:pPr>
      <w:r>
        <w:rPr>
          <w:rFonts w:hint="eastAsia" w:ascii="宋体" w:hAnsi="宋体" w:cs="仿宋_GB2312"/>
          <w:color w:val="000000"/>
          <w:sz w:val="22"/>
          <w:szCs w:val="22"/>
        </w:rPr>
        <w:t>单位名称：</w:t>
      </w:r>
      <w:r>
        <w:rPr>
          <w:rFonts w:hint="eastAsia" w:ascii="宋体" w:hAnsi="宋体" w:cs="仿宋_GB2312"/>
          <w:color w:val="000000"/>
          <w:sz w:val="22"/>
          <w:szCs w:val="22"/>
          <w:u w:val="single"/>
        </w:rPr>
        <w:t xml:space="preserve">           </w:t>
      </w:r>
    </w:p>
    <w:p w14:paraId="2B8DD0AF">
      <w:pPr>
        <w:spacing w:line="360" w:lineRule="auto"/>
        <w:ind w:firstLine="440" w:firstLineChars="200"/>
        <w:rPr>
          <w:rFonts w:hint="eastAsia" w:ascii="宋体" w:hAnsi="宋体" w:cs="仿宋_GB2312"/>
          <w:color w:val="000000"/>
          <w:sz w:val="22"/>
          <w:szCs w:val="22"/>
          <w:u w:val="single"/>
        </w:rPr>
      </w:pPr>
      <w:r>
        <w:rPr>
          <w:rFonts w:hint="eastAsia" w:ascii="宋体" w:hAnsi="宋体" w:cs="仿宋_GB2312"/>
          <w:color w:val="000000"/>
          <w:sz w:val="22"/>
          <w:szCs w:val="22"/>
        </w:rPr>
        <w:t>法定代表人姓名：</w:t>
      </w:r>
      <w:r>
        <w:rPr>
          <w:rFonts w:hint="eastAsia" w:ascii="宋体" w:hAnsi="宋体" w:cs="仿宋_GB2312"/>
          <w:color w:val="000000"/>
          <w:sz w:val="22"/>
          <w:szCs w:val="22"/>
          <w:u w:val="single"/>
        </w:rPr>
        <w:t xml:space="preserve">        </w:t>
      </w:r>
      <w:r>
        <w:rPr>
          <w:rFonts w:hint="eastAsia" w:ascii="宋体" w:hAnsi="宋体" w:cs="仿宋_GB2312"/>
          <w:color w:val="000000"/>
          <w:sz w:val="22"/>
          <w:szCs w:val="22"/>
        </w:rPr>
        <w:t xml:space="preserve"> 身份证号码：</w:t>
      </w:r>
      <w:r>
        <w:rPr>
          <w:rFonts w:hint="eastAsia" w:ascii="宋体" w:hAnsi="宋体" w:cs="仿宋_GB2312"/>
          <w:color w:val="000000"/>
          <w:sz w:val="22"/>
          <w:szCs w:val="22"/>
          <w:u w:val="single"/>
        </w:rPr>
        <w:t xml:space="preserve">         </w:t>
      </w:r>
    </w:p>
    <w:p w14:paraId="135E9914">
      <w:pPr>
        <w:spacing w:line="360" w:lineRule="auto"/>
        <w:ind w:firstLine="440" w:firstLineChars="200"/>
        <w:rPr>
          <w:rFonts w:hint="eastAsia" w:ascii="宋体" w:hAnsi="宋体" w:cs="仿宋_GB2312"/>
          <w:color w:val="000000"/>
          <w:sz w:val="22"/>
          <w:szCs w:val="22"/>
          <w:u w:val="single"/>
        </w:rPr>
      </w:pPr>
      <w:r>
        <w:rPr>
          <w:rFonts w:hint="eastAsia" w:ascii="宋体" w:hAnsi="宋体" w:cs="仿宋_GB2312"/>
          <w:color w:val="000000"/>
          <w:sz w:val="22"/>
          <w:szCs w:val="22"/>
        </w:rPr>
        <w:t>住所地：</w:t>
      </w:r>
      <w:r>
        <w:rPr>
          <w:rFonts w:hint="eastAsia" w:ascii="宋体" w:hAnsi="宋体" w:cs="仿宋_GB2312"/>
          <w:color w:val="000000"/>
          <w:sz w:val="22"/>
          <w:szCs w:val="22"/>
          <w:u w:val="single"/>
        </w:rPr>
        <w:t xml:space="preserve">                       </w:t>
      </w:r>
    </w:p>
    <w:p w14:paraId="225B3B40">
      <w:pPr>
        <w:spacing w:line="360" w:lineRule="auto"/>
        <w:ind w:firstLine="440" w:firstLineChars="200"/>
        <w:rPr>
          <w:rFonts w:hint="eastAsia" w:ascii="宋体" w:hAnsi="宋体" w:cs="仿宋_GB2312"/>
          <w:color w:val="000000"/>
          <w:sz w:val="22"/>
          <w:szCs w:val="22"/>
        </w:rPr>
      </w:pPr>
      <w:r>
        <w:rPr>
          <w:rFonts w:hint="eastAsia" w:ascii="宋体" w:hAnsi="宋体" w:cs="仿宋_GB2312"/>
          <w:color w:val="000000"/>
          <w:sz w:val="22"/>
          <w:szCs w:val="28"/>
        </w:rPr>
        <w:t>授权委托人姓名</w:t>
      </w:r>
      <w:r>
        <w:rPr>
          <w:rFonts w:hint="eastAsia" w:ascii="宋体" w:hAnsi="宋体" w:cs="仿宋_GB2312"/>
          <w:color w:val="000000"/>
          <w:sz w:val="22"/>
          <w:szCs w:val="22"/>
        </w:rPr>
        <w:t>：</w:t>
      </w:r>
      <w:r>
        <w:rPr>
          <w:rFonts w:hint="eastAsia" w:ascii="宋体" w:hAnsi="宋体" w:cs="仿宋_GB2312"/>
          <w:color w:val="000000"/>
          <w:sz w:val="22"/>
          <w:szCs w:val="22"/>
          <w:u w:val="single"/>
        </w:rPr>
        <w:t xml:space="preserve">                   </w:t>
      </w:r>
      <w:r>
        <w:rPr>
          <w:rFonts w:hint="eastAsia" w:ascii="宋体" w:hAnsi="宋体" w:cs="仿宋_GB2312"/>
          <w:color w:val="000000"/>
          <w:sz w:val="22"/>
          <w:szCs w:val="22"/>
        </w:rPr>
        <w:t xml:space="preserve">                </w:t>
      </w:r>
    </w:p>
    <w:p w14:paraId="6AED1BB4">
      <w:pPr>
        <w:spacing w:line="360" w:lineRule="auto"/>
        <w:ind w:firstLine="440" w:firstLineChars="200"/>
        <w:rPr>
          <w:rFonts w:hint="eastAsia" w:ascii="宋体" w:hAnsi="宋体" w:cs="仿宋_GB2312"/>
          <w:color w:val="000000"/>
          <w:sz w:val="22"/>
          <w:szCs w:val="22"/>
          <w:u w:val="single"/>
        </w:rPr>
      </w:pPr>
      <w:r>
        <w:rPr>
          <w:rFonts w:hint="eastAsia" w:ascii="宋体" w:hAnsi="宋体" w:cs="仿宋_GB2312"/>
          <w:color w:val="000000"/>
          <w:sz w:val="22"/>
          <w:szCs w:val="22"/>
        </w:rPr>
        <w:t>身份证号码：</w:t>
      </w:r>
      <w:r>
        <w:rPr>
          <w:rFonts w:hint="eastAsia" w:ascii="宋体" w:hAnsi="宋体" w:cs="仿宋_GB2312"/>
          <w:color w:val="000000"/>
          <w:sz w:val="22"/>
          <w:szCs w:val="22"/>
          <w:u w:val="single"/>
        </w:rPr>
        <w:t xml:space="preserve">         </w:t>
      </w:r>
    </w:p>
    <w:p w14:paraId="1F1641F5">
      <w:pPr>
        <w:spacing w:line="360" w:lineRule="auto"/>
        <w:ind w:firstLine="440" w:firstLineChars="200"/>
        <w:rPr>
          <w:rFonts w:hint="eastAsia" w:ascii="宋体" w:hAnsi="宋体" w:cs="仿宋_GB2312"/>
          <w:color w:val="000000"/>
          <w:sz w:val="22"/>
          <w:szCs w:val="22"/>
          <w:u w:val="single"/>
        </w:rPr>
      </w:pPr>
      <w:r>
        <w:rPr>
          <w:rFonts w:hint="eastAsia" w:ascii="宋体" w:hAnsi="宋体" w:cs="仿宋_GB2312"/>
          <w:color w:val="000000"/>
          <w:sz w:val="22"/>
          <w:szCs w:val="22"/>
        </w:rPr>
        <w:t>工作单位：</w:t>
      </w:r>
      <w:r>
        <w:rPr>
          <w:rFonts w:hint="eastAsia" w:ascii="宋体" w:hAnsi="宋体" w:cs="仿宋_GB2312"/>
          <w:color w:val="000000"/>
          <w:sz w:val="22"/>
          <w:szCs w:val="22"/>
          <w:u w:val="single"/>
        </w:rPr>
        <w:t xml:space="preserve">                    </w:t>
      </w:r>
    </w:p>
    <w:p w14:paraId="6919AD4E">
      <w:pPr>
        <w:spacing w:line="360" w:lineRule="auto"/>
        <w:ind w:firstLine="440" w:firstLineChars="200"/>
        <w:rPr>
          <w:rFonts w:hint="eastAsia" w:ascii="宋体" w:hAnsi="宋体" w:cs="仿宋_GB2312"/>
          <w:color w:val="000000"/>
          <w:sz w:val="22"/>
          <w:szCs w:val="22"/>
        </w:rPr>
      </w:pPr>
      <w:r>
        <w:rPr>
          <w:rFonts w:hint="eastAsia" w:ascii="宋体" w:hAnsi="宋体" w:cs="仿宋_GB2312"/>
          <w:color w:val="000000"/>
          <w:sz w:val="22"/>
          <w:szCs w:val="22"/>
        </w:rPr>
        <w:t>住址：</w:t>
      </w:r>
      <w:r>
        <w:rPr>
          <w:rFonts w:hint="eastAsia" w:ascii="宋体" w:hAnsi="宋体" w:cs="仿宋_GB2312"/>
          <w:color w:val="000000"/>
          <w:sz w:val="22"/>
          <w:szCs w:val="22"/>
          <w:u w:val="single"/>
        </w:rPr>
        <w:t xml:space="preserve">                         </w:t>
      </w:r>
      <w:r>
        <w:rPr>
          <w:rFonts w:hint="eastAsia" w:ascii="宋体" w:hAnsi="宋体" w:cs="仿宋_GB2312"/>
          <w:color w:val="000000"/>
          <w:sz w:val="22"/>
          <w:szCs w:val="22"/>
        </w:rPr>
        <w:t xml:space="preserve">                </w:t>
      </w:r>
    </w:p>
    <w:p w14:paraId="399E3AD6">
      <w:pPr>
        <w:spacing w:line="360" w:lineRule="auto"/>
        <w:ind w:firstLine="440" w:firstLineChars="200"/>
        <w:rPr>
          <w:rFonts w:hint="eastAsia" w:ascii="宋体" w:hAnsi="宋体" w:cs="仿宋_GB2312"/>
          <w:color w:val="000000"/>
          <w:sz w:val="22"/>
          <w:szCs w:val="22"/>
          <w:u w:val="single"/>
        </w:rPr>
      </w:pPr>
      <w:r>
        <w:rPr>
          <w:rFonts w:hint="eastAsia" w:ascii="宋体" w:hAnsi="宋体" w:cs="仿宋_GB2312"/>
          <w:color w:val="000000"/>
          <w:sz w:val="22"/>
          <w:szCs w:val="22"/>
        </w:rPr>
        <w:t>电话：</w:t>
      </w:r>
      <w:r>
        <w:rPr>
          <w:rFonts w:hint="eastAsia" w:ascii="宋体" w:hAnsi="宋体" w:cs="仿宋_GB2312"/>
          <w:color w:val="000000"/>
          <w:sz w:val="22"/>
          <w:szCs w:val="22"/>
          <w:u w:val="single"/>
        </w:rPr>
        <w:t xml:space="preserve">               </w:t>
      </w:r>
    </w:p>
    <w:p w14:paraId="258FCB7E">
      <w:pPr>
        <w:spacing w:line="360" w:lineRule="auto"/>
        <w:ind w:firstLine="440" w:firstLineChars="200"/>
        <w:rPr>
          <w:rFonts w:hint="eastAsia" w:ascii="宋体" w:hAnsi="宋体" w:cs="仿宋_GB2312"/>
          <w:color w:val="000000"/>
          <w:sz w:val="22"/>
          <w:szCs w:val="22"/>
        </w:rPr>
      </w:pPr>
      <w:r>
        <w:rPr>
          <w:rFonts w:hint="eastAsia" w:ascii="宋体" w:hAnsi="宋体" w:cs="仿宋_GB2312"/>
          <w:color w:val="000000"/>
          <w:sz w:val="22"/>
          <w:szCs w:val="22"/>
        </w:rPr>
        <w:t>现委托</w:t>
      </w:r>
      <w:r>
        <w:rPr>
          <w:rFonts w:hint="eastAsia" w:ascii="宋体" w:hAnsi="宋体" w:cs="仿宋_GB2312"/>
          <w:color w:val="000000"/>
          <w:sz w:val="22"/>
          <w:szCs w:val="22"/>
          <w:u w:val="single"/>
        </w:rPr>
        <w:t xml:space="preserve">           </w:t>
      </w:r>
      <w:r>
        <w:rPr>
          <w:rFonts w:hint="eastAsia" w:ascii="宋体" w:hAnsi="宋体" w:cs="仿宋_GB2312"/>
          <w:color w:val="000000"/>
          <w:sz w:val="22"/>
          <w:szCs w:val="22"/>
        </w:rPr>
        <w:t>就</w:t>
      </w:r>
      <w:r>
        <w:rPr>
          <w:rFonts w:hint="eastAsia" w:ascii="宋体" w:hAnsi="宋体" w:cs="仿宋_GB2312"/>
          <w:color w:val="000000"/>
          <w:sz w:val="22"/>
          <w:szCs w:val="22"/>
          <w:u w:val="single"/>
        </w:rPr>
        <w:t>（项目编号、项目名称）</w:t>
      </w:r>
      <w:r>
        <w:rPr>
          <w:rFonts w:hint="eastAsia" w:ascii="宋体" w:hAnsi="宋体" w:cs="仿宋_GB2312"/>
          <w:color w:val="000000"/>
          <w:sz w:val="22"/>
          <w:szCs w:val="22"/>
        </w:rPr>
        <w:t>采购活动，以我单位名义处理一切与之有关的事务。</w:t>
      </w:r>
    </w:p>
    <w:p w14:paraId="39DD13AE">
      <w:pPr>
        <w:spacing w:line="360" w:lineRule="auto"/>
        <w:ind w:firstLine="440" w:firstLineChars="200"/>
        <w:rPr>
          <w:rFonts w:hint="eastAsia" w:ascii="宋体" w:hAnsi="宋体" w:cs="仿宋_GB2312"/>
          <w:color w:val="000000"/>
          <w:sz w:val="22"/>
          <w:szCs w:val="22"/>
        </w:rPr>
      </w:pPr>
      <w:r>
        <w:rPr>
          <w:rFonts w:hint="eastAsia" w:ascii="宋体" w:hAnsi="宋体" w:cs="仿宋_GB2312"/>
          <w:color w:val="000000"/>
          <w:sz w:val="22"/>
          <w:szCs w:val="22"/>
        </w:rPr>
        <w:t>本授权书于</w:t>
      </w:r>
      <w:r>
        <w:rPr>
          <w:rFonts w:hint="eastAsia" w:ascii="宋体" w:hAnsi="宋体" w:cs="仿宋_GB2312"/>
          <w:color w:val="000000"/>
          <w:sz w:val="22"/>
          <w:szCs w:val="22"/>
          <w:u w:val="single"/>
        </w:rPr>
        <w:t xml:space="preserve">   </w:t>
      </w:r>
      <w:r>
        <w:rPr>
          <w:rFonts w:hint="eastAsia" w:ascii="宋体" w:hAnsi="宋体" w:cs="仿宋_GB2312"/>
          <w:color w:val="000000"/>
          <w:sz w:val="22"/>
          <w:szCs w:val="22"/>
        </w:rPr>
        <w:t>年</w:t>
      </w:r>
      <w:r>
        <w:rPr>
          <w:rFonts w:hint="eastAsia" w:ascii="宋体" w:hAnsi="宋体" w:cs="仿宋_GB2312"/>
          <w:color w:val="000000"/>
          <w:sz w:val="22"/>
          <w:szCs w:val="22"/>
          <w:u w:val="single"/>
        </w:rPr>
        <w:t xml:space="preserve">   </w:t>
      </w:r>
      <w:r>
        <w:rPr>
          <w:rFonts w:hint="eastAsia" w:ascii="宋体" w:hAnsi="宋体" w:cs="仿宋_GB2312"/>
          <w:color w:val="000000"/>
          <w:sz w:val="22"/>
          <w:szCs w:val="22"/>
        </w:rPr>
        <w:t>月</w:t>
      </w:r>
      <w:r>
        <w:rPr>
          <w:rFonts w:hint="eastAsia" w:ascii="宋体" w:hAnsi="宋体" w:cs="仿宋_GB2312"/>
          <w:color w:val="000000"/>
          <w:sz w:val="22"/>
          <w:szCs w:val="22"/>
          <w:u w:val="single"/>
        </w:rPr>
        <w:t xml:space="preserve">   </w:t>
      </w:r>
      <w:r>
        <w:rPr>
          <w:rFonts w:hint="eastAsia" w:ascii="宋体" w:hAnsi="宋体" w:cs="仿宋_GB2312"/>
          <w:color w:val="000000"/>
          <w:sz w:val="22"/>
          <w:szCs w:val="22"/>
        </w:rPr>
        <w:t>日签字或盖章生效，</w:t>
      </w:r>
      <w:r>
        <w:rPr>
          <w:rFonts w:hint="eastAsia" w:ascii="宋体" w:hAnsi="宋体" w:cs="仿宋_GB2312"/>
          <w:b/>
          <w:color w:val="000000"/>
          <w:sz w:val="22"/>
          <w:szCs w:val="22"/>
        </w:rPr>
        <w:t>无转委托，</w:t>
      </w:r>
      <w:r>
        <w:rPr>
          <w:rFonts w:hint="eastAsia" w:ascii="宋体" w:hAnsi="宋体" w:cs="仿宋_GB2312"/>
          <w:color w:val="000000"/>
          <w:sz w:val="22"/>
          <w:szCs w:val="22"/>
        </w:rPr>
        <w:t>特此声明。</w:t>
      </w:r>
    </w:p>
    <w:tbl>
      <w:tblPr>
        <w:tblStyle w:val="14"/>
        <w:tblpPr w:leftFromText="180" w:rightFromText="180" w:vertAnchor="text" w:horzAnchor="page" w:tblpX="1951" w:tblpY="14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8"/>
      </w:tblGrid>
      <w:tr w14:paraId="1AF1D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5" w:hRule="atLeast"/>
        </w:trPr>
        <w:tc>
          <w:tcPr>
            <w:tcW w:w="8228" w:type="dxa"/>
            <w:noWrap w:val="0"/>
            <w:vAlign w:val="top"/>
          </w:tcPr>
          <w:p w14:paraId="7818066E">
            <w:pPr>
              <w:jc w:val="center"/>
              <w:rPr>
                <w:rFonts w:hint="eastAsia" w:ascii="宋体" w:hAnsi="宋体" w:cs="仿宋_GB2312"/>
                <w:color w:val="000000"/>
                <w:sz w:val="22"/>
                <w:szCs w:val="22"/>
              </w:rPr>
            </w:pPr>
            <w:r>
              <w:rPr>
                <w:rFonts w:hint="eastAsia" w:ascii="宋体" w:hAnsi="宋体" w:cs="仿宋_GB2312"/>
                <w:color w:val="000000"/>
                <w:sz w:val="22"/>
                <w:szCs w:val="22"/>
              </w:rPr>
              <w:t>（※</w:t>
            </w:r>
            <w:r>
              <w:rPr>
                <w:rFonts w:hint="eastAsia" w:ascii="宋体" w:hAnsi="宋体" w:cs="仿宋_GB2312"/>
                <w:color w:val="000000"/>
                <w:sz w:val="22"/>
                <w:szCs w:val="28"/>
              </w:rPr>
              <w:t>授权委托人</w:t>
            </w:r>
            <w:r>
              <w:rPr>
                <w:rFonts w:hint="eastAsia" w:ascii="宋体" w:hAnsi="宋体" w:cs="仿宋_GB2312"/>
                <w:color w:val="000000"/>
                <w:sz w:val="22"/>
                <w:szCs w:val="22"/>
              </w:rPr>
              <w:t>身份证正、反面复印件※）</w:t>
            </w:r>
          </w:p>
        </w:tc>
      </w:tr>
    </w:tbl>
    <w:p w14:paraId="5542CFBE">
      <w:pPr>
        <w:spacing w:line="360" w:lineRule="auto"/>
        <w:ind w:firstLine="440" w:firstLineChars="200"/>
        <w:rPr>
          <w:rFonts w:hint="eastAsia" w:ascii="宋体" w:hAnsi="宋体" w:cs="仿宋_GB2312"/>
          <w:color w:val="000000"/>
          <w:sz w:val="22"/>
          <w:szCs w:val="22"/>
        </w:rPr>
      </w:pPr>
    </w:p>
    <w:p w14:paraId="6FC7F761">
      <w:pPr>
        <w:spacing w:line="360" w:lineRule="auto"/>
        <w:ind w:firstLine="440" w:firstLineChars="200"/>
        <w:rPr>
          <w:rFonts w:hint="eastAsia" w:ascii="宋体" w:hAnsi="宋体" w:cs="仿宋_GB2312"/>
          <w:color w:val="000000"/>
          <w:sz w:val="22"/>
          <w:szCs w:val="22"/>
        </w:rPr>
      </w:pPr>
    </w:p>
    <w:p w14:paraId="707381A7">
      <w:pPr>
        <w:spacing w:line="360" w:lineRule="auto"/>
        <w:ind w:firstLine="440" w:firstLineChars="200"/>
        <w:rPr>
          <w:rFonts w:hint="eastAsia" w:ascii="宋体" w:hAnsi="宋体" w:cs="仿宋_GB2312"/>
          <w:color w:val="000000"/>
          <w:sz w:val="22"/>
          <w:szCs w:val="22"/>
          <w:u w:val="single"/>
        </w:rPr>
      </w:pPr>
      <w:r>
        <w:rPr>
          <w:rFonts w:hint="eastAsia" w:ascii="宋体" w:hAnsi="宋体" w:cs="仿宋_GB2312"/>
          <w:color w:val="000000"/>
          <w:sz w:val="22"/>
          <w:szCs w:val="22"/>
        </w:rPr>
        <w:t>委托人（加盖单位公章）：</w:t>
      </w:r>
      <w:r>
        <w:rPr>
          <w:rFonts w:hint="eastAsia" w:ascii="宋体" w:hAnsi="宋体" w:cs="仿宋_GB2312"/>
          <w:color w:val="000000"/>
          <w:sz w:val="22"/>
          <w:szCs w:val="22"/>
          <w:u w:val="single"/>
        </w:rPr>
        <w:t xml:space="preserve">                </w:t>
      </w:r>
    </w:p>
    <w:p w14:paraId="18701F51">
      <w:pPr>
        <w:spacing w:line="360" w:lineRule="auto"/>
        <w:ind w:firstLine="440" w:firstLineChars="200"/>
        <w:rPr>
          <w:rFonts w:hint="eastAsia" w:ascii="宋体" w:hAnsi="宋体" w:cs="仿宋_GB2312"/>
          <w:color w:val="000000"/>
          <w:sz w:val="22"/>
          <w:szCs w:val="22"/>
        </w:rPr>
      </w:pPr>
      <w:r>
        <w:rPr>
          <w:rFonts w:hint="eastAsia" w:ascii="宋体" w:hAnsi="宋体" w:cs="仿宋_GB2312"/>
          <w:color w:val="000000"/>
          <w:sz w:val="22"/>
          <w:szCs w:val="22"/>
        </w:rPr>
        <w:t xml:space="preserve">法定代表人（签字或盖章）：  </w:t>
      </w:r>
      <w:r>
        <w:rPr>
          <w:rFonts w:hint="eastAsia" w:ascii="宋体" w:hAnsi="宋体" w:cs="仿宋_GB2312"/>
          <w:color w:val="000000"/>
          <w:sz w:val="22"/>
          <w:szCs w:val="22"/>
          <w:u w:val="single"/>
        </w:rPr>
        <w:t xml:space="preserve">            </w:t>
      </w:r>
      <w:r>
        <w:rPr>
          <w:rFonts w:hint="eastAsia" w:ascii="宋体" w:hAnsi="宋体" w:cs="仿宋_GB2312"/>
          <w:color w:val="000000"/>
          <w:sz w:val="22"/>
          <w:szCs w:val="22"/>
        </w:rPr>
        <w:t xml:space="preserve">     </w:t>
      </w:r>
    </w:p>
    <w:p w14:paraId="03575BDC">
      <w:pPr>
        <w:spacing w:line="360" w:lineRule="auto"/>
        <w:ind w:firstLine="440" w:firstLineChars="200"/>
        <w:rPr>
          <w:rFonts w:hint="eastAsia" w:ascii="宋体" w:hAnsi="宋体" w:cs="仿宋_GB2312"/>
          <w:color w:val="000000"/>
          <w:sz w:val="22"/>
          <w:szCs w:val="22"/>
        </w:rPr>
      </w:pPr>
      <w:r>
        <w:rPr>
          <w:rFonts w:hint="eastAsia" w:ascii="宋体" w:hAnsi="宋体" w:cs="仿宋_GB2312"/>
          <w:color w:val="000000"/>
          <w:sz w:val="22"/>
          <w:szCs w:val="28"/>
        </w:rPr>
        <w:t>授权委托人</w:t>
      </w:r>
      <w:r>
        <w:rPr>
          <w:rFonts w:hint="eastAsia" w:ascii="宋体" w:hAnsi="宋体" w:cs="仿宋_GB2312"/>
          <w:color w:val="000000"/>
          <w:sz w:val="22"/>
          <w:szCs w:val="22"/>
        </w:rPr>
        <w:t xml:space="preserve">（签字或盖章）：  </w:t>
      </w:r>
      <w:r>
        <w:rPr>
          <w:rFonts w:hint="eastAsia" w:ascii="宋体" w:hAnsi="宋体" w:cs="仿宋_GB2312"/>
          <w:color w:val="000000"/>
          <w:sz w:val="22"/>
          <w:szCs w:val="22"/>
          <w:u w:val="single"/>
        </w:rPr>
        <w:t xml:space="preserve">            </w:t>
      </w:r>
      <w:r>
        <w:rPr>
          <w:rFonts w:hint="eastAsia" w:ascii="宋体" w:hAnsi="宋体" w:cs="仿宋_GB2312"/>
          <w:color w:val="000000"/>
          <w:sz w:val="22"/>
          <w:szCs w:val="22"/>
        </w:rPr>
        <w:t xml:space="preserve">                         </w:t>
      </w:r>
    </w:p>
    <w:p w14:paraId="02AC50DE">
      <w:pPr>
        <w:spacing w:line="360" w:lineRule="auto"/>
        <w:ind w:firstLine="440" w:firstLineChars="200"/>
        <w:rPr>
          <w:rFonts w:hint="eastAsia" w:ascii="宋体" w:hAnsi="宋体" w:cs="仿宋_GB2312"/>
          <w:color w:val="000000"/>
          <w:sz w:val="22"/>
          <w:szCs w:val="22"/>
        </w:rPr>
      </w:pPr>
      <w:r>
        <w:rPr>
          <w:rFonts w:hint="eastAsia" w:ascii="宋体" w:hAnsi="宋体" w:cs="仿宋_GB2312"/>
          <w:color w:val="000000"/>
          <w:sz w:val="22"/>
          <w:szCs w:val="22"/>
        </w:rPr>
        <w:t>详细通讯地址：</w:t>
      </w:r>
      <w:r>
        <w:rPr>
          <w:rFonts w:hint="eastAsia" w:ascii="宋体" w:hAnsi="宋体" w:cs="仿宋_GB2312"/>
          <w:color w:val="000000"/>
          <w:sz w:val="22"/>
          <w:szCs w:val="22"/>
          <w:u w:val="single"/>
        </w:rPr>
        <w:t xml:space="preserve">                      </w:t>
      </w:r>
      <w:r>
        <w:rPr>
          <w:rFonts w:hint="eastAsia" w:ascii="宋体" w:hAnsi="宋体" w:cs="仿宋_GB2312"/>
          <w:color w:val="000000"/>
          <w:sz w:val="22"/>
          <w:szCs w:val="22"/>
        </w:rPr>
        <w:t xml:space="preserve">      邮政编码 ：</w:t>
      </w:r>
      <w:r>
        <w:rPr>
          <w:rFonts w:hint="eastAsia" w:ascii="宋体" w:hAnsi="宋体" w:cs="仿宋_GB2312"/>
          <w:color w:val="000000"/>
          <w:sz w:val="22"/>
          <w:szCs w:val="22"/>
          <w:u w:val="single"/>
        </w:rPr>
        <w:t xml:space="preserve">              </w:t>
      </w:r>
    </w:p>
    <w:p w14:paraId="263ED643">
      <w:pPr>
        <w:spacing w:line="360" w:lineRule="auto"/>
        <w:ind w:firstLine="440" w:firstLineChars="200"/>
        <w:rPr>
          <w:rFonts w:hint="eastAsia" w:ascii="宋体" w:hAnsi="宋体" w:cs="仿宋_GB2312"/>
          <w:color w:val="000000"/>
          <w:sz w:val="22"/>
          <w:szCs w:val="22"/>
          <w:u w:val="single"/>
        </w:rPr>
      </w:pPr>
      <w:r>
        <w:rPr>
          <w:rFonts w:hint="eastAsia" w:ascii="宋体" w:hAnsi="宋体" w:cs="仿宋_GB2312"/>
          <w:color w:val="000000"/>
          <w:sz w:val="22"/>
          <w:szCs w:val="22"/>
        </w:rPr>
        <w:t>传        真：</w:t>
      </w:r>
      <w:r>
        <w:rPr>
          <w:rFonts w:hint="eastAsia" w:ascii="宋体" w:hAnsi="宋体" w:cs="仿宋_GB2312"/>
          <w:color w:val="000000"/>
          <w:sz w:val="22"/>
          <w:szCs w:val="22"/>
          <w:u w:val="single"/>
        </w:rPr>
        <w:t xml:space="preserve">                      </w:t>
      </w:r>
      <w:r>
        <w:rPr>
          <w:rFonts w:hint="eastAsia" w:ascii="宋体" w:hAnsi="宋体" w:cs="仿宋_GB2312"/>
          <w:color w:val="000000"/>
          <w:sz w:val="22"/>
          <w:szCs w:val="22"/>
        </w:rPr>
        <w:t xml:space="preserve">      电    话：</w:t>
      </w:r>
      <w:r>
        <w:rPr>
          <w:rFonts w:hint="eastAsia" w:ascii="宋体" w:hAnsi="宋体" w:cs="仿宋_GB2312"/>
          <w:color w:val="000000"/>
          <w:sz w:val="22"/>
          <w:szCs w:val="22"/>
          <w:u w:val="single"/>
        </w:rPr>
        <w:t xml:space="preserve">              </w:t>
      </w:r>
    </w:p>
    <w:p w14:paraId="3089FF50">
      <w:pPr>
        <w:spacing w:line="360" w:lineRule="auto"/>
        <w:ind w:firstLine="440" w:firstLineChars="200"/>
        <w:jc w:val="left"/>
        <w:rPr>
          <w:rFonts w:hint="eastAsia" w:ascii="宋体" w:hAnsi="宋体" w:cs="仿宋_GB2312"/>
          <w:color w:val="000000"/>
          <w:sz w:val="22"/>
          <w:szCs w:val="22"/>
          <w:u w:val="single"/>
        </w:rPr>
      </w:pPr>
      <w:r>
        <w:rPr>
          <w:rFonts w:hint="eastAsia" w:ascii="宋体" w:hAnsi="宋体" w:cs="仿宋_GB2312"/>
          <w:color w:val="000000"/>
          <w:sz w:val="22"/>
          <w:szCs w:val="22"/>
        </w:rPr>
        <w:t>日        期:</w:t>
      </w:r>
      <w:r>
        <w:rPr>
          <w:rFonts w:hint="eastAsia" w:ascii="宋体" w:hAnsi="宋体" w:cs="仿宋_GB2312"/>
          <w:color w:val="000000"/>
          <w:sz w:val="22"/>
          <w:szCs w:val="22"/>
          <w:u w:val="single"/>
        </w:rPr>
        <w:t xml:space="preserve">                       </w:t>
      </w:r>
    </w:p>
    <w:p w14:paraId="5A9847E0">
      <w:pPr>
        <w:pStyle w:val="4"/>
        <w:adjustRightInd w:val="0"/>
        <w:snapToGrid w:val="0"/>
        <w:spacing w:before="0" w:after="0" w:line="240" w:lineRule="auto"/>
        <w:jc w:val="left"/>
        <w:rPr>
          <w:rFonts w:hint="eastAsia" w:ascii="宋体" w:hAnsi="宋体" w:eastAsia="宋体" w:cs="仿宋_GB2312"/>
          <w:b w:val="0"/>
          <w:bCs/>
          <w:color w:val="000000"/>
          <w:szCs w:val="28"/>
        </w:rPr>
      </w:pPr>
      <w:r>
        <w:rPr>
          <w:rFonts w:hint="eastAsia" w:ascii="宋体" w:hAnsi="宋体" w:eastAsia="宋体" w:cs="仿宋_GB2312"/>
          <w:color w:val="000000"/>
          <w:sz w:val="36"/>
          <w:szCs w:val="22"/>
          <w:u w:val="single"/>
        </w:rPr>
        <w:br w:type="page"/>
      </w:r>
      <w:bookmarkStart w:id="88" w:name="_Toc9219"/>
      <w:bookmarkStart w:id="89" w:name="_Toc4485631"/>
      <w:bookmarkStart w:id="90" w:name="_Toc533340154"/>
      <w:r>
        <w:rPr>
          <w:rFonts w:hint="eastAsia" w:ascii="宋体" w:hAnsi="宋体" w:eastAsia="宋体" w:cs="仿宋_GB2312"/>
          <w:b w:val="0"/>
          <w:bCs/>
          <w:color w:val="000000"/>
          <w:sz w:val="21"/>
          <w:szCs w:val="21"/>
        </w:rPr>
        <w:t>格式</w:t>
      </w:r>
      <w:r>
        <w:rPr>
          <w:rFonts w:ascii="宋体" w:hAnsi="宋体" w:eastAsia="宋体" w:cs="仿宋_GB2312"/>
          <w:b w:val="0"/>
          <w:bCs/>
          <w:color w:val="000000"/>
          <w:sz w:val="21"/>
          <w:szCs w:val="21"/>
        </w:rPr>
        <w:t>5</w:t>
      </w:r>
      <w:bookmarkEnd w:id="88"/>
    </w:p>
    <w:p w14:paraId="23B8C73E">
      <w:pPr>
        <w:spacing w:before="319" w:beforeLines="100" w:after="319" w:afterLines="100" w:line="360" w:lineRule="auto"/>
        <w:ind w:right="-21" w:rightChars="-10"/>
        <w:jc w:val="center"/>
        <w:rPr>
          <w:rFonts w:hint="eastAsia" w:ascii="宋体" w:hAnsi="宋体" w:cs="仿宋_GB2312"/>
          <w:b/>
          <w:color w:val="000000"/>
          <w:sz w:val="36"/>
          <w:szCs w:val="36"/>
        </w:rPr>
      </w:pPr>
      <w:r>
        <w:rPr>
          <w:rFonts w:hint="eastAsia" w:ascii="宋体" w:hAnsi="宋体" w:cs="仿宋_GB2312"/>
          <w:b/>
          <w:color w:val="000000"/>
          <w:sz w:val="36"/>
          <w:szCs w:val="36"/>
        </w:rPr>
        <w:t>具有良好的商业信誉和健全的财务会计制度的承诺函</w:t>
      </w:r>
    </w:p>
    <w:p w14:paraId="18A11225">
      <w:pPr>
        <w:spacing w:before="319" w:beforeLines="100" w:after="319" w:afterLines="100" w:line="480" w:lineRule="exact"/>
        <w:ind w:right="630" w:rightChars="300"/>
        <w:jc w:val="center"/>
        <w:rPr>
          <w:rFonts w:hint="eastAsia" w:ascii="宋体" w:hAnsi="宋体" w:cs="仿宋_GB2312"/>
          <w:color w:val="000000"/>
          <w:sz w:val="32"/>
          <w:szCs w:val="32"/>
        </w:rPr>
      </w:pPr>
      <w:r>
        <w:rPr>
          <w:rFonts w:hint="eastAsia" w:ascii="宋体" w:hAnsi="宋体" w:cs="仿宋_GB2312"/>
          <w:color w:val="000000"/>
          <w:sz w:val="32"/>
          <w:szCs w:val="32"/>
        </w:rPr>
        <w:t>（格式自拟）</w:t>
      </w:r>
    </w:p>
    <w:p w14:paraId="164E14B7">
      <w:pPr>
        <w:adjustRightInd w:val="0"/>
        <w:snapToGrid w:val="0"/>
        <w:spacing w:line="360" w:lineRule="auto"/>
        <w:ind w:right="105" w:rightChars="50" w:firstLine="499" w:firstLineChars="227"/>
        <w:jc w:val="left"/>
        <w:rPr>
          <w:rFonts w:hint="eastAsia" w:ascii="宋体" w:hAnsi="宋体" w:cs="仿宋_GB2312"/>
          <w:color w:val="000000"/>
          <w:sz w:val="22"/>
          <w:szCs w:val="22"/>
        </w:rPr>
      </w:pPr>
    </w:p>
    <w:p w14:paraId="3B8411A1">
      <w:pPr>
        <w:adjustRightInd w:val="0"/>
        <w:snapToGrid w:val="0"/>
        <w:spacing w:line="360" w:lineRule="auto"/>
        <w:ind w:right="105" w:rightChars="50" w:firstLine="499" w:firstLineChars="227"/>
        <w:jc w:val="left"/>
        <w:rPr>
          <w:rFonts w:hint="eastAsia" w:ascii="宋体" w:hAnsi="宋体" w:cs="仿宋_GB2312"/>
          <w:color w:val="000000"/>
          <w:sz w:val="22"/>
          <w:szCs w:val="22"/>
        </w:rPr>
      </w:pPr>
    </w:p>
    <w:p w14:paraId="571C9DD7">
      <w:pPr>
        <w:adjustRightInd w:val="0"/>
        <w:snapToGrid w:val="0"/>
        <w:spacing w:line="360" w:lineRule="auto"/>
        <w:ind w:right="105" w:rightChars="50" w:firstLine="499" w:firstLineChars="227"/>
        <w:jc w:val="left"/>
        <w:rPr>
          <w:rFonts w:hint="eastAsia" w:ascii="宋体" w:hAnsi="宋体" w:cs="仿宋_GB2312"/>
          <w:color w:val="000000"/>
          <w:sz w:val="22"/>
          <w:szCs w:val="22"/>
        </w:rPr>
      </w:pPr>
    </w:p>
    <w:p w14:paraId="44291124">
      <w:pPr>
        <w:adjustRightInd w:val="0"/>
        <w:snapToGrid w:val="0"/>
        <w:spacing w:line="360" w:lineRule="auto"/>
        <w:ind w:right="105" w:rightChars="50" w:firstLine="499" w:firstLineChars="227"/>
        <w:jc w:val="left"/>
        <w:rPr>
          <w:rFonts w:hint="eastAsia" w:ascii="宋体" w:hAnsi="宋体" w:cs="仿宋_GB2312"/>
          <w:color w:val="000000"/>
          <w:sz w:val="22"/>
          <w:szCs w:val="22"/>
        </w:rPr>
      </w:pPr>
    </w:p>
    <w:p w14:paraId="769455E8">
      <w:pPr>
        <w:adjustRightInd w:val="0"/>
        <w:snapToGrid w:val="0"/>
        <w:spacing w:line="360" w:lineRule="auto"/>
        <w:ind w:right="105" w:rightChars="50" w:firstLine="499" w:firstLineChars="227"/>
        <w:jc w:val="left"/>
        <w:rPr>
          <w:rFonts w:hint="eastAsia" w:ascii="宋体" w:hAnsi="宋体" w:cs="仿宋_GB2312"/>
          <w:color w:val="000000"/>
          <w:sz w:val="22"/>
          <w:szCs w:val="22"/>
        </w:rPr>
      </w:pPr>
    </w:p>
    <w:p w14:paraId="2BA1197E">
      <w:pPr>
        <w:adjustRightInd w:val="0"/>
        <w:snapToGrid w:val="0"/>
        <w:spacing w:line="360" w:lineRule="auto"/>
        <w:ind w:right="105" w:rightChars="50" w:firstLine="499" w:firstLineChars="227"/>
        <w:jc w:val="left"/>
        <w:rPr>
          <w:rFonts w:hint="eastAsia" w:ascii="宋体" w:hAnsi="宋体" w:cs="仿宋_GB2312"/>
          <w:color w:val="000000"/>
          <w:sz w:val="22"/>
          <w:szCs w:val="22"/>
        </w:rPr>
      </w:pPr>
    </w:p>
    <w:p w14:paraId="3D2F630F">
      <w:pPr>
        <w:adjustRightInd w:val="0"/>
        <w:snapToGrid w:val="0"/>
        <w:spacing w:line="360" w:lineRule="auto"/>
        <w:ind w:right="105" w:rightChars="50" w:firstLine="499" w:firstLineChars="227"/>
        <w:jc w:val="left"/>
        <w:rPr>
          <w:rFonts w:hint="eastAsia" w:ascii="宋体" w:hAnsi="宋体" w:cs="仿宋_GB2312"/>
          <w:color w:val="000000"/>
          <w:sz w:val="22"/>
          <w:szCs w:val="22"/>
        </w:rPr>
      </w:pPr>
    </w:p>
    <w:p w14:paraId="43ED093B">
      <w:pPr>
        <w:adjustRightInd w:val="0"/>
        <w:snapToGrid w:val="0"/>
        <w:spacing w:line="360" w:lineRule="auto"/>
        <w:ind w:right="105" w:rightChars="50" w:firstLine="499" w:firstLineChars="227"/>
        <w:jc w:val="left"/>
        <w:rPr>
          <w:rFonts w:hint="eastAsia" w:ascii="宋体" w:hAnsi="宋体" w:cs="仿宋_GB2312"/>
          <w:color w:val="000000"/>
          <w:sz w:val="22"/>
          <w:szCs w:val="22"/>
        </w:rPr>
      </w:pPr>
    </w:p>
    <w:p w14:paraId="491DD3D8">
      <w:pPr>
        <w:adjustRightInd w:val="0"/>
        <w:snapToGrid w:val="0"/>
        <w:spacing w:line="360" w:lineRule="auto"/>
        <w:ind w:right="105" w:rightChars="50" w:firstLine="499" w:firstLineChars="227"/>
        <w:jc w:val="left"/>
        <w:rPr>
          <w:rFonts w:hint="eastAsia" w:ascii="宋体" w:hAnsi="宋体" w:cs="仿宋_GB2312"/>
          <w:color w:val="000000"/>
          <w:sz w:val="22"/>
          <w:szCs w:val="22"/>
        </w:rPr>
      </w:pPr>
    </w:p>
    <w:p w14:paraId="2624C16A">
      <w:pPr>
        <w:snapToGrid w:val="0"/>
        <w:spacing w:line="480" w:lineRule="auto"/>
        <w:rPr>
          <w:rFonts w:hint="eastAsia" w:ascii="宋体" w:hAnsi="宋体" w:cs="仿宋_GB2312"/>
          <w:color w:val="000000"/>
          <w:sz w:val="22"/>
          <w:szCs w:val="28"/>
        </w:rPr>
      </w:pPr>
      <w:r>
        <w:rPr>
          <w:rFonts w:hint="eastAsia" w:ascii="宋体" w:hAnsi="宋体" w:cs="仿宋_GB2312"/>
          <w:color w:val="000000"/>
          <w:sz w:val="22"/>
          <w:szCs w:val="28"/>
        </w:rPr>
        <w:t>供应商名称（加盖单位公章）：</w:t>
      </w:r>
      <w:r>
        <w:rPr>
          <w:rFonts w:hint="eastAsia" w:ascii="宋体" w:hAnsi="宋体" w:cs="仿宋_GB2312"/>
          <w:color w:val="000000"/>
          <w:sz w:val="22"/>
          <w:szCs w:val="28"/>
          <w:u w:val="single"/>
        </w:rPr>
        <w:t xml:space="preserve">           </w:t>
      </w:r>
    </w:p>
    <w:p w14:paraId="0879A1B4">
      <w:pPr>
        <w:snapToGrid w:val="0"/>
        <w:spacing w:line="480" w:lineRule="auto"/>
        <w:rPr>
          <w:rFonts w:hint="eastAsia" w:ascii="宋体" w:hAnsi="宋体" w:cs="仿宋_GB2312"/>
          <w:color w:val="000000"/>
          <w:sz w:val="22"/>
          <w:szCs w:val="28"/>
        </w:rPr>
      </w:pPr>
      <w:r>
        <w:rPr>
          <w:rFonts w:hint="eastAsia" w:ascii="宋体" w:hAnsi="宋体" w:cs="仿宋_GB2312"/>
          <w:color w:val="000000"/>
          <w:sz w:val="22"/>
          <w:szCs w:val="28"/>
        </w:rPr>
        <w:t>法定代表人</w:t>
      </w:r>
      <w:r>
        <w:rPr>
          <w:rFonts w:hint="eastAsia" w:ascii="宋体" w:hAnsi="宋体" w:cs="仿宋_GB2312"/>
          <w:color w:val="000000"/>
          <w:sz w:val="22"/>
          <w:szCs w:val="22"/>
        </w:rPr>
        <w:t>或</w:t>
      </w:r>
      <w:r>
        <w:rPr>
          <w:rFonts w:hint="eastAsia" w:ascii="宋体" w:hAnsi="宋体" w:cs="仿宋_GB2312"/>
          <w:color w:val="000000"/>
          <w:sz w:val="22"/>
          <w:szCs w:val="28"/>
        </w:rPr>
        <w:t>其授权委托人(签字或盖章)：</w:t>
      </w:r>
      <w:r>
        <w:rPr>
          <w:rFonts w:hint="eastAsia" w:ascii="宋体" w:hAnsi="宋体" w:cs="仿宋_GB2312"/>
          <w:color w:val="000000"/>
          <w:sz w:val="22"/>
          <w:szCs w:val="28"/>
          <w:u w:val="single"/>
        </w:rPr>
        <w:t xml:space="preserve">           </w:t>
      </w:r>
    </w:p>
    <w:p w14:paraId="6CC38F52">
      <w:pPr>
        <w:adjustRightInd w:val="0"/>
        <w:snapToGrid w:val="0"/>
        <w:spacing w:line="360" w:lineRule="auto"/>
        <w:ind w:right="105" w:rightChars="50"/>
        <w:jc w:val="left"/>
        <w:rPr>
          <w:rFonts w:hint="eastAsia" w:ascii="宋体" w:hAnsi="宋体" w:cs="仿宋_GB2312"/>
          <w:color w:val="000000"/>
          <w:sz w:val="22"/>
          <w:szCs w:val="28"/>
          <w:u w:val="single"/>
        </w:rPr>
      </w:pPr>
      <w:r>
        <w:rPr>
          <w:rFonts w:hint="eastAsia" w:ascii="宋体" w:hAnsi="宋体" w:cs="仿宋_GB2312"/>
          <w:color w:val="000000"/>
          <w:sz w:val="22"/>
          <w:szCs w:val="28"/>
        </w:rPr>
        <w:t>日期：</w:t>
      </w:r>
      <w:r>
        <w:rPr>
          <w:rFonts w:hint="eastAsia" w:ascii="宋体" w:hAnsi="宋体" w:cs="仿宋_GB2312"/>
          <w:color w:val="000000"/>
          <w:sz w:val="22"/>
          <w:szCs w:val="28"/>
          <w:u w:val="single"/>
        </w:rPr>
        <w:t xml:space="preserve">                </w:t>
      </w:r>
    </w:p>
    <w:p w14:paraId="7E225CAA">
      <w:pPr>
        <w:adjustRightInd w:val="0"/>
        <w:snapToGrid w:val="0"/>
        <w:spacing w:line="360" w:lineRule="auto"/>
        <w:ind w:right="105" w:rightChars="50"/>
        <w:jc w:val="left"/>
        <w:rPr>
          <w:rFonts w:hint="eastAsia" w:ascii="宋体" w:hAnsi="宋体" w:cs="仿宋_GB2312"/>
          <w:color w:val="000000"/>
          <w:sz w:val="22"/>
          <w:szCs w:val="28"/>
          <w:u w:val="single"/>
        </w:rPr>
      </w:pPr>
    </w:p>
    <w:p w14:paraId="5D963A1B">
      <w:pPr>
        <w:widowControl/>
        <w:jc w:val="left"/>
        <w:outlineLvl w:val="1"/>
        <w:rPr>
          <w:rFonts w:hint="eastAsia" w:ascii="宋体" w:hAnsi="宋体" w:cs="仿宋_GB2312"/>
          <w:color w:val="000000"/>
          <w:sz w:val="32"/>
          <w:szCs w:val="32"/>
        </w:rPr>
      </w:pPr>
      <w:r>
        <w:rPr>
          <w:rFonts w:hint="eastAsia" w:ascii="宋体" w:hAnsi="宋体" w:cs="仿宋_GB2312"/>
          <w:color w:val="000000"/>
          <w:sz w:val="22"/>
          <w:szCs w:val="22"/>
          <w:u w:val="single"/>
        </w:rPr>
        <w:br w:type="page"/>
      </w:r>
      <w:bookmarkEnd w:id="89"/>
      <w:bookmarkEnd w:id="90"/>
      <w:bookmarkStart w:id="91" w:name="_Toc13539"/>
      <w:r>
        <w:rPr>
          <w:rFonts w:hint="eastAsia" w:ascii="宋体" w:hAnsi="宋体" w:cs="仿宋_GB2312"/>
          <w:color w:val="000000"/>
          <w:szCs w:val="21"/>
        </w:rPr>
        <w:t>格式</w:t>
      </w:r>
      <w:r>
        <w:rPr>
          <w:rFonts w:ascii="宋体" w:hAnsi="宋体" w:cs="仿宋_GB2312"/>
          <w:color w:val="000000"/>
          <w:szCs w:val="21"/>
        </w:rPr>
        <w:t>6</w:t>
      </w:r>
      <w:bookmarkEnd w:id="91"/>
    </w:p>
    <w:p w14:paraId="3F1E899A">
      <w:pPr>
        <w:spacing w:before="319" w:beforeLines="100" w:after="319" w:afterLines="100" w:line="360" w:lineRule="auto"/>
        <w:jc w:val="center"/>
        <w:rPr>
          <w:rFonts w:hint="eastAsia" w:ascii="宋体" w:hAnsi="宋体" w:cs="仿宋_GB2312"/>
          <w:b/>
          <w:bCs/>
          <w:color w:val="000000"/>
          <w:sz w:val="36"/>
          <w:szCs w:val="36"/>
        </w:rPr>
      </w:pPr>
      <w:r>
        <w:rPr>
          <w:rFonts w:hint="eastAsia" w:ascii="宋体" w:hAnsi="宋体" w:cs="仿宋_GB2312"/>
          <w:b/>
          <w:bCs/>
          <w:color w:val="000000"/>
          <w:sz w:val="36"/>
          <w:szCs w:val="36"/>
        </w:rPr>
        <w:t>具备履行合同所必需的设备和专业技术能力声明函</w:t>
      </w:r>
    </w:p>
    <w:p w14:paraId="29E8AF4F">
      <w:pPr>
        <w:spacing w:before="319" w:beforeLines="100" w:after="319" w:afterLines="100" w:line="480" w:lineRule="exact"/>
        <w:ind w:right="630" w:rightChars="300"/>
        <w:jc w:val="center"/>
        <w:rPr>
          <w:rFonts w:hint="eastAsia" w:ascii="宋体" w:hAnsi="宋体" w:cs="仿宋_GB2312"/>
          <w:color w:val="000000"/>
          <w:sz w:val="32"/>
          <w:szCs w:val="32"/>
        </w:rPr>
      </w:pPr>
      <w:r>
        <w:rPr>
          <w:rFonts w:hint="eastAsia" w:ascii="宋体" w:hAnsi="宋体" w:cs="仿宋_GB2312"/>
          <w:color w:val="000000"/>
          <w:sz w:val="32"/>
          <w:szCs w:val="32"/>
        </w:rPr>
        <w:t>（格式自拟）</w:t>
      </w:r>
    </w:p>
    <w:p w14:paraId="26482CD7">
      <w:pPr>
        <w:spacing w:before="319" w:beforeLines="100" w:after="319" w:afterLines="100" w:line="480" w:lineRule="exact"/>
        <w:ind w:right="630" w:rightChars="300"/>
        <w:jc w:val="center"/>
        <w:rPr>
          <w:rFonts w:hint="eastAsia" w:ascii="宋体" w:hAnsi="宋体" w:cs="仿宋_GB2312"/>
          <w:b/>
          <w:color w:val="000000"/>
          <w:sz w:val="32"/>
          <w:szCs w:val="32"/>
        </w:rPr>
      </w:pPr>
    </w:p>
    <w:p w14:paraId="74A74077">
      <w:pPr>
        <w:spacing w:before="319" w:beforeLines="100" w:after="319" w:afterLines="100" w:line="480" w:lineRule="exact"/>
        <w:ind w:right="630" w:rightChars="300"/>
        <w:jc w:val="center"/>
        <w:rPr>
          <w:rFonts w:hint="eastAsia" w:ascii="宋体" w:hAnsi="宋体" w:cs="仿宋_GB2312"/>
          <w:b/>
          <w:color w:val="000000"/>
          <w:sz w:val="32"/>
          <w:szCs w:val="32"/>
        </w:rPr>
      </w:pPr>
    </w:p>
    <w:p w14:paraId="03CD3EE1">
      <w:pPr>
        <w:spacing w:before="319" w:beforeLines="100" w:after="319" w:afterLines="100" w:line="480" w:lineRule="exact"/>
        <w:ind w:right="630" w:rightChars="300"/>
        <w:jc w:val="center"/>
        <w:rPr>
          <w:rFonts w:hint="eastAsia" w:ascii="宋体" w:hAnsi="宋体" w:cs="仿宋_GB2312"/>
          <w:b/>
          <w:color w:val="000000"/>
          <w:sz w:val="32"/>
          <w:szCs w:val="32"/>
        </w:rPr>
      </w:pPr>
    </w:p>
    <w:p w14:paraId="2FB03803">
      <w:pPr>
        <w:spacing w:before="319" w:beforeLines="100" w:after="319" w:afterLines="100" w:line="480" w:lineRule="exact"/>
        <w:ind w:right="630" w:rightChars="300"/>
        <w:jc w:val="center"/>
        <w:rPr>
          <w:rFonts w:hint="eastAsia" w:ascii="宋体" w:hAnsi="宋体" w:cs="仿宋_GB2312"/>
          <w:b/>
          <w:color w:val="000000"/>
          <w:sz w:val="32"/>
          <w:szCs w:val="32"/>
        </w:rPr>
      </w:pPr>
    </w:p>
    <w:p w14:paraId="7932B19E">
      <w:pPr>
        <w:spacing w:before="319" w:beforeLines="100" w:after="319" w:afterLines="100" w:line="480" w:lineRule="exact"/>
        <w:ind w:right="630" w:rightChars="300"/>
        <w:jc w:val="center"/>
        <w:rPr>
          <w:rFonts w:hint="eastAsia" w:ascii="宋体" w:hAnsi="宋体" w:cs="仿宋_GB2312"/>
          <w:b/>
          <w:color w:val="000000"/>
          <w:sz w:val="32"/>
          <w:szCs w:val="32"/>
        </w:rPr>
      </w:pPr>
    </w:p>
    <w:p w14:paraId="20972554">
      <w:pPr>
        <w:spacing w:before="319" w:beforeLines="100" w:after="319" w:afterLines="100" w:line="480" w:lineRule="exact"/>
        <w:ind w:right="630" w:rightChars="300"/>
        <w:jc w:val="center"/>
        <w:rPr>
          <w:rFonts w:hint="eastAsia" w:ascii="宋体" w:hAnsi="宋体" w:cs="仿宋_GB2312"/>
          <w:b/>
          <w:color w:val="000000"/>
          <w:sz w:val="32"/>
          <w:szCs w:val="32"/>
        </w:rPr>
      </w:pPr>
    </w:p>
    <w:p w14:paraId="24825C4A">
      <w:pPr>
        <w:spacing w:line="480" w:lineRule="auto"/>
        <w:rPr>
          <w:rFonts w:hint="eastAsia" w:ascii="宋体" w:hAnsi="宋体" w:cs="仿宋_GB2312"/>
          <w:color w:val="000000"/>
          <w:sz w:val="22"/>
          <w:szCs w:val="28"/>
        </w:rPr>
      </w:pPr>
      <w:r>
        <w:rPr>
          <w:rFonts w:hint="eastAsia" w:ascii="宋体" w:hAnsi="宋体" w:cs="仿宋_GB2312"/>
          <w:color w:val="000000"/>
          <w:sz w:val="22"/>
          <w:szCs w:val="28"/>
        </w:rPr>
        <w:t>供应商名称（加盖单位公章）：</w:t>
      </w:r>
      <w:r>
        <w:rPr>
          <w:rFonts w:hint="eastAsia" w:ascii="宋体" w:hAnsi="宋体" w:cs="仿宋_GB2312"/>
          <w:color w:val="000000"/>
          <w:sz w:val="22"/>
          <w:szCs w:val="28"/>
          <w:u w:val="single"/>
        </w:rPr>
        <w:t xml:space="preserve">           </w:t>
      </w:r>
    </w:p>
    <w:p w14:paraId="7AD3636B">
      <w:pPr>
        <w:spacing w:line="480" w:lineRule="auto"/>
        <w:rPr>
          <w:rFonts w:hint="eastAsia" w:ascii="宋体" w:hAnsi="宋体" w:cs="仿宋_GB2312"/>
          <w:color w:val="000000"/>
          <w:sz w:val="22"/>
          <w:szCs w:val="28"/>
        </w:rPr>
      </w:pPr>
      <w:r>
        <w:rPr>
          <w:rFonts w:hint="eastAsia" w:ascii="宋体" w:hAnsi="宋体" w:cs="仿宋_GB2312"/>
          <w:color w:val="000000"/>
          <w:sz w:val="22"/>
          <w:szCs w:val="28"/>
        </w:rPr>
        <w:t>法定代表人</w:t>
      </w:r>
      <w:r>
        <w:rPr>
          <w:rFonts w:hint="eastAsia" w:ascii="宋体" w:hAnsi="宋体" w:cs="仿宋_GB2312"/>
          <w:color w:val="000000"/>
          <w:sz w:val="22"/>
          <w:szCs w:val="22"/>
        </w:rPr>
        <w:t>或</w:t>
      </w:r>
      <w:r>
        <w:rPr>
          <w:rFonts w:hint="eastAsia" w:ascii="宋体" w:hAnsi="宋体" w:cs="仿宋_GB2312"/>
          <w:color w:val="000000"/>
          <w:sz w:val="22"/>
          <w:szCs w:val="28"/>
        </w:rPr>
        <w:t>其授权委托人(签字或盖章)：</w:t>
      </w:r>
      <w:r>
        <w:rPr>
          <w:rFonts w:hint="eastAsia" w:ascii="宋体" w:hAnsi="宋体" w:cs="仿宋_GB2312"/>
          <w:color w:val="000000"/>
          <w:sz w:val="22"/>
          <w:szCs w:val="28"/>
          <w:u w:val="single"/>
        </w:rPr>
        <w:t xml:space="preserve">           </w:t>
      </w:r>
    </w:p>
    <w:p w14:paraId="4EAFDF4A">
      <w:pPr>
        <w:spacing w:line="480" w:lineRule="auto"/>
        <w:rPr>
          <w:rFonts w:hint="eastAsia" w:ascii="宋体" w:hAnsi="宋体" w:cs="仿宋_GB2312"/>
          <w:color w:val="000000"/>
          <w:sz w:val="22"/>
          <w:szCs w:val="28"/>
        </w:rPr>
      </w:pPr>
      <w:r>
        <w:rPr>
          <w:rFonts w:hint="eastAsia" w:ascii="宋体" w:hAnsi="宋体" w:cs="仿宋_GB2312"/>
          <w:color w:val="000000"/>
          <w:sz w:val="22"/>
          <w:szCs w:val="28"/>
        </w:rPr>
        <w:t>日期：</w:t>
      </w:r>
      <w:r>
        <w:rPr>
          <w:rFonts w:hint="eastAsia" w:ascii="宋体" w:hAnsi="宋体" w:cs="仿宋_GB2312"/>
          <w:color w:val="000000"/>
          <w:sz w:val="22"/>
          <w:szCs w:val="28"/>
          <w:u w:val="single"/>
        </w:rPr>
        <w:t xml:space="preserve">                </w:t>
      </w:r>
    </w:p>
    <w:p w14:paraId="172AEE62">
      <w:pPr>
        <w:widowControl/>
        <w:jc w:val="left"/>
        <w:outlineLvl w:val="1"/>
        <w:rPr>
          <w:rFonts w:hint="eastAsia" w:ascii="宋体" w:hAnsi="宋体" w:cs="仿宋_GB2312"/>
          <w:b/>
          <w:bCs/>
          <w:color w:val="000000"/>
          <w:sz w:val="32"/>
          <w:szCs w:val="32"/>
        </w:rPr>
      </w:pPr>
      <w:r>
        <w:rPr>
          <w:rFonts w:hint="eastAsia" w:ascii="宋体" w:hAnsi="宋体" w:cs="仿宋_GB2312"/>
          <w:b/>
          <w:color w:val="000000"/>
          <w:sz w:val="32"/>
          <w:szCs w:val="32"/>
        </w:rPr>
        <w:br w:type="page"/>
      </w:r>
      <w:bookmarkStart w:id="92" w:name="_Toc24458"/>
      <w:r>
        <w:rPr>
          <w:rFonts w:hint="eastAsia" w:ascii="宋体" w:hAnsi="宋体" w:cs="仿宋_GB2312"/>
          <w:color w:val="000000"/>
          <w:szCs w:val="21"/>
        </w:rPr>
        <w:t>格式</w:t>
      </w:r>
      <w:r>
        <w:rPr>
          <w:rFonts w:ascii="宋体" w:hAnsi="宋体" w:cs="仿宋_GB2312"/>
          <w:color w:val="000000"/>
          <w:szCs w:val="21"/>
        </w:rPr>
        <w:t>7</w:t>
      </w:r>
      <w:bookmarkEnd w:id="92"/>
    </w:p>
    <w:p w14:paraId="67B8C327">
      <w:pPr>
        <w:spacing w:before="319" w:beforeLines="100" w:after="319" w:afterLines="100" w:line="360" w:lineRule="auto"/>
        <w:jc w:val="center"/>
        <w:rPr>
          <w:rFonts w:hint="eastAsia" w:ascii="宋体" w:hAnsi="宋体" w:cs="仿宋_GB2312"/>
          <w:b/>
          <w:color w:val="000000"/>
          <w:sz w:val="36"/>
          <w:szCs w:val="36"/>
        </w:rPr>
      </w:pPr>
      <w:r>
        <w:rPr>
          <w:rFonts w:hint="eastAsia" w:ascii="宋体" w:hAnsi="宋体" w:cs="仿宋_GB2312"/>
          <w:b/>
          <w:bCs/>
          <w:color w:val="000000"/>
          <w:sz w:val="36"/>
          <w:szCs w:val="36"/>
        </w:rPr>
        <w:t xml:space="preserve"> 参加采购活动前3年内在经营活动中没有重大违法记录的书面声明</w:t>
      </w:r>
    </w:p>
    <w:p w14:paraId="746125CE">
      <w:pPr>
        <w:spacing w:line="360" w:lineRule="auto"/>
        <w:ind w:right="630" w:rightChars="300"/>
        <w:rPr>
          <w:rFonts w:hint="eastAsia" w:ascii="宋体" w:hAnsi="宋体" w:cs="仿宋_GB2312"/>
          <w:b/>
          <w:color w:val="000000"/>
          <w:sz w:val="22"/>
          <w:szCs w:val="22"/>
        </w:rPr>
      </w:pPr>
      <w:r>
        <w:rPr>
          <w:rFonts w:hint="eastAsia" w:ascii="宋体" w:hAnsi="宋体" w:cs="仿宋_GB2312"/>
          <w:b/>
          <w:color w:val="000000"/>
          <w:sz w:val="22"/>
          <w:szCs w:val="22"/>
          <w:u w:val="single"/>
        </w:rPr>
        <w:t xml:space="preserve">湖北省烟草公司武汉市公司 </w:t>
      </w:r>
      <w:r>
        <w:rPr>
          <w:rFonts w:hint="eastAsia" w:ascii="宋体" w:hAnsi="宋体" w:cs="仿宋_GB2312"/>
          <w:b/>
          <w:color w:val="000000"/>
          <w:sz w:val="22"/>
          <w:szCs w:val="22"/>
        </w:rPr>
        <w:t xml:space="preserve"> ：</w:t>
      </w:r>
    </w:p>
    <w:p w14:paraId="7CDA0D2C">
      <w:pPr>
        <w:spacing w:line="360" w:lineRule="auto"/>
        <w:ind w:right="-21" w:rightChars="-10" w:firstLine="517" w:firstLineChars="235"/>
        <w:rPr>
          <w:rFonts w:hint="eastAsia" w:ascii="宋体" w:hAnsi="宋体" w:cs="仿宋_GB2312"/>
          <w:color w:val="000000"/>
          <w:sz w:val="22"/>
          <w:szCs w:val="22"/>
        </w:rPr>
      </w:pPr>
      <w:r>
        <w:rPr>
          <w:rFonts w:hint="eastAsia" w:ascii="宋体" w:hAnsi="宋体" w:cs="仿宋_GB2312"/>
          <w:bCs/>
          <w:color w:val="000000"/>
          <w:sz w:val="22"/>
          <w:szCs w:val="22"/>
        </w:rPr>
        <w:t>在本项目提交响应文件截止时间前，</w:t>
      </w:r>
      <w:r>
        <w:rPr>
          <w:rFonts w:hint="eastAsia" w:ascii="宋体" w:hAnsi="宋体" w:cs="仿宋_GB2312"/>
          <w:color w:val="000000"/>
          <w:sz w:val="22"/>
          <w:szCs w:val="22"/>
        </w:rPr>
        <w:t>我单位参加本次采购活动前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14:paraId="6864EB78">
      <w:pPr>
        <w:tabs>
          <w:tab w:val="left" w:pos="10065"/>
        </w:tabs>
        <w:spacing w:line="360" w:lineRule="auto"/>
        <w:ind w:right="-21" w:rightChars="-10" w:firstLine="389" w:firstLineChars="177"/>
        <w:rPr>
          <w:rFonts w:hint="eastAsia" w:ascii="宋体" w:hAnsi="宋体" w:cs="仿宋_GB2312"/>
          <w:color w:val="000000"/>
          <w:sz w:val="22"/>
          <w:szCs w:val="22"/>
        </w:rPr>
      </w:pPr>
      <w:r>
        <w:rPr>
          <w:rFonts w:hint="eastAsia" w:ascii="宋体" w:hAnsi="宋体" w:cs="仿宋_GB2312"/>
          <w:color w:val="000000"/>
          <w:sz w:val="22"/>
          <w:szCs w:val="22"/>
        </w:rPr>
        <w:t>如发现我单位提供的声明函不实时，我单位将按照贵方有关提供虚假材料的规定，接受处罚。</w:t>
      </w:r>
    </w:p>
    <w:p w14:paraId="6ACC0642">
      <w:pPr>
        <w:spacing w:line="360" w:lineRule="auto"/>
        <w:ind w:right="1050" w:rightChars="500" w:firstLine="440" w:firstLineChars="200"/>
        <w:rPr>
          <w:rFonts w:hint="eastAsia" w:ascii="宋体" w:hAnsi="宋体" w:cs="仿宋_GB2312"/>
          <w:color w:val="000000"/>
          <w:sz w:val="22"/>
          <w:szCs w:val="22"/>
        </w:rPr>
      </w:pPr>
      <w:r>
        <w:rPr>
          <w:rFonts w:hint="eastAsia" w:ascii="宋体" w:hAnsi="宋体" w:cs="仿宋_GB2312"/>
          <w:color w:val="000000"/>
          <w:sz w:val="22"/>
          <w:szCs w:val="22"/>
        </w:rPr>
        <w:t>特此声明。</w:t>
      </w:r>
    </w:p>
    <w:p w14:paraId="558D4B05">
      <w:pPr>
        <w:spacing w:line="500" w:lineRule="exact"/>
        <w:ind w:right="1050" w:rightChars="500" w:firstLine="440" w:firstLineChars="200"/>
        <w:rPr>
          <w:rFonts w:hint="eastAsia" w:ascii="宋体" w:hAnsi="宋体" w:cs="仿宋_GB2312"/>
          <w:color w:val="000000"/>
          <w:sz w:val="22"/>
          <w:szCs w:val="22"/>
        </w:rPr>
      </w:pPr>
    </w:p>
    <w:p w14:paraId="7F1DD25F">
      <w:pPr>
        <w:spacing w:before="159" w:beforeLines="50" w:after="159" w:afterLines="50" w:line="400" w:lineRule="exact"/>
        <w:ind w:right="1050" w:rightChars="500" w:firstLine="440" w:firstLineChars="200"/>
        <w:rPr>
          <w:rFonts w:hint="eastAsia" w:ascii="宋体" w:hAnsi="宋体" w:cs="仿宋_GB2312"/>
          <w:color w:val="000000"/>
          <w:sz w:val="22"/>
          <w:szCs w:val="22"/>
        </w:rPr>
      </w:pPr>
    </w:p>
    <w:p w14:paraId="192525DF">
      <w:pPr>
        <w:spacing w:before="159" w:beforeLines="50" w:after="159" w:afterLines="50" w:line="400" w:lineRule="exact"/>
        <w:ind w:right="1050" w:rightChars="500" w:firstLine="440" w:firstLineChars="200"/>
        <w:rPr>
          <w:rFonts w:hint="eastAsia" w:ascii="宋体" w:hAnsi="宋体" w:cs="仿宋_GB2312"/>
          <w:color w:val="000000"/>
          <w:sz w:val="22"/>
          <w:szCs w:val="22"/>
        </w:rPr>
      </w:pPr>
    </w:p>
    <w:p w14:paraId="042D65C4">
      <w:pPr>
        <w:spacing w:line="360" w:lineRule="exact"/>
        <w:ind w:left="1050" w:leftChars="500" w:right="1050" w:rightChars="500" w:firstLine="440" w:firstLineChars="200"/>
        <w:rPr>
          <w:rFonts w:hint="eastAsia" w:ascii="宋体" w:hAnsi="宋体" w:cs="仿宋_GB2312"/>
          <w:color w:val="000000"/>
          <w:sz w:val="22"/>
          <w:szCs w:val="22"/>
        </w:rPr>
      </w:pPr>
    </w:p>
    <w:p w14:paraId="599C51C4">
      <w:pPr>
        <w:spacing w:line="480" w:lineRule="auto"/>
        <w:rPr>
          <w:rFonts w:hint="eastAsia" w:ascii="宋体" w:hAnsi="宋体" w:cs="仿宋_GB2312"/>
          <w:color w:val="000000"/>
          <w:sz w:val="22"/>
          <w:szCs w:val="28"/>
        </w:rPr>
      </w:pPr>
      <w:r>
        <w:rPr>
          <w:rFonts w:hint="eastAsia" w:ascii="宋体" w:hAnsi="宋体" w:cs="仿宋_GB2312"/>
          <w:color w:val="000000"/>
          <w:sz w:val="22"/>
          <w:szCs w:val="28"/>
        </w:rPr>
        <w:t>供应商名称（加盖单位公章）：</w:t>
      </w:r>
      <w:r>
        <w:rPr>
          <w:rFonts w:hint="eastAsia" w:ascii="宋体" w:hAnsi="宋体" w:cs="仿宋_GB2312"/>
          <w:color w:val="000000"/>
          <w:sz w:val="22"/>
          <w:szCs w:val="28"/>
          <w:u w:val="single"/>
        </w:rPr>
        <w:t xml:space="preserve">           </w:t>
      </w:r>
    </w:p>
    <w:p w14:paraId="0E88A0E9">
      <w:pPr>
        <w:spacing w:line="480" w:lineRule="auto"/>
        <w:rPr>
          <w:rFonts w:hint="eastAsia" w:ascii="宋体" w:hAnsi="宋体" w:cs="仿宋_GB2312"/>
          <w:color w:val="000000"/>
          <w:sz w:val="22"/>
          <w:szCs w:val="28"/>
        </w:rPr>
      </w:pPr>
      <w:r>
        <w:rPr>
          <w:rFonts w:hint="eastAsia" w:ascii="宋体" w:hAnsi="宋体" w:cs="仿宋_GB2312"/>
          <w:color w:val="000000"/>
          <w:sz w:val="22"/>
          <w:szCs w:val="28"/>
        </w:rPr>
        <w:t>法定代表人</w:t>
      </w:r>
      <w:r>
        <w:rPr>
          <w:rFonts w:hint="eastAsia" w:ascii="宋体" w:hAnsi="宋体" w:cs="仿宋_GB2312"/>
          <w:color w:val="000000"/>
          <w:sz w:val="22"/>
          <w:szCs w:val="22"/>
        </w:rPr>
        <w:t>或</w:t>
      </w:r>
      <w:r>
        <w:rPr>
          <w:rFonts w:hint="eastAsia" w:ascii="宋体" w:hAnsi="宋体" w:cs="仿宋_GB2312"/>
          <w:color w:val="000000"/>
          <w:sz w:val="22"/>
          <w:szCs w:val="28"/>
        </w:rPr>
        <w:t>其授权委托人(签字或盖章)：</w:t>
      </w:r>
      <w:r>
        <w:rPr>
          <w:rFonts w:hint="eastAsia" w:ascii="宋体" w:hAnsi="宋体" w:cs="仿宋_GB2312"/>
          <w:color w:val="000000"/>
          <w:sz w:val="22"/>
          <w:szCs w:val="28"/>
          <w:u w:val="single"/>
        </w:rPr>
        <w:t xml:space="preserve">           </w:t>
      </w:r>
    </w:p>
    <w:p w14:paraId="277C3865">
      <w:pPr>
        <w:spacing w:line="480" w:lineRule="auto"/>
        <w:rPr>
          <w:rFonts w:hint="eastAsia" w:ascii="宋体" w:hAnsi="宋体" w:cs="仿宋_GB2312"/>
          <w:color w:val="000000"/>
          <w:sz w:val="22"/>
          <w:szCs w:val="28"/>
        </w:rPr>
      </w:pPr>
      <w:r>
        <w:rPr>
          <w:rFonts w:hint="eastAsia" w:ascii="宋体" w:hAnsi="宋体" w:cs="仿宋_GB2312"/>
          <w:color w:val="000000"/>
          <w:sz w:val="22"/>
          <w:szCs w:val="28"/>
        </w:rPr>
        <w:t>日期：</w:t>
      </w:r>
      <w:r>
        <w:rPr>
          <w:rFonts w:hint="eastAsia" w:ascii="宋体" w:hAnsi="宋体" w:cs="仿宋_GB2312"/>
          <w:color w:val="000000"/>
          <w:sz w:val="22"/>
          <w:szCs w:val="28"/>
          <w:u w:val="single"/>
        </w:rPr>
        <w:t xml:space="preserve">                </w:t>
      </w:r>
    </w:p>
    <w:p w14:paraId="04EEB729">
      <w:pPr>
        <w:spacing w:line="360" w:lineRule="auto"/>
        <w:ind w:firstLine="440" w:firstLineChars="200"/>
        <w:rPr>
          <w:rFonts w:hint="eastAsia" w:ascii="宋体" w:hAnsi="宋体" w:cs="仿宋_GB2312"/>
          <w:color w:val="000000"/>
          <w:sz w:val="22"/>
          <w:szCs w:val="22"/>
        </w:rPr>
      </w:pPr>
    </w:p>
    <w:p w14:paraId="26B4A602">
      <w:pPr>
        <w:pStyle w:val="4"/>
        <w:adjustRightInd w:val="0"/>
        <w:snapToGrid w:val="0"/>
        <w:spacing w:line="240" w:lineRule="auto"/>
        <w:jc w:val="left"/>
        <w:rPr>
          <w:rFonts w:hint="eastAsia" w:ascii="宋体" w:hAnsi="宋体" w:eastAsia="宋体" w:cs="仿宋_GB2312"/>
          <w:b w:val="0"/>
          <w:bCs/>
          <w:color w:val="000000"/>
          <w:sz w:val="21"/>
          <w:szCs w:val="21"/>
          <w:lang w:eastAsia="zh-CN"/>
        </w:rPr>
      </w:pPr>
      <w:r>
        <w:rPr>
          <w:rFonts w:hint="eastAsia" w:ascii="宋体" w:hAnsi="宋体" w:cs="仿宋_GB2312"/>
          <w:color w:val="000000"/>
          <w:sz w:val="22"/>
          <w:szCs w:val="22"/>
        </w:rPr>
        <w:br w:type="page"/>
      </w:r>
      <w:bookmarkStart w:id="93" w:name="_Toc27186"/>
      <w:r>
        <w:rPr>
          <w:rFonts w:hint="eastAsia" w:ascii="宋体" w:hAnsi="宋体" w:eastAsia="宋体" w:cs="仿宋_GB2312"/>
          <w:b w:val="0"/>
          <w:bCs/>
          <w:color w:val="000000"/>
          <w:sz w:val="21"/>
          <w:szCs w:val="21"/>
        </w:rPr>
        <w:t>格式</w:t>
      </w:r>
      <w:r>
        <w:rPr>
          <w:rFonts w:hint="eastAsia" w:ascii="宋体" w:hAnsi="宋体" w:eastAsia="宋体" w:cs="仿宋_GB2312"/>
          <w:b w:val="0"/>
          <w:bCs/>
          <w:color w:val="000000"/>
          <w:sz w:val="21"/>
          <w:szCs w:val="21"/>
          <w:lang w:val="en-US" w:eastAsia="zh-CN"/>
        </w:rPr>
        <w:t>8</w:t>
      </w:r>
      <w:bookmarkEnd w:id="93"/>
    </w:p>
    <w:p w14:paraId="519DF734">
      <w:pPr>
        <w:spacing w:before="319" w:beforeLines="100" w:after="319" w:afterLines="100" w:line="360" w:lineRule="auto"/>
        <w:jc w:val="center"/>
        <w:rPr>
          <w:rFonts w:hint="eastAsia" w:ascii="宋体" w:hAnsi="宋体" w:cs="仿宋_GB2312"/>
          <w:b/>
          <w:bCs/>
          <w:color w:val="000000"/>
          <w:sz w:val="36"/>
          <w:szCs w:val="36"/>
        </w:rPr>
      </w:pPr>
      <w:r>
        <w:rPr>
          <w:rFonts w:hint="eastAsia" w:ascii="宋体" w:hAnsi="宋体" w:cs="仿宋_GB2312"/>
          <w:b/>
          <w:bCs/>
          <w:color w:val="000000"/>
          <w:sz w:val="36"/>
          <w:szCs w:val="36"/>
        </w:rPr>
        <w:t>响应函</w:t>
      </w:r>
    </w:p>
    <w:p w14:paraId="1EA2B224">
      <w:pPr>
        <w:adjustRightInd w:val="0"/>
        <w:snapToGrid w:val="0"/>
        <w:spacing w:line="360" w:lineRule="auto"/>
        <w:ind w:right="630" w:rightChars="300"/>
        <w:rPr>
          <w:rFonts w:hint="eastAsia" w:ascii="宋体" w:hAnsi="宋体" w:cs="仿宋_GB2312"/>
          <w:color w:val="000000"/>
          <w:sz w:val="22"/>
          <w:szCs w:val="22"/>
          <w:u w:val="single"/>
        </w:rPr>
      </w:pPr>
      <w:r>
        <w:rPr>
          <w:rFonts w:hint="eastAsia" w:ascii="宋体" w:hAnsi="宋体" w:cs="仿宋_GB2312"/>
          <w:color w:val="000000"/>
          <w:sz w:val="22"/>
          <w:szCs w:val="22"/>
          <w:u w:val="single"/>
        </w:rPr>
        <w:t>湖北省烟草公司武汉市公司：</w:t>
      </w:r>
    </w:p>
    <w:p w14:paraId="7797F5BB">
      <w:pPr>
        <w:adjustRightInd w:val="0"/>
        <w:snapToGrid w:val="0"/>
        <w:spacing w:line="360" w:lineRule="auto"/>
        <w:ind w:right="-21" w:rightChars="-10"/>
        <w:rPr>
          <w:rFonts w:hint="eastAsia" w:ascii="宋体" w:hAnsi="宋体" w:cs="仿宋_GB2312"/>
          <w:color w:val="000000"/>
          <w:sz w:val="22"/>
          <w:szCs w:val="22"/>
        </w:rPr>
      </w:pPr>
      <w:r>
        <w:rPr>
          <w:rFonts w:hint="eastAsia" w:ascii="宋体" w:hAnsi="宋体" w:cs="仿宋_GB2312"/>
          <w:color w:val="000000"/>
          <w:sz w:val="22"/>
          <w:szCs w:val="22"/>
        </w:rPr>
        <w:t xml:space="preserve">    根据贵方</w:t>
      </w:r>
      <w:r>
        <w:rPr>
          <w:rFonts w:hint="eastAsia" w:ascii="宋体" w:hAnsi="宋体" w:cs="仿宋_GB2312"/>
          <w:color w:val="000000"/>
          <w:sz w:val="22"/>
          <w:szCs w:val="22"/>
          <w:u w:val="single"/>
        </w:rPr>
        <w:t>(</w:t>
      </w:r>
      <w:r>
        <w:rPr>
          <w:rFonts w:hint="eastAsia" w:ascii="宋体" w:hAnsi="宋体" w:cs="仿宋_GB2312"/>
          <w:color w:val="000000"/>
          <w:sz w:val="22"/>
          <w:szCs w:val="22"/>
          <w:u w:val="single"/>
          <w:lang w:val="en-US" w:eastAsia="zh-CN"/>
        </w:rPr>
        <w:t xml:space="preserve"> </w:t>
      </w:r>
      <w:r>
        <w:rPr>
          <w:rFonts w:hint="eastAsia" w:ascii="宋体" w:hAnsi="宋体" w:cs="仿宋_GB2312"/>
          <w:color w:val="000000"/>
          <w:sz w:val="22"/>
          <w:szCs w:val="22"/>
          <w:u w:val="single"/>
        </w:rPr>
        <w:t>项目名称 )</w:t>
      </w:r>
      <w:r>
        <w:rPr>
          <w:rFonts w:hint="eastAsia" w:ascii="宋体" w:hAnsi="宋体" w:cs="仿宋_GB2312"/>
          <w:color w:val="000000"/>
          <w:sz w:val="22"/>
          <w:szCs w:val="22"/>
        </w:rPr>
        <w:t>项目的</w:t>
      </w:r>
      <w:r>
        <w:rPr>
          <w:rFonts w:hint="eastAsia" w:ascii="宋体" w:hAnsi="宋体" w:cs="仿宋_GB2312"/>
          <w:color w:val="000000"/>
          <w:sz w:val="22"/>
          <w:szCs w:val="28"/>
        </w:rPr>
        <w:t>采购文件</w:t>
      </w:r>
      <w:r>
        <w:rPr>
          <w:rFonts w:hint="eastAsia" w:ascii="宋体" w:hAnsi="宋体" w:cs="仿宋_GB2312"/>
          <w:color w:val="000000"/>
          <w:sz w:val="22"/>
          <w:szCs w:val="28"/>
          <w:u w:val="single"/>
        </w:rPr>
        <w:t xml:space="preserve"> </w:t>
      </w:r>
      <w:r>
        <w:rPr>
          <w:rFonts w:hint="eastAsia" w:ascii="宋体" w:hAnsi="宋体" w:cs="仿宋_GB2312"/>
          <w:color w:val="000000"/>
          <w:sz w:val="22"/>
          <w:szCs w:val="22"/>
          <w:u w:val="single"/>
        </w:rPr>
        <w:t>(项目编号（如有）  )</w:t>
      </w:r>
      <w:r>
        <w:rPr>
          <w:rFonts w:hint="eastAsia" w:ascii="宋体" w:hAnsi="宋体" w:cs="仿宋_GB2312"/>
          <w:color w:val="000000"/>
          <w:sz w:val="22"/>
          <w:szCs w:val="22"/>
        </w:rPr>
        <w:t>,签字代表</w:t>
      </w:r>
      <w:r>
        <w:rPr>
          <w:rFonts w:hint="eastAsia" w:ascii="宋体" w:hAnsi="宋体" w:cs="仿宋_GB2312"/>
          <w:color w:val="000000"/>
          <w:sz w:val="22"/>
          <w:szCs w:val="22"/>
          <w:u w:val="single"/>
        </w:rPr>
        <w:t xml:space="preserve">  (姓名、职务)</w:t>
      </w:r>
      <w:r>
        <w:rPr>
          <w:rFonts w:hint="eastAsia" w:ascii="宋体" w:hAnsi="宋体" w:cs="仿宋_GB2312"/>
          <w:color w:val="000000"/>
          <w:sz w:val="22"/>
          <w:szCs w:val="22"/>
        </w:rPr>
        <w:t>经正式授权并代表供应商</w:t>
      </w:r>
      <w:r>
        <w:rPr>
          <w:rFonts w:hint="eastAsia" w:ascii="宋体" w:hAnsi="宋体" w:cs="仿宋_GB2312"/>
          <w:color w:val="000000"/>
          <w:sz w:val="22"/>
          <w:szCs w:val="22"/>
          <w:u w:val="single"/>
        </w:rPr>
        <w:t>（名称、地址）</w:t>
      </w:r>
      <w:r>
        <w:rPr>
          <w:rFonts w:hint="eastAsia" w:ascii="宋体" w:hAnsi="宋体" w:cs="仿宋_GB2312"/>
          <w:color w:val="000000"/>
          <w:sz w:val="22"/>
          <w:szCs w:val="22"/>
        </w:rPr>
        <w:t>提交下述文件正本</w:t>
      </w:r>
      <w:r>
        <w:rPr>
          <w:rFonts w:hint="eastAsia" w:ascii="宋体" w:hAnsi="宋体" w:cs="仿宋_GB2312"/>
          <w:color w:val="000000"/>
          <w:sz w:val="22"/>
          <w:szCs w:val="22"/>
          <w:u w:val="single"/>
        </w:rPr>
        <w:t xml:space="preserve">   </w:t>
      </w:r>
      <w:r>
        <w:rPr>
          <w:rFonts w:hint="eastAsia" w:ascii="宋体" w:hAnsi="宋体" w:cs="仿宋_GB2312"/>
          <w:color w:val="000000"/>
          <w:sz w:val="22"/>
          <w:szCs w:val="22"/>
        </w:rPr>
        <w:t>份、副本</w:t>
      </w:r>
      <w:r>
        <w:rPr>
          <w:rFonts w:hint="eastAsia" w:ascii="宋体" w:hAnsi="宋体" w:cs="仿宋_GB2312"/>
          <w:color w:val="000000"/>
          <w:sz w:val="22"/>
          <w:szCs w:val="22"/>
          <w:u w:val="single"/>
        </w:rPr>
        <w:t xml:space="preserve"> </w:t>
      </w:r>
      <w:r>
        <w:rPr>
          <w:rFonts w:hint="eastAsia" w:ascii="宋体" w:hAnsi="宋体" w:cs="仿宋_GB2312"/>
          <w:color w:val="000000"/>
          <w:sz w:val="22"/>
          <w:szCs w:val="22"/>
          <w:u w:val="single"/>
          <w:lang w:val="en-US" w:eastAsia="zh-CN"/>
        </w:rPr>
        <w:t xml:space="preserve"> </w:t>
      </w:r>
      <w:r>
        <w:rPr>
          <w:rFonts w:hint="eastAsia" w:ascii="宋体" w:hAnsi="宋体" w:cs="仿宋_GB2312"/>
          <w:color w:val="000000"/>
          <w:sz w:val="22"/>
          <w:szCs w:val="22"/>
          <w:u w:val="single"/>
        </w:rPr>
        <w:t xml:space="preserve"> </w:t>
      </w:r>
      <w:r>
        <w:rPr>
          <w:rFonts w:hint="eastAsia" w:ascii="宋体" w:hAnsi="宋体" w:cs="仿宋_GB2312"/>
          <w:color w:val="000000"/>
          <w:sz w:val="22"/>
          <w:szCs w:val="22"/>
        </w:rPr>
        <w:t>份及电子文档</w:t>
      </w:r>
      <w:r>
        <w:rPr>
          <w:rFonts w:hint="eastAsia" w:ascii="宋体" w:hAnsi="宋体" w:cs="仿宋_GB2312"/>
          <w:color w:val="000000"/>
          <w:sz w:val="22"/>
          <w:szCs w:val="22"/>
          <w:u w:val="single"/>
        </w:rPr>
        <w:t xml:space="preserve"> </w:t>
      </w:r>
      <w:r>
        <w:rPr>
          <w:rFonts w:hint="eastAsia" w:ascii="宋体" w:hAnsi="宋体" w:cs="仿宋_GB2312"/>
          <w:color w:val="000000"/>
          <w:sz w:val="22"/>
          <w:szCs w:val="22"/>
          <w:u w:val="single"/>
          <w:lang w:val="en-US" w:eastAsia="zh-CN"/>
        </w:rPr>
        <w:t xml:space="preserve"> </w:t>
      </w:r>
      <w:r>
        <w:rPr>
          <w:rFonts w:hint="eastAsia" w:ascii="宋体" w:hAnsi="宋体" w:cs="仿宋_GB2312"/>
          <w:color w:val="000000"/>
          <w:sz w:val="22"/>
          <w:szCs w:val="22"/>
          <w:u w:val="single"/>
        </w:rPr>
        <w:t xml:space="preserve"> </w:t>
      </w:r>
      <w:r>
        <w:rPr>
          <w:rFonts w:hint="eastAsia" w:ascii="宋体" w:hAnsi="宋体" w:cs="仿宋_GB2312"/>
          <w:color w:val="000000"/>
          <w:sz w:val="22"/>
          <w:szCs w:val="22"/>
        </w:rPr>
        <w:t>份，并以</w:t>
      </w:r>
      <w:r>
        <w:rPr>
          <w:rFonts w:hint="eastAsia" w:ascii="宋体" w:hAnsi="宋体" w:cs="仿宋_GB2312"/>
          <w:color w:val="000000"/>
          <w:sz w:val="22"/>
          <w:szCs w:val="22"/>
          <w:u w:val="single"/>
        </w:rPr>
        <w:t xml:space="preserve">  形式出具的金额为  </w:t>
      </w:r>
      <w:r>
        <w:rPr>
          <w:rFonts w:hint="eastAsia" w:ascii="宋体" w:hAnsi="宋体" w:cs="仿宋_GB2312"/>
          <w:color w:val="000000"/>
          <w:sz w:val="22"/>
          <w:szCs w:val="22"/>
        </w:rPr>
        <w:t>人民币元的磋商保证金。</w:t>
      </w:r>
    </w:p>
    <w:p w14:paraId="21186846">
      <w:pPr>
        <w:adjustRightInd w:val="0"/>
        <w:snapToGrid w:val="0"/>
        <w:spacing w:line="360" w:lineRule="auto"/>
        <w:ind w:right="-21" w:rightChars="-10" w:firstLine="440" w:firstLineChars="200"/>
        <w:rPr>
          <w:rFonts w:hint="eastAsia" w:ascii="宋体" w:hAnsi="宋体" w:cs="仿宋_GB2312"/>
          <w:color w:val="000000"/>
          <w:sz w:val="22"/>
          <w:szCs w:val="22"/>
        </w:rPr>
      </w:pPr>
      <w:r>
        <w:rPr>
          <w:rFonts w:hint="eastAsia" w:ascii="宋体" w:hAnsi="宋体" w:cs="仿宋_GB2312"/>
          <w:color w:val="000000"/>
          <w:sz w:val="22"/>
          <w:szCs w:val="22"/>
        </w:rPr>
        <w:t>据此，签字代表宣布同意如下：</w:t>
      </w:r>
    </w:p>
    <w:p w14:paraId="727616F5">
      <w:pPr>
        <w:adjustRightInd w:val="0"/>
        <w:snapToGrid w:val="0"/>
        <w:spacing w:line="360" w:lineRule="auto"/>
        <w:ind w:right="-21" w:rightChars="-10" w:firstLine="440" w:firstLineChars="200"/>
        <w:rPr>
          <w:rFonts w:hint="eastAsia" w:ascii="宋体" w:hAnsi="宋体" w:cs="仿宋_GB2312"/>
          <w:color w:val="000000"/>
          <w:sz w:val="22"/>
          <w:szCs w:val="22"/>
        </w:rPr>
      </w:pPr>
      <w:r>
        <w:rPr>
          <w:rFonts w:hint="eastAsia" w:ascii="宋体" w:hAnsi="宋体" w:cs="仿宋_GB2312"/>
          <w:color w:val="000000"/>
          <w:sz w:val="22"/>
          <w:szCs w:val="22"/>
        </w:rPr>
        <w:t>（1）本项目响应总价详见报价一览表。</w:t>
      </w:r>
    </w:p>
    <w:p w14:paraId="0B7F9DBF">
      <w:pPr>
        <w:adjustRightInd w:val="0"/>
        <w:snapToGrid w:val="0"/>
        <w:spacing w:line="360" w:lineRule="auto"/>
        <w:ind w:right="-21" w:rightChars="-10" w:firstLine="440" w:firstLineChars="200"/>
        <w:rPr>
          <w:rFonts w:hint="eastAsia" w:ascii="宋体" w:hAnsi="宋体" w:cs="仿宋_GB2312"/>
          <w:color w:val="000000"/>
          <w:sz w:val="22"/>
          <w:szCs w:val="22"/>
        </w:rPr>
      </w:pPr>
      <w:r>
        <w:rPr>
          <w:rFonts w:hint="eastAsia" w:ascii="宋体" w:hAnsi="宋体" w:cs="仿宋_GB2312"/>
          <w:color w:val="000000"/>
          <w:sz w:val="22"/>
          <w:szCs w:val="22"/>
        </w:rPr>
        <w:t>（2）本响应有效期为自递交响应文件截止之日起至。</w:t>
      </w:r>
    </w:p>
    <w:p w14:paraId="55168AC5">
      <w:pPr>
        <w:adjustRightInd w:val="0"/>
        <w:snapToGrid w:val="0"/>
        <w:spacing w:line="360" w:lineRule="auto"/>
        <w:ind w:right="-21" w:rightChars="-10" w:firstLine="440" w:firstLineChars="200"/>
        <w:rPr>
          <w:rFonts w:hint="eastAsia" w:ascii="宋体" w:hAnsi="宋体" w:cs="仿宋_GB2312"/>
          <w:color w:val="000000"/>
          <w:sz w:val="22"/>
          <w:szCs w:val="22"/>
        </w:rPr>
      </w:pPr>
      <w:r>
        <w:rPr>
          <w:rFonts w:hint="eastAsia" w:ascii="宋体" w:hAnsi="宋体" w:cs="仿宋_GB2312"/>
          <w:color w:val="000000"/>
          <w:sz w:val="22"/>
          <w:szCs w:val="22"/>
        </w:rPr>
        <w:t>（3）已详细审查全部采购文件，包括所有补充通知（如有）。</w:t>
      </w:r>
    </w:p>
    <w:p w14:paraId="5CC898BC">
      <w:pPr>
        <w:adjustRightInd w:val="0"/>
        <w:snapToGrid w:val="0"/>
        <w:spacing w:line="360" w:lineRule="auto"/>
        <w:ind w:right="-21" w:rightChars="-10" w:firstLine="440" w:firstLineChars="200"/>
        <w:rPr>
          <w:rFonts w:hint="eastAsia" w:ascii="宋体" w:hAnsi="宋体" w:cs="仿宋_GB2312"/>
          <w:color w:val="000000"/>
          <w:sz w:val="22"/>
          <w:szCs w:val="22"/>
        </w:rPr>
      </w:pPr>
      <w:r>
        <w:rPr>
          <w:rFonts w:hint="eastAsia" w:ascii="宋体" w:hAnsi="宋体" w:cs="仿宋_GB2312"/>
          <w:color w:val="000000"/>
          <w:sz w:val="22"/>
          <w:szCs w:val="22"/>
        </w:rPr>
        <w:t>（4）在规定的磋商时间后，遵守采购文件中有关保证金的规定。</w:t>
      </w:r>
    </w:p>
    <w:p w14:paraId="04AFF712">
      <w:pPr>
        <w:adjustRightInd w:val="0"/>
        <w:snapToGrid w:val="0"/>
        <w:spacing w:line="360" w:lineRule="auto"/>
        <w:ind w:right="-21" w:rightChars="-10" w:firstLine="440" w:firstLineChars="200"/>
        <w:rPr>
          <w:rFonts w:hint="eastAsia" w:ascii="宋体" w:hAnsi="宋体" w:cs="仿宋_GB2312"/>
          <w:color w:val="000000"/>
          <w:sz w:val="22"/>
          <w:szCs w:val="22"/>
        </w:rPr>
      </w:pPr>
      <w:r>
        <w:rPr>
          <w:rFonts w:hint="eastAsia" w:ascii="宋体" w:hAnsi="宋体" w:cs="仿宋_GB2312"/>
          <w:color w:val="000000"/>
          <w:sz w:val="22"/>
          <w:szCs w:val="22"/>
        </w:rPr>
        <w:t>（5）我方不是为本项目提供整体设计、规范编制或者项目管理、监理、检测等服务的供应商。</w:t>
      </w:r>
    </w:p>
    <w:p w14:paraId="12D8FD23">
      <w:pPr>
        <w:adjustRightInd w:val="0"/>
        <w:snapToGrid w:val="0"/>
        <w:spacing w:line="360" w:lineRule="auto"/>
        <w:ind w:right="-21" w:rightChars="-10" w:firstLine="440" w:firstLineChars="200"/>
        <w:rPr>
          <w:rFonts w:hint="eastAsia" w:ascii="宋体" w:hAnsi="宋体" w:cs="仿宋_GB2312"/>
          <w:color w:val="000000"/>
          <w:sz w:val="22"/>
          <w:szCs w:val="22"/>
        </w:rPr>
      </w:pPr>
      <w:r>
        <w:rPr>
          <w:rFonts w:hint="eastAsia" w:ascii="宋体" w:hAnsi="宋体" w:cs="仿宋_GB2312"/>
          <w:color w:val="000000"/>
          <w:sz w:val="22"/>
          <w:szCs w:val="22"/>
        </w:rPr>
        <w:t>（</w:t>
      </w:r>
      <w:r>
        <w:rPr>
          <w:rFonts w:ascii="宋体" w:hAnsi="宋体" w:cs="仿宋_GB2312"/>
          <w:color w:val="000000"/>
          <w:sz w:val="22"/>
          <w:szCs w:val="22"/>
        </w:rPr>
        <w:t>6</w:t>
      </w:r>
      <w:r>
        <w:rPr>
          <w:rFonts w:hint="eastAsia" w:ascii="宋体" w:hAnsi="宋体" w:cs="仿宋_GB2312"/>
          <w:color w:val="000000"/>
          <w:sz w:val="22"/>
          <w:szCs w:val="22"/>
        </w:rPr>
        <w:t>）按照贵方要求，提供与其响应有关的一切数据或资料，完全理解贵方不一定接受最低价的响应。</w:t>
      </w:r>
    </w:p>
    <w:p w14:paraId="2ACA3F0C">
      <w:pPr>
        <w:adjustRightInd w:val="0"/>
        <w:snapToGrid w:val="0"/>
        <w:spacing w:line="360" w:lineRule="auto"/>
        <w:ind w:right="-21" w:rightChars="-10" w:firstLine="440" w:firstLineChars="200"/>
        <w:rPr>
          <w:rFonts w:hint="eastAsia" w:ascii="宋体" w:hAnsi="宋体" w:cs="仿宋_GB2312"/>
          <w:color w:val="000000"/>
          <w:sz w:val="22"/>
          <w:szCs w:val="22"/>
        </w:rPr>
      </w:pPr>
      <w:r>
        <w:rPr>
          <w:rFonts w:hint="eastAsia" w:ascii="宋体" w:hAnsi="宋体" w:cs="仿宋_GB2312"/>
          <w:color w:val="000000"/>
          <w:sz w:val="22"/>
          <w:szCs w:val="22"/>
        </w:rPr>
        <w:t>（</w:t>
      </w:r>
      <w:r>
        <w:rPr>
          <w:rFonts w:ascii="宋体" w:hAnsi="宋体" w:cs="仿宋_GB2312"/>
          <w:color w:val="000000"/>
          <w:sz w:val="22"/>
          <w:szCs w:val="22"/>
        </w:rPr>
        <w:t>7</w:t>
      </w:r>
      <w:r>
        <w:rPr>
          <w:rFonts w:hint="eastAsia" w:ascii="宋体" w:hAnsi="宋体" w:cs="仿宋_GB2312"/>
          <w:color w:val="000000"/>
          <w:sz w:val="22"/>
          <w:szCs w:val="22"/>
        </w:rPr>
        <w:t>）按照采购文件的规定履行合同责任和义务。</w:t>
      </w:r>
    </w:p>
    <w:p w14:paraId="3ECDD6D5">
      <w:pPr>
        <w:adjustRightInd w:val="0"/>
        <w:snapToGrid w:val="0"/>
        <w:spacing w:line="360" w:lineRule="auto"/>
        <w:ind w:right="-21" w:rightChars="-10" w:firstLine="440" w:firstLineChars="200"/>
        <w:rPr>
          <w:rFonts w:hint="eastAsia" w:ascii="宋体" w:hAnsi="宋体" w:cs="仿宋_GB2312"/>
          <w:color w:val="000000"/>
          <w:sz w:val="22"/>
          <w:szCs w:val="22"/>
        </w:rPr>
      </w:pPr>
      <w:r>
        <w:rPr>
          <w:rFonts w:hint="eastAsia" w:ascii="宋体" w:hAnsi="宋体" w:cs="仿宋_GB2312"/>
          <w:color w:val="000000"/>
          <w:sz w:val="22"/>
          <w:szCs w:val="22"/>
        </w:rPr>
        <w:t>（</w:t>
      </w:r>
      <w:r>
        <w:rPr>
          <w:rFonts w:ascii="宋体" w:hAnsi="宋体" w:cs="仿宋_GB2312"/>
          <w:color w:val="000000"/>
          <w:sz w:val="22"/>
          <w:szCs w:val="22"/>
        </w:rPr>
        <w:t>8</w:t>
      </w:r>
      <w:r>
        <w:rPr>
          <w:rFonts w:hint="eastAsia" w:ascii="宋体" w:hAnsi="宋体" w:cs="仿宋_GB2312"/>
          <w:color w:val="000000"/>
          <w:sz w:val="22"/>
          <w:szCs w:val="22"/>
        </w:rPr>
        <w:t>）我方承诺提交的文件、资料和说明、证明材料是准确的、真实的。若经发现有虚假资料、证明等，贵方有权取消我方磋商资格且我方将承担相关责任和后果。</w:t>
      </w:r>
    </w:p>
    <w:p w14:paraId="0D898D1C">
      <w:pPr>
        <w:tabs>
          <w:tab w:val="left" w:pos="10467"/>
        </w:tabs>
        <w:adjustRightInd w:val="0"/>
        <w:snapToGrid w:val="0"/>
        <w:spacing w:line="360" w:lineRule="auto"/>
        <w:ind w:right="1050" w:rightChars="500" w:firstLine="499" w:firstLineChars="227"/>
        <w:rPr>
          <w:rFonts w:ascii="宋体" w:hAnsi="宋体" w:cs="仿宋_GB2312"/>
          <w:color w:val="000000"/>
          <w:sz w:val="22"/>
          <w:szCs w:val="22"/>
        </w:rPr>
      </w:pPr>
    </w:p>
    <w:p w14:paraId="3A3E06DF">
      <w:pPr>
        <w:tabs>
          <w:tab w:val="left" w:pos="10467"/>
        </w:tabs>
        <w:adjustRightInd w:val="0"/>
        <w:snapToGrid w:val="0"/>
        <w:spacing w:line="360" w:lineRule="auto"/>
        <w:ind w:right="1050" w:rightChars="500" w:firstLine="499" w:firstLineChars="227"/>
        <w:rPr>
          <w:rFonts w:hint="eastAsia" w:ascii="宋体" w:hAnsi="宋体" w:cs="仿宋_GB2312"/>
          <w:color w:val="000000"/>
          <w:sz w:val="22"/>
          <w:szCs w:val="22"/>
        </w:rPr>
      </w:pPr>
    </w:p>
    <w:p w14:paraId="431EC45D">
      <w:pPr>
        <w:tabs>
          <w:tab w:val="left" w:pos="10467"/>
        </w:tabs>
        <w:adjustRightInd w:val="0"/>
        <w:snapToGrid w:val="0"/>
        <w:spacing w:line="360" w:lineRule="auto"/>
        <w:ind w:right="1050" w:rightChars="500"/>
        <w:rPr>
          <w:rFonts w:hint="eastAsia" w:ascii="宋体" w:hAnsi="宋体" w:cs="仿宋_GB2312"/>
          <w:color w:val="000000"/>
          <w:sz w:val="22"/>
          <w:szCs w:val="22"/>
        </w:rPr>
      </w:pPr>
      <w:r>
        <w:rPr>
          <w:rFonts w:hint="eastAsia" w:ascii="宋体" w:hAnsi="宋体" w:cs="仿宋_GB2312"/>
          <w:color w:val="000000"/>
          <w:sz w:val="22"/>
          <w:szCs w:val="22"/>
        </w:rPr>
        <w:t>与本项目有关的一切往来通讯请寄</w:t>
      </w:r>
    </w:p>
    <w:p w14:paraId="311A519D">
      <w:pPr>
        <w:tabs>
          <w:tab w:val="left" w:pos="10467"/>
        </w:tabs>
        <w:adjustRightInd w:val="0"/>
        <w:snapToGrid w:val="0"/>
        <w:spacing w:line="360" w:lineRule="auto"/>
        <w:ind w:right="-21" w:rightChars="-10"/>
        <w:rPr>
          <w:rFonts w:hint="eastAsia" w:ascii="宋体" w:hAnsi="宋体" w:cs="仿宋_GB2312"/>
          <w:color w:val="000000"/>
          <w:sz w:val="22"/>
          <w:szCs w:val="22"/>
          <w:u w:val="single"/>
        </w:rPr>
      </w:pPr>
      <w:r>
        <w:rPr>
          <w:rFonts w:hint="eastAsia" w:ascii="宋体" w:hAnsi="宋体" w:cs="仿宋_GB2312"/>
          <w:color w:val="000000"/>
          <w:sz w:val="22"/>
          <w:szCs w:val="22"/>
        </w:rPr>
        <w:t>地    址：</w:t>
      </w:r>
      <w:r>
        <w:rPr>
          <w:rFonts w:hint="eastAsia" w:ascii="宋体" w:hAnsi="宋体" w:cs="仿宋_GB2312"/>
          <w:color w:val="000000"/>
          <w:sz w:val="22"/>
          <w:szCs w:val="22"/>
          <w:u w:val="single"/>
        </w:rPr>
        <w:t xml:space="preserve">                       </w:t>
      </w:r>
      <w:r>
        <w:rPr>
          <w:rFonts w:hint="eastAsia" w:ascii="宋体" w:hAnsi="宋体" w:cs="仿宋_GB2312"/>
          <w:color w:val="000000"/>
          <w:sz w:val="22"/>
          <w:szCs w:val="22"/>
        </w:rPr>
        <w:t xml:space="preserve">     传    真：</w:t>
      </w:r>
      <w:r>
        <w:rPr>
          <w:rFonts w:hint="eastAsia" w:ascii="宋体" w:hAnsi="宋体" w:cs="仿宋_GB2312"/>
          <w:color w:val="000000"/>
          <w:sz w:val="22"/>
          <w:szCs w:val="22"/>
          <w:u w:val="single"/>
        </w:rPr>
        <w:t xml:space="preserve">                     </w:t>
      </w:r>
    </w:p>
    <w:p w14:paraId="023D4398">
      <w:pPr>
        <w:tabs>
          <w:tab w:val="left" w:pos="10467"/>
        </w:tabs>
        <w:adjustRightInd w:val="0"/>
        <w:snapToGrid w:val="0"/>
        <w:spacing w:line="360" w:lineRule="auto"/>
        <w:ind w:right="-21" w:rightChars="-10"/>
        <w:rPr>
          <w:rFonts w:hint="eastAsia" w:ascii="宋体" w:hAnsi="宋体" w:cs="仿宋_GB2312"/>
          <w:color w:val="000000"/>
          <w:sz w:val="22"/>
          <w:szCs w:val="22"/>
        </w:rPr>
      </w:pPr>
      <w:r>
        <w:rPr>
          <w:rFonts w:hint="eastAsia" w:ascii="宋体" w:hAnsi="宋体" w:cs="仿宋_GB2312"/>
          <w:color w:val="000000"/>
          <w:sz w:val="22"/>
          <w:szCs w:val="22"/>
        </w:rPr>
        <w:t>电    话：</w:t>
      </w:r>
      <w:r>
        <w:rPr>
          <w:rFonts w:hint="eastAsia" w:ascii="宋体" w:hAnsi="宋体" w:cs="仿宋_GB2312"/>
          <w:color w:val="000000"/>
          <w:sz w:val="22"/>
          <w:szCs w:val="22"/>
          <w:u w:val="single"/>
        </w:rPr>
        <w:t xml:space="preserve">                       </w:t>
      </w:r>
      <w:r>
        <w:rPr>
          <w:rFonts w:hint="eastAsia" w:ascii="宋体" w:hAnsi="宋体" w:cs="仿宋_GB2312"/>
          <w:color w:val="000000"/>
          <w:sz w:val="22"/>
          <w:szCs w:val="22"/>
        </w:rPr>
        <w:t xml:space="preserve">     电子邮件：</w:t>
      </w:r>
      <w:r>
        <w:rPr>
          <w:rFonts w:hint="eastAsia" w:ascii="宋体" w:hAnsi="宋体" w:cs="仿宋_GB2312"/>
          <w:color w:val="000000"/>
          <w:sz w:val="22"/>
          <w:szCs w:val="22"/>
          <w:u w:val="single"/>
        </w:rPr>
        <w:t xml:space="preserve">                     </w:t>
      </w:r>
    </w:p>
    <w:p w14:paraId="056C0AF9">
      <w:pPr>
        <w:tabs>
          <w:tab w:val="left" w:pos="10467"/>
        </w:tabs>
        <w:adjustRightInd w:val="0"/>
        <w:snapToGrid w:val="0"/>
        <w:spacing w:line="360" w:lineRule="auto"/>
        <w:ind w:right="260" w:rightChars="124"/>
        <w:rPr>
          <w:rFonts w:hint="eastAsia" w:ascii="宋体" w:hAnsi="宋体" w:cs="仿宋_GB2312"/>
          <w:color w:val="000000"/>
          <w:sz w:val="22"/>
          <w:szCs w:val="22"/>
        </w:rPr>
      </w:pPr>
      <w:r>
        <w:rPr>
          <w:rFonts w:hint="eastAsia" w:ascii="宋体" w:hAnsi="宋体" w:cs="仿宋_GB2312"/>
          <w:color w:val="000000"/>
          <w:sz w:val="22"/>
          <w:szCs w:val="22"/>
        </w:rPr>
        <w:t>法定代表人）或其授权委托人</w:t>
      </w:r>
      <w:r>
        <w:rPr>
          <w:rFonts w:hint="eastAsia" w:ascii="宋体" w:hAnsi="宋体" w:cs="仿宋_GB2312"/>
          <w:color w:val="000000"/>
          <w:sz w:val="22"/>
          <w:szCs w:val="28"/>
        </w:rPr>
        <w:t>(签字或盖章)</w:t>
      </w:r>
      <w:r>
        <w:rPr>
          <w:rFonts w:hint="eastAsia" w:ascii="宋体" w:hAnsi="宋体" w:cs="仿宋_GB2312"/>
          <w:color w:val="000000"/>
          <w:sz w:val="22"/>
          <w:szCs w:val="22"/>
        </w:rPr>
        <w:t>：</w:t>
      </w:r>
      <w:r>
        <w:rPr>
          <w:rFonts w:hint="eastAsia" w:ascii="宋体" w:hAnsi="宋体" w:cs="仿宋_GB2312"/>
          <w:color w:val="000000"/>
          <w:sz w:val="22"/>
          <w:szCs w:val="22"/>
          <w:u w:val="single"/>
        </w:rPr>
        <w:t xml:space="preserve">           </w:t>
      </w:r>
      <w:r>
        <w:rPr>
          <w:rFonts w:hint="eastAsia" w:ascii="宋体" w:hAnsi="宋体" w:cs="仿宋_GB2312"/>
          <w:color w:val="000000"/>
          <w:sz w:val="22"/>
          <w:szCs w:val="22"/>
        </w:rPr>
        <w:t xml:space="preserve"> </w:t>
      </w:r>
    </w:p>
    <w:p w14:paraId="4A74C1E9">
      <w:pPr>
        <w:tabs>
          <w:tab w:val="left" w:pos="10467"/>
        </w:tabs>
        <w:adjustRightInd w:val="0"/>
        <w:snapToGrid w:val="0"/>
        <w:spacing w:line="360" w:lineRule="auto"/>
        <w:ind w:right="260" w:rightChars="124"/>
        <w:rPr>
          <w:rFonts w:hint="eastAsia" w:ascii="宋体" w:hAnsi="宋体" w:cs="仿宋_GB2312"/>
          <w:color w:val="000000"/>
          <w:sz w:val="22"/>
          <w:szCs w:val="22"/>
        </w:rPr>
      </w:pPr>
      <w:r>
        <w:rPr>
          <w:rFonts w:hint="eastAsia" w:ascii="宋体" w:hAnsi="宋体" w:cs="仿宋_GB2312"/>
          <w:color w:val="000000"/>
          <w:sz w:val="22"/>
          <w:szCs w:val="22"/>
        </w:rPr>
        <w:t>供应商名称（加盖单位公章）：</w:t>
      </w:r>
      <w:r>
        <w:rPr>
          <w:rFonts w:hint="eastAsia" w:ascii="宋体" w:hAnsi="宋体" w:cs="仿宋_GB2312"/>
          <w:color w:val="000000"/>
          <w:sz w:val="22"/>
          <w:szCs w:val="22"/>
          <w:u w:val="single"/>
        </w:rPr>
        <w:t xml:space="preserve">     </w:t>
      </w:r>
      <w:r>
        <w:rPr>
          <w:rFonts w:hint="eastAsia" w:ascii="宋体" w:hAnsi="宋体" w:cs="仿宋_GB2312"/>
          <w:color w:val="000000"/>
          <w:sz w:val="22"/>
          <w:szCs w:val="22"/>
        </w:rPr>
        <w:t xml:space="preserve"> </w:t>
      </w:r>
    </w:p>
    <w:p w14:paraId="15C1ECC1">
      <w:pPr>
        <w:tabs>
          <w:tab w:val="left" w:pos="10467"/>
        </w:tabs>
        <w:adjustRightInd w:val="0"/>
        <w:snapToGrid w:val="0"/>
        <w:spacing w:line="360" w:lineRule="auto"/>
        <w:ind w:right="260" w:rightChars="124"/>
        <w:rPr>
          <w:rFonts w:hint="eastAsia" w:ascii="宋体" w:hAnsi="宋体" w:cs="仿宋_GB2312"/>
          <w:color w:val="000000"/>
          <w:sz w:val="22"/>
          <w:szCs w:val="22"/>
        </w:rPr>
      </w:pPr>
      <w:r>
        <w:rPr>
          <w:rFonts w:hint="eastAsia" w:ascii="宋体" w:hAnsi="宋体" w:cs="仿宋_GB2312"/>
          <w:color w:val="000000"/>
          <w:sz w:val="22"/>
          <w:szCs w:val="22"/>
        </w:rPr>
        <w:t>供应商开户银行（全称）：</w:t>
      </w:r>
      <w:r>
        <w:rPr>
          <w:rFonts w:hint="eastAsia" w:ascii="宋体" w:hAnsi="宋体" w:cs="仿宋_GB2312"/>
          <w:color w:val="000000"/>
          <w:sz w:val="22"/>
          <w:szCs w:val="22"/>
          <w:u w:val="single"/>
        </w:rPr>
        <w:t xml:space="preserve">         </w:t>
      </w:r>
    </w:p>
    <w:p w14:paraId="591FE06F">
      <w:pPr>
        <w:tabs>
          <w:tab w:val="left" w:pos="10467"/>
        </w:tabs>
        <w:adjustRightInd w:val="0"/>
        <w:snapToGrid w:val="0"/>
        <w:spacing w:line="360" w:lineRule="auto"/>
        <w:ind w:right="260" w:rightChars="124"/>
        <w:rPr>
          <w:rFonts w:hint="eastAsia" w:ascii="宋体" w:hAnsi="宋体" w:cs="仿宋_GB2312"/>
          <w:color w:val="000000"/>
          <w:sz w:val="22"/>
          <w:szCs w:val="22"/>
        </w:rPr>
      </w:pPr>
      <w:r>
        <w:rPr>
          <w:rFonts w:hint="eastAsia" w:ascii="宋体" w:hAnsi="宋体" w:cs="仿宋_GB2312"/>
          <w:color w:val="000000"/>
          <w:sz w:val="22"/>
          <w:szCs w:val="22"/>
        </w:rPr>
        <w:t>供应商银行帐号：</w:t>
      </w:r>
      <w:r>
        <w:rPr>
          <w:rFonts w:hint="eastAsia" w:ascii="宋体" w:hAnsi="宋体" w:cs="仿宋_GB2312"/>
          <w:color w:val="000000"/>
          <w:sz w:val="22"/>
          <w:szCs w:val="22"/>
          <w:u w:val="single"/>
        </w:rPr>
        <w:t xml:space="preserve">                 </w:t>
      </w:r>
    </w:p>
    <w:p w14:paraId="7BA2319E">
      <w:pPr>
        <w:adjustRightInd w:val="0"/>
        <w:snapToGrid w:val="0"/>
        <w:spacing w:line="360" w:lineRule="auto"/>
        <w:ind w:right="1050" w:rightChars="500"/>
        <w:rPr>
          <w:rFonts w:hint="eastAsia" w:ascii="宋体" w:hAnsi="宋体" w:cs="仿宋_GB2312"/>
          <w:color w:val="000000"/>
          <w:sz w:val="22"/>
          <w:szCs w:val="22"/>
        </w:rPr>
      </w:pPr>
      <w:r>
        <w:rPr>
          <w:rFonts w:hint="eastAsia" w:ascii="宋体" w:hAnsi="宋体" w:cs="仿宋_GB2312"/>
          <w:color w:val="000000"/>
          <w:sz w:val="22"/>
          <w:szCs w:val="22"/>
        </w:rPr>
        <w:t>日    期：</w:t>
      </w:r>
      <w:r>
        <w:rPr>
          <w:rFonts w:hint="eastAsia" w:ascii="宋体" w:hAnsi="宋体" w:cs="仿宋_GB2312"/>
          <w:color w:val="000000"/>
          <w:sz w:val="22"/>
          <w:szCs w:val="22"/>
          <w:u w:val="single"/>
        </w:rPr>
        <w:t xml:space="preserve">                       </w:t>
      </w:r>
    </w:p>
    <w:p w14:paraId="5E445C53">
      <w:pPr>
        <w:adjustRightInd w:val="0"/>
        <w:snapToGrid w:val="0"/>
        <w:spacing w:line="360" w:lineRule="auto"/>
        <w:ind w:right="1050" w:rightChars="500" w:firstLine="499" w:firstLineChars="227"/>
        <w:rPr>
          <w:rFonts w:hint="eastAsia" w:ascii="宋体" w:hAnsi="宋体" w:cs="仿宋_GB2312"/>
          <w:color w:val="000000"/>
          <w:sz w:val="22"/>
          <w:szCs w:val="22"/>
        </w:rPr>
      </w:pPr>
      <w:r>
        <w:rPr>
          <w:rFonts w:hint="eastAsia" w:ascii="宋体" w:hAnsi="宋体" w:cs="仿宋_GB2312"/>
          <w:color w:val="000000"/>
          <w:sz w:val="22"/>
          <w:szCs w:val="22"/>
        </w:rPr>
        <w:t xml:space="preserve"> </w:t>
      </w:r>
    </w:p>
    <w:p w14:paraId="43F3DE1E">
      <w:pPr>
        <w:pStyle w:val="4"/>
        <w:spacing w:line="240" w:lineRule="auto"/>
        <w:jc w:val="left"/>
        <w:rPr>
          <w:rFonts w:hint="eastAsia" w:ascii="宋体" w:hAnsi="宋体" w:cs="仿宋_GB2312"/>
          <w:b/>
          <w:bCs/>
          <w:color w:val="000000"/>
          <w:sz w:val="32"/>
          <w:szCs w:val="32"/>
        </w:rPr>
      </w:pPr>
      <w:r>
        <w:rPr>
          <w:rFonts w:hint="eastAsia" w:ascii="宋体" w:hAnsi="宋体" w:cs="仿宋_GB2312"/>
          <w:color w:val="000000"/>
          <w:sz w:val="22"/>
          <w:szCs w:val="22"/>
        </w:rPr>
        <w:br w:type="page"/>
      </w:r>
      <w:bookmarkStart w:id="94" w:name="_Toc782"/>
      <w:r>
        <w:rPr>
          <w:rFonts w:hint="eastAsia" w:ascii="宋体" w:hAnsi="宋体" w:eastAsia="宋体" w:cs="仿宋_GB2312"/>
          <w:b w:val="0"/>
          <w:bCs/>
          <w:color w:val="000000"/>
          <w:sz w:val="21"/>
          <w:szCs w:val="21"/>
        </w:rPr>
        <w:t>格式</w:t>
      </w:r>
      <w:r>
        <w:rPr>
          <w:rFonts w:hint="eastAsia" w:ascii="宋体" w:hAnsi="宋体" w:eastAsia="宋体" w:cs="仿宋_GB2312"/>
          <w:b w:val="0"/>
          <w:bCs/>
          <w:color w:val="000000"/>
          <w:sz w:val="21"/>
          <w:szCs w:val="21"/>
          <w:lang w:val="en-US" w:eastAsia="zh-CN"/>
        </w:rPr>
        <w:t>9</w:t>
      </w:r>
      <w:bookmarkEnd w:id="94"/>
    </w:p>
    <w:p w14:paraId="3AA883B8">
      <w:pPr>
        <w:spacing w:before="319" w:beforeLines="100" w:after="319" w:afterLines="100" w:line="360" w:lineRule="auto"/>
        <w:jc w:val="center"/>
        <w:rPr>
          <w:rFonts w:hint="eastAsia" w:ascii="宋体" w:hAnsi="宋体" w:cs="仿宋_GB2312"/>
          <w:b/>
          <w:bCs/>
          <w:color w:val="000000"/>
          <w:sz w:val="36"/>
          <w:szCs w:val="36"/>
        </w:rPr>
      </w:pPr>
      <w:r>
        <w:rPr>
          <w:rFonts w:hint="eastAsia" w:ascii="宋体" w:hAnsi="宋体" w:cs="仿宋_GB2312"/>
          <w:b/>
          <w:bCs/>
          <w:color w:val="000000"/>
          <w:sz w:val="36"/>
          <w:szCs w:val="36"/>
        </w:rPr>
        <w:t>报价一览表</w:t>
      </w:r>
    </w:p>
    <w:p w14:paraId="5F221C24">
      <w:pPr>
        <w:adjustRightInd w:val="0"/>
        <w:snapToGrid w:val="0"/>
        <w:spacing w:line="360" w:lineRule="auto"/>
        <w:ind w:right="105" w:rightChars="50"/>
        <w:jc w:val="left"/>
        <w:rPr>
          <w:rFonts w:hint="eastAsia" w:ascii="宋体" w:hAnsi="宋体" w:cs="仿宋_GB2312"/>
          <w:b/>
          <w:bCs/>
          <w:color w:val="000000"/>
          <w:sz w:val="22"/>
          <w:szCs w:val="22"/>
        </w:rPr>
      </w:pPr>
      <w:r>
        <w:rPr>
          <w:rFonts w:hint="eastAsia" w:ascii="宋体" w:hAnsi="宋体" w:cs="仿宋_GB2312"/>
          <w:b/>
          <w:bCs/>
          <w:color w:val="000000"/>
          <w:sz w:val="22"/>
          <w:szCs w:val="22"/>
        </w:rPr>
        <w:t xml:space="preserve">项目编号：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1624"/>
        <w:gridCol w:w="1431"/>
        <w:gridCol w:w="1571"/>
        <w:gridCol w:w="1369"/>
        <w:gridCol w:w="1041"/>
      </w:tblGrid>
      <w:tr w14:paraId="3600A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03" w:type="dxa"/>
            <w:noWrap w:val="0"/>
            <w:vAlign w:val="center"/>
          </w:tcPr>
          <w:p w14:paraId="000C146A">
            <w:pPr>
              <w:adjustRightInd w:val="0"/>
              <w:snapToGrid w:val="0"/>
              <w:ind w:right="-48" w:rightChars="-23"/>
              <w:jc w:val="center"/>
              <w:rPr>
                <w:rFonts w:hint="eastAsia" w:ascii="宋体" w:hAnsi="宋体" w:cs="仿宋_GB2312"/>
                <w:color w:val="000000"/>
                <w:sz w:val="22"/>
                <w:szCs w:val="22"/>
              </w:rPr>
            </w:pPr>
            <w:r>
              <w:rPr>
                <w:rFonts w:hint="eastAsia" w:ascii="宋体" w:hAnsi="宋体" w:cs="仿宋_GB2312"/>
                <w:color w:val="000000"/>
                <w:sz w:val="22"/>
                <w:szCs w:val="22"/>
              </w:rPr>
              <w:t>项目名称</w:t>
            </w:r>
          </w:p>
        </w:tc>
        <w:tc>
          <w:tcPr>
            <w:tcW w:w="3055" w:type="dxa"/>
            <w:gridSpan w:val="2"/>
            <w:noWrap w:val="0"/>
            <w:vAlign w:val="center"/>
          </w:tcPr>
          <w:p w14:paraId="6EB775BB">
            <w:pPr>
              <w:adjustRightInd w:val="0"/>
              <w:snapToGrid w:val="0"/>
              <w:ind w:right="-107" w:rightChars="-51"/>
              <w:jc w:val="center"/>
              <w:rPr>
                <w:rFonts w:hint="eastAsia" w:ascii="宋体" w:hAnsi="宋体" w:cs="仿宋_GB2312"/>
                <w:color w:val="000000"/>
                <w:sz w:val="22"/>
                <w:szCs w:val="22"/>
              </w:rPr>
            </w:pPr>
            <w:r>
              <w:rPr>
                <w:rFonts w:hint="eastAsia" w:ascii="宋体" w:hAnsi="宋体" w:cs="仿宋_GB2312"/>
                <w:color w:val="000000"/>
                <w:sz w:val="22"/>
                <w:szCs w:val="22"/>
              </w:rPr>
              <w:t>响应总价</w:t>
            </w:r>
          </w:p>
        </w:tc>
        <w:tc>
          <w:tcPr>
            <w:tcW w:w="1571" w:type="dxa"/>
            <w:noWrap w:val="0"/>
            <w:vAlign w:val="center"/>
          </w:tcPr>
          <w:p w14:paraId="755373E8">
            <w:pPr>
              <w:adjustRightInd w:val="0"/>
              <w:snapToGrid w:val="0"/>
              <w:ind w:right="105" w:rightChars="50"/>
              <w:jc w:val="center"/>
              <w:rPr>
                <w:rFonts w:hint="eastAsia" w:ascii="宋体" w:hAnsi="宋体" w:cs="仿宋_GB2312"/>
                <w:color w:val="000000"/>
                <w:sz w:val="22"/>
                <w:szCs w:val="22"/>
              </w:rPr>
            </w:pPr>
            <w:r>
              <w:rPr>
                <w:rFonts w:hint="eastAsia" w:ascii="宋体" w:hAnsi="宋体" w:cs="仿宋_GB2312"/>
                <w:color w:val="000000"/>
                <w:sz w:val="22"/>
                <w:szCs w:val="22"/>
              </w:rPr>
              <w:t xml:space="preserve">履约时间 </w:t>
            </w:r>
          </w:p>
        </w:tc>
        <w:tc>
          <w:tcPr>
            <w:tcW w:w="1369" w:type="dxa"/>
            <w:noWrap w:val="0"/>
            <w:vAlign w:val="center"/>
          </w:tcPr>
          <w:p w14:paraId="2FC8DC92">
            <w:pPr>
              <w:adjustRightInd w:val="0"/>
              <w:snapToGrid w:val="0"/>
              <w:ind w:right="-107" w:rightChars="-51"/>
              <w:jc w:val="center"/>
              <w:rPr>
                <w:rFonts w:hint="eastAsia" w:ascii="宋体" w:hAnsi="宋体" w:cs="仿宋_GB2312"/>
                <w:color w:val="000000"/>
                <w:sz w:val="22"/>
                <w:szCs w:val="22"/>
              </w:rPr>
            </w:pPr>
            <w:r>
              <w:rPr>
                <w:rFonts w:hint="eastAsia" w:ascii="宋体" w:hAnsi="宋体" w:cs="仿宋_GB2312"/>
                <w:color w:val="000000"/>
                <w:sz w:val="22"/>
                <w:szCs w:val="22"/>
              </w:rPr>
              <w:t>履约地点</w:t>
            </w:r>
          </w:p>
        </w:tc>
        <w:tc>
          <w:tcPr>
            <w:tcW w:w="1041" w:type="dxa"/>
            <w:noWrap w:val="0"/>
            <w:vAlign w:val="center"/>
          </w:tcPr>
          <w:p w14:paraId="681456D5">
            <w:pPr>
              <w:adjustRightInd w:val="0"/>
              <w:snapToGrid w:val="0"/>
              <w:ind w:right="-107" w:rightChars="-51"/>
              <w:jc w:val="center"/>
              <w:rPr>
                <w:rFonts w:hint="eastAsia" w:ascii="宋体" w:hAnsi="宋体" w:cs="仿宋_GB2312"/>
                <w:color w:val="000000"/>
                <w:sz w:val="22"/>
                <w:szCs w:val="22"/>
              </w:rPr>
            </w:pPr>
            <w:r>
              <w:rPr>
                <w:rFonts w:hint="eastAsia" w:ascii="宋体" w:hAnsi="宋体" w:cs="仿宋_GB2312"/>
                <w:color w:val="000000"/>
                <w:sz w:val="22"/>
                <w:szCs w:val="22"/>
              </w:rPr>
              <w:t>备注</w:t>
            </w:r>
          </w:p>
        </w:tc>
      </w:tr>
      <w:tr w14:paraId="720AF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jc w:val="center"/>
        </w:trPr>
        <w:tc>
          <w:tcPr>
            <w:tcW w:w="1403" w:type="dxa"/>
            <w:noWrap w:val="0"/>
            <w:vAlign w:val="center"/>
          </w:tcPr>
          <w:p w14:paraId="3F96CC59">
            <w:pPr>
              <w:adjustRightInd w:val="0"/>
              <w:snapToGrid w:val="0"/>
              <w:ind w:right="105" w:rightChars="50"/>
              <w:jc w:val="center"/>
              <w:rPr>
                <w:rFonts w:hint="eastAsia" w:ascii="宋体" w:hAnsi="宋体" w:cs="仿宋_GB2312"/>
                <w:color w:val="000000"/>
                <w:sz w:val="22"/>
                <w:szCs w:val="22"/>
              </w:rPr>
            </w:pPr>
          </w:p>
        </w:tc>
        <w:tc>
          <w:tcPr>
            <w:tcW w:w="3055" w:type="dxa"/>
            <w:gridSpan w:val="2"/>
            <w:noWrap w:val="0"/>
            <w:vAlign w:val="center"/>
          </w:tcPr>
          <w:p w14:paraId="247C1BAE">
            <w:pPr>
              <w:adjustRightInd w:val="0"/>
              <w:snapToGrid w:val="0"/>
              <w:ind w:right="105" w:rightChars="50"/>
              <w:jc w:val="left"/>
              <w:rPr>
                <w:rFonts w:hint="eastAsia" w:ascii="宋体" w:hAnsi="宋体" w:cs="仿宋_GB2312"/>
                <w:color w:val="000000"/>
                <w:sz w:val="22"/>
                <w:szCs w:val="22"/>
              </w:rPr>
            </w:pPr>
            <w:r>
              <w:rPr>
                <w:rFonts w:hint="eastAsia" w:ascii="宋体" w:hAnsi="宋体" w:cs="仿宋_GB2312"/>
                <w:color w:val="000000"/>
                <w:sz w:val="22"/>
                <w:szCs w:val="22"/>
              </w:rPr>
              <w:t>小写：</w:t>
            </w:r>
          </w:p>
          <w:p w14:paraId="68A11941">
            <w:pPr>
              <w:adjustRightInd w:val="0"/>
              <w:snapToGrid w:val="0"/>
              <w:ind w:right="105" w:rightChars="50"/>
              <w:jc w:val="both"/>
              <w:rPr>
                <w:rFonts w:hint="eastAsia" w:ascii="宋体" w:hAnsi="宋体" w:cs="仿宋_GB2312"/>
                <w:color w:val="000000"/>
                <w:sz w:val="22"/>
                <w:szCs w:val="22"/>
              </w:rPr>
            </w:pPr>
            <w:r>
              <w:rPr>
                <w:rFonts w:hint="eastAsia" w:ascii="宋体" w:hAnsi="宋体" w:cs="仿宋_GB2312"/>
                <w:color w:val="000000"/>
                <w:sz w:val="22"/>
                <w:szCs w:val="22"/>
              </w:rPr>
              <w:t>大写：</w:t>
            </w:r>
          </w:p>
        </w:tc>
        <w:tc>
          <w:tcPr>
            <w:tcW w:w="1571" w:type="dxa"/>
            <w:noWrap w:val="0"/>
            <w:vAlign w:val="center"/>
          </w:tcPr>
          <w:p w14:paraId="22CC704A">
            <w:pPr>
              <w:adjustRightInd w:val="0"/>
              <w:snapToGrid w:val="0"/>
              <w:ind w:right="105" w:rightChars="50"/>
              <w:jc w:val="center"/>
              <w:rPr>
                <w:rFonts w:hint="eastAsia" w:ascii="宋体" w:hAnsi="宋体" w:cs="仿宋_GB2312"/>
                <w:color w:val="000000"/>
                <w:sz w:val="22"/>
                <w:szCs w:val="22"/>
              </w:rPr>
            </w:pPr>
          </w:p>
        </w:tc>
        <w:tc>
          <w:tcPr>
            <w:tcW w:w="1369" w:type="dxa"/>
            <w:noWrap w:val="0"/>
            <w:vAlign w:val="center"/>
          </w:tcPr>
          <w:p w14:paraId="48F7C4F8">
            <w:pPr>
              <w:adjustRightInd w:val="0"/>
              <w:snapToGrid w:val="0"/>
              <w:ind w:right="105" w:rightChars="50"/>
              <w:jc w:val="center"/>
              <w:rPr>
                <w:rFonts w:hint="eastAsia" w:ascii="宋体" w:hAnsi="宋体" w:cs="仿宋_GB2312"/>
                <w:color w:val="000000"/>
                <w:sz w:val="22"/>
                <w:szCs w:val="22"/>
              </w:rPr>
            </w:pPr>
          </w:p>
        </w:tc>
        <w:tc>
          <w:tcPr>
            <w:tcW w:w="1041" w:type="dxa"/>
            <w:noWrap w:val="0"/>
            <w:vAlign w:val="center"/>
          </w:tcPr>
          <w:p w14:paraId="27C5CD84">
            <w:pPr>
              <w:adjustRightInd w:val="0"/>
              <w:snapToGrid w:val="0"/>
              <w:ind w:right="105" w:rightChars="50"/>
              <w:jc w:val="center"/>
              <w:rPr>
                <w:rFonts w:hint="eastAsia" w:ascii="宋体" w:hAnsi="宋体" w:cs="仿宋_GB2312"/>
                <w:color w:val="000000"/>
                <w:sz w:val="22"/>
                <w:szCs w:val="22"/>
              </w:rPr>
            </w:pPr>
          </w:p>
        </w:tc>
      </w:tr>
      <w:tr w14:paraId="07FEC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3027" w:type="dxa"/>
            <w:gridSpan w:val="2"/>
            <w:noWrap w:val="0"/>
            <w:vAlign w:val="center"/>
          </w:tcPr>
          <w:p w14:paraId="611D433A">
            <w:pPr>
              <w:adjustRightInd w:val="0"/>
              <w:snapToGrid w:val="0"/>
              <w:ind w:right="105" w:rightChars="50"/>
              <w:jc w:val="center"/>
              <w:rPr>
                <w:rFonts w:hint="eastAsia" w:ascii="宋体" w:hAnsi="宋体" w:cs="仿宋_GB2312"/>
                <w:color w:val="000000"/>
                <w:sz w:val="22"/>
                <w:szCs w:val="22"/>
              </w:rPr>
            </w:pPr>
            <w:r>
              <w:rPr>
                <w:rFonts w:hint="eastAsia" w:ascii="宋体" w:hAnsi="宋体" w:cs="仿宋_GB2312"/>
                <w:color w:val="000000"/>
                <w:sz w:val="22"/>
                <w:szCs w:val="22"/>
              </w:rPr>
              <w:t>最后报价</w:t>
            </w:r>
          </w:p>
        </w:tc>
        <w:tc>
          <w:tcPr>
            <w:tcW w:w="5412" w:type="dxa"/>
            <w:gridSpan w:val="4"/>
            <w:noWrap w:val="0"/>
            <w:vAlign w:val="center"/>
          </w:tcPr>
          <w:p w14:paraId="2BCCC725">
            <w:pPr>
              <w:adjustRightInd w:val="0"/>
              <w:snapToGrid w:val="0"/>
              <w:ind w:right="105" w:rightChars="50"/>
              <w:jc w:val="center"/>
              <w:rPr>
                <w:rFonts w:hint="eastAsia" w:ascii="宋体" w:hAnsi="宋体" w:cs="仿宋_GB2312"/>
                <w:color w:val="000000"/>
                <w:sz w:val="22"/>
                <w:szCs w:val="22"/>
              </w:rPr>
            </w:pPr>
            <w:r>
              <w:rPr>
                <w:rFonts w:hint="eastAsia" w:ascii="宋体" w:hAnsi="宋体" w:cs="仿宋_GB2312"/>
                <w:color w:val="000000"/>
                <w:sz w:val="22"/>
                <w:szCs w:val="22"/>
              </w:rPr>
              <w:t>现场填报</w:t>
            </w:r>
          </w:p>
        </w:tc>
      </w:tr>
    </w:tbl>
    <w:p w14:paraId="4ACA20B9">
      <w:pPr>
        <w:adjustRightInd w:val="0"/>
        <w:snapToGrid w:val="0"/>
        <w:spacing w:line="360" w:lineRule="auto"/>
        <w:ind w:right="105" w:rightChars="50" w:firstLine="440" w:firstLineChars="200"/>
        <w:jc w:val="left"/>
        <w:rPr>
          <w:rFonts w:hint="eastAsia" w:ascii="宋体" w:hAnsi="宋体" w:cs="仿宋_GB2312"/>
          <w:color w:val="000000"/>
          <w:sz w:val="22"/>
          <w:szCs w:val="22"/>
        </w:rPr>
      </w:pPr>
    </w:p>
    <w:p w14:paraId="2D63325F">
      <w:pPr>
        <w:adjustRightInd w:val="0"/>
        <w:snapToGrid w:val="0"/>
        <w:spacing w:line="360" w:lineRule="auto"/>
        <w:ind w:right="105" w:rightChars="50" w:firstLine="440" w:firstLineChars="200"/>
        <w:jc w:val="left"/>
        <w:rPr>
          <w:rFonts w:hint="default" w:ascii="宋体" w:hAnsi="宋体" w:eastAsia="宋体" w:cs="仿宋_GB2312"/>
          <w:color w:val="000000"/>
          <w:sz w:val="22"/>
          <w:szCs w:val="22"/>
          <w:lang w:val="en-US" w:eastAsia="zh-CN"/>
        </w:rPr>
      </w:pPr>
      <w:r>
        <w:rPr>
          <w:rFonts w:hint="eastAsia" w:ascii="宋体" w:hAnsi="宋体" w:cs="仿宋_GB2312"/>
          <w:color w:val="000000"/>
          <w:sz w:val="22"/>
          <w:szCs w:val="22"/>
        </w:rPr>
        <w:t>注：1、此表中，响应总价应和分项报价表的总价相一致。</w:t>
      </w:r>
      <w:r>
        <w:rPr>
          <w:rFonts w:hint="eastAsia" w:ascii="宋体" w:hAnsi="宋体" w:cs="仿宋_GB2312"/>
          <w:color w:val="000000"/>
          <w:sz w:val="22"/>
          <w:szCs w:val="22"/>
          <w:lang w:val="en-US" w:eastAsia="zh-CN"/>
        </w:rPr>
        <w:t>报价包括该项目所有费用。</w:t>
      </w:r>
    </w:p>
    <w:p w14:paraId="7031910D">
      <w:pPr>
        <w:adjustRightInd w:val="0"/>
        <w:snapToGrid w:val="0"/>
        <w:spacing w:line="360" w:lineRule="auto"/>
        <w:ind w:right="105" w:rightChars="50" w:firstLine="880" w:firstLineChars="400"/>
        <w:jc w:val="left"/>
        <w:rPr>
          <w:rFonts w:hint="eastAsia" w:ascii="宋体" w:hAnsi="宋体" w:cs="仿宋_GB2312"/>
          <w:color w:val="000000"/>
          <w:sz w:val="22"/>
          <w:szCs w:val="22"/>
        </w:rPr>
      </w:pPr>
      <w:r>
        <w:rPr>
          <w:rFonts w:hint="eastAsia" w:ascii="宋体" w:hAnsi="宋体" w:cs="仿宋_GB2312"/>
          <w:color w:val="000000"/>
          <w:sz w:val="22"/>
          <w:szCs w:val="22"/>
        </w:rPr>
        <w:t>2、供应商应按磋商小组要求，在规定时间内提交最后报价（现场填报）。</w:t>
      </w:r>
    </w:p>
    <w:p w14:paraId="60DC41BA">
      <w:pPr>
        <w:adjustRightInd w:val="0"/>
        <w:snapToGrid w:val="0"/>
        <w:spacing w:line="360" w:lineRule="auto"/>
        <w:ind w:right="105" w:rightChars="50"/>
        <w:jc w:val="left"/>
        <w:rPr>
          <w:rFonts w:hint="eastAsia" w:ascii="宋体" w:hAnsi="宋体" w:cs="仿宋_GB2312"/>
          <w:color w:val="000000"/>
          <w:sz w:val="22"/>
          <w:szCs w:val="22"/>
        </w:rPr>
      </w:pPr>
    </w:p>
    <w:p w14:paraId="3C7BEE82">
      <w:pPr>
        <w:adjustRightInd w:val="0"/>
        <w:snapToGrid w:val="0"/>
        <w:spacing w:line="360" w:lineRule="auto"/>
        <w:ind w:right="105" w:rightChars="50" w:firstLine="499" w:firstLineChars="227"/>
        <w:jc w:val="left"/>
        <w:rPr>
          <w:rFonts w:hint="eastAsia" w:ascii="宋体" w:hAnsi="宋体" w:cs="仿宋_GB2312"/>
          <w:color w:val="000000"/>
          <w:sz w:val="22"/>
          <w:szCs w:val="22"/>
        </w:rPr>
      </w:pPr>
    </w:p>
    <w:p w14:paraId="5548C280">
      <w:pPr>
        <w:spacing w:line="480" w:lineRule="auto"/>
        <w:rPr>
          <w:rFonts w:hint="eastAsia" w:ascii="宋体" w:hAnsi="宋体" w:cs="仿宋_GB2312"/>
          <w:color w:val="000000"/>
          <w:sz w:val="22"/>
          <w:szCs w:val="28"/>
        </w:rPr>
      </w:pPr>
      <w:r>
        <w:rPr>
          <w:rFonts w:hint="eastAsia" w:ascii="宋体" w:hAnsi="宋体" w:cs="仿宋_GB2312"/>
          <w:color w:val="000000"/>
          <w:sz w:val="22"/>
          <w:szCs w:val="28"/>
        </w:rPr>
        <w:t>供应商名称（加盖单位公章）：</w:t>
      </w:r>
      <w:r>
        <w:rPr>
          <w:rFonts w:hint="eastAsia" w:ascii="宋体" w:hAnsi="宋体" w:cs="仿宋_GB2312"/>
          <w:color w:val="000000"/>
          <w:sz w:val="22"/>
          <w:szCs w:val="28"/>
          <w:u w:val="single"/>
        </w:rPr>
        <w:t xml:space="preserve">           </w:t>
      </w:r>
    </w:p>
    <w:p w14:paraId="3F9C456F">
      <w:pPr>
        <w:spacing w:line="480" w:lineRule="auto"/>
        <w:rPr>
          <w:rFonts w:hint="eastAsia" w:ascii="宋体" w:hAnsi="宋体" w:cs="仿宋_GB2312"/>
          <w:color w:val="000000"/>
          <w:sz w:val="22"/>
          <w:szCs w:val="28"/>
        </w:rPr>
      </w:pPr>
      <w:r>
        <w:rPr>
          <w:rFonts w:hint="eastAsia" w:ascii="宋体" w:hAnsi="宋体" w:cs="仿宋_GB2312"/>
          <w:color w:val="000000"/>
          <w:sz w:val="22"/>
          <w:szCs w:val="28"/>
        </w:rPr>
        <w:t>法定代表人</w:t>
      </w:r>
      <w:r>
        <w:rPr>
          <w:rFonts w:hint="eastAsia" w:ascii="宋体" w:hAnsi="宋体" w:cs="仿宋_GB2312"/>
          <w:color w:val="000000"/>
          <w:sz w:val="22"/>
          <w:szCs w:val="22"/>
        </w:rPr>
        <w:t>或</w:t>
      </w:r>
      <w:r>
        <w:rPr>
          <w:rFonts w:hint="eastAsia" w:ascii="宋体" w:hAnsi="宋体" w:cs="仿宋_GB2312"/>
          <w:color w:val="000000"/>
          <w:sz w:val="22"/>
          <w:szCs w:val="28"/>
        </w:rPr>
        <w:t>其授权委托人(签字或盖章)：</w:t>
      </w:r>
      <w:r>
        <w:rPr>
          <w:rFonts w:hint="eastAsia" w:ascii="宋体" w:hAnsi="宋体" w:cs="仿宋_GB2312"/>
          <w:color w:val="000000"/>
          <w:sz w:val="22"/>
          <w:szCs w:val="28"/>
          <w:u w:val="single"/>
        </w:rPr>
        <w:t xml:space="preserve">           </w:t>
      </w:r>
    </w:p>
    <w:p w14:paraId="1941EF97">
      <w:pPr>
        <w:spacing w:line="480" w:lineRule="auto"/>
        <w:rPr>
          <w:rFonts w:hint="eastAsia" w:ascii="宋体" w:hAnsi="宋体" w:cs="仿宋_GB2312"/>
          <w:color w:val="000000"/>
          <w:sz w:val="22"/>
          <w:szCs w:val="28"/>
        </w:rPr>
      </w:pPr>
      <w:r>
        <w:rPr>
          <w:rFonts w:hint="eastAsia" w:ascii="宋体" w:hAnsi="宋体" w:cs="仿宋_GB2312"/>
          <w:color w:val="000000"/>
          <w:sz w:val="22"/>
          <w:szCs w:val="28"/>
        </w:rPr>
        <w:t>日期：</w:t>
      </w:r>
      <w:r>
        <w:rPr>
          <w:rFonts w:hint="eastAsia" w:ascii="宋体" w:hAnsi="宋体" w:cs="仿宋_GB2312"/>
          <w:color w:val="000000"/>
          <w:sz w:val="22"/>
          <w:szCs w:val="28"/>
          <w:u w:val="single"/>
        </w:rPr>
        <w:t xml:space="preserve">                </w:t>
      </w:r>
    </w:p>
    <w:p w14:paraId="07458C30">
      <w:pPr>
        <w:adjustRightInd w:val="0"/>
        <w:snapToGrid w:val="0"/>
        <w:spacing w:line="360" w:lineRule="auto"/>
        <w:ind w:right="105" w:rightChars="50"/>
        <w:jc w:val="left"/>
        <w:rPr>
          <w:rFonts w:hint="eastAsia" w:ascii="宋体" w:hAnsi="宋体" w:cs="仿宋_GB2312"/>
          <w:color w:val="000000"/>
          <w:sz w:val="22"/>
          <w:szCs w:val="22"/>
        </w:rPr>
      </w:pPr>
    </w:p>
    <w:p w14:paraId="0F82E93C">
      <w:pPr>
        <w:spacing w:line="480" w:lineRule="auto"/>
        <w:rPr>
          <w:rFonts w:hint="default" w:ascii="宋体" w:hAnsi="宋体" w:eastAsia="宋体" w:cs="仿宋_GB2312"/>
          <w:b w:val="0"/>
          <w:bCs/>
          <w:szCs w:val="32"/>
          <w:lang w:val="en-US" w:eastAsia="zh-CN"/>
        </w:rPr>
      </w:pPr>
      <w:r>
        <w:rPr>
          <w:rFonts w:hint="eastAsia" w:ascii="宋体" w:hAnsi="宋体" w:eastAsia="宋体" w:cs="仿宋_GB2312"/>
          <w:b w:val="0"/>
          <w:color w:val="000000"/>
          <w:szCs w:val="32"/>
        </w:rPr>
        <w:br w:type="page"/>
      </w:r>
      <w:bookmarkStart w:id="95" w:name="_Toc32044"/>
      <w:r>
        <w:rPr>
          <w:rFonts w:hint="eastAsia" w:ascii="宋体" w:hAnsi="宋体" w:eastAsia="宋体" w:cs="仿宋_GB2312"/>
          <w:b w:val="0"/>
          <w:bCs/>
          <w:sz w:val="21"/>
          <w:szCs w:val="21"/>
        </w:rPr>
        <w:t>格式</w:t>
      </w:r>
      <w:r>
        <w:rPr>
          <w:rFonts w:hint="eastAsia" w:ascii="宋体" w:hAnsi="宋体" w:eastAsia="宋体" w:cs="仿宋_GB2312"/>
          <w:b w:val="0"/>
          <w:bCs/>
          <w:sz w:val="21"/>
          <w:szCs w:val="21"/>
          <w:lang w:val="en-US" w:eastAsia="zh-CN"/>
        </w:rPr>
        <w:t>1</w:t>
      </w:r>
      <w:bookmarkEnd w:id="95"/>
      <w:r>
        <w:rPr>
          <w:rFonts w:hint="eastAsia" w:ascii="宋体" w:hAnsi="宋体" w:cs="仿宋_GB2312"/>
          <w:b w:val="0"/>
          <w:bCs/>
          <w:sz w:val="21"/>
          <w:szCs w:val="21"/>
          <w:lang w:val="en-US" w:eastAsia="zh-CN"/>
        </w:rPr>
        <w:t>0</w:t>
      </w:r>
    </w:p>
    <w:p w14:paraId="03F58E41">
      <w:pPr>
        <w:spacing w:before="319" w:beforeLines="100" w:after="319" w:afterLines="100" w:line="360" w:lineRule="auto"/>
        <w:jc w:val="center"/>
        <w:rPr>
          <w:rFonts w:hint="eastAsia" w:ascii="宋体" w:hAnsi="宋体" w:cs="仿宋_GB2312"/>
          <w:b/>
          <w:bCs/>
          <w:sz w:val="36"/>
          <w:szCs w:val="36"/>
        </w:rPr>
      </w:pPr>
      <w:r>
        <w:rPr>
          <w:rFonts w:hint="eastAsia" w:ascii="宋体" w:hAnsi="宋体" w:cs="仿宋_GB2312"/>
          <w:b/>
          <w:bCs/>
          <w:sz w:val="36"/>
          <w:szCs w:val="36"/>
        </w:rPr>
        <w:t>技术（商务）响应、偏离说明表</w:t>
      </w:r>
    </w:p>
    <w:tbl>
      <w:tblPr>
        <w:tblStyle w:val="14"/>
        <w:tblW w:w="8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1"/>
        <w:gridCol w:w="2434"/>
        <w:gridCol w:w="1285"/>
        <w:gridCol w:w="1256"/>
        <w:gridCol w:w="1156"/>
      </w:tblGrid>
      <w:tr w14:paraId="378DC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8662" w:type="dxa"/>
            <w:gridSpan w:val="5"/>
            <w:tcBorders>
              <w:top w:val="single" w:color="auto" w:sz="4" w:space="0"/>
              <w:left w:val="single" w:color="auto" w:sz="4" w:space="0"/>
              <w:bottom w:val="single" w:color="auto" w:sz="4" w:space="0"/>
              <w:right w:val="single" w:color="auto" w:sz="4" w:space="0"/>
            </w:tcBorders>
            <w:noWrap w:val="0"/>
            <w:vAlign w:val="center"/>
          </w:tcPr>
          <w:p w14:paraId="3798B6BE">
            <w:pPr>
              <w:adjustRightInd w:val="0"/>
              <w:snapToGrid w:val="0"/>
              <w:ind w:right="105" w:rightChars="50"/>
              <w:jc w:val="left"/>
              <w:rPr>
                <w:rFonts w:ascii="宋体" w:hAnsi="宋体" w:cs="仿宋_GB2312"/>
                <w:sz w:val="22"/>
                <w:szCs w:val="22"/>
              </w:rPr>
            </w:pPr>
            <w:r>
              <w:rPr>
                <w:rFonts w:hint="eastAsia" w:ascii="宋体" w:hAnsi="宋体" w:cs="仿宋_GB2312"/>
                <w:sz w:val="22"/>
                <w:szCs w:val="22"/>
              </w:rPr>
              <w:t>项目编号：</w:t>
            </w:r>
          </w:p>
          <w:p w14:paraId="2A95139D">
            <w:pPr>
              <w:adjustRightInd w:val="0"/>
              <w:snapToGrid w:val="0"/>
              <w:ind w:right="105" w:rightChars="50"/>
              <w:jc w:val="left"/>
              <w:rPr>
                <w:rFonts w:hint="eastAsia" w:ascii="宋体" w:hAnsi="宋体" w:cs="仿宋_GB2312"/>
                <w:sz w:val="22"/>
                <w:szCs w:val="22"/>
              </w:rPr>
            </w:pPr>
          </w:p>
          <w:p w14:paraId="691A583B">
            <w:pPr>
              <w:pStyle w:val="13"/>
              <w:widowControl w:val="0"/>
              <w:adjustRightInd w:val="0"/>
              <w:snapToGrid w:val="0"/>
              <w:spacing w:before="0" w:beforeAutospacing="0" w:after="0" w:afterAutospacing="0"/>
              <w:jc w:val="both"/>
              <w:rPr>
                <w:rFonts w:hint="eastAsia" w:cs="仿宋_GB2312"/>
                <w:sz w:val="22"/>
                <w:szCs w:val="22"/>
              </w:rPr>
            </w:pPr>
            <w:r>
              <w:rPr>
                <w:rFonts w:hint="eastAsia" w:cs="仿宋_GB2312"/>
                <w:kern w:val="2"/>
                <w:sz w:val="22"/>
                <w:szCs w:val="22"/>
              </w:rPr>
              <w:t>项目名称：</w:t>
            </w:r>
          </w:p>
        </w:tc>
      </w:tr>
      <w:tr w14:paraId="0B3F0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jc w:val="center"/>
        </w:trPr>
        <w:tc>
          <w:tcPr>
            <w:tcW w:w="2531" w:type="dxa"/>
            <w:tcBorders>
              <w:top w:val="single" w:color="auto" w:sz="4" w:space="0"/>
              <w:left w:val="single" w:color="auto" w:sz="4" w:space="0"/>
              <w:bottom w:val="single" w:color="auto" w:sz="4" w:space="0"/>
              <w:right w:val="single" w:color="auto" w:sz="4" w:space="0"/>
            </w:tcBorders>
            <w:noWrap w:val="0"/>
            <w:vAlign w:val="center"/>
          </w:tcPr>
          <w:p w14:paraId="0D6BAB22">
            <w:pPr>
              <w:jc w:val="center"/>
              <w:rPr>
                <w:rFonts w:hint="eastAsia" w:ascii="宋体" w:hAnsi="宋体" w:cs="仿宋_GB2312"/>
                <w:sz w:val="22"/>
                <w:szCs w:val="22"/>
              </w:rPr>
            </w:pPr>
            <w:r>
              <w:rPr>
                <w:rFonts w:hint="eastAsia" w:ascii="宋体" w:hAnsi="宋体" w:cs="仿宋_GB2312"/>
                <w:sz w:val="22"/>
                <w:szCs w:val="22"/>
              </w:rPr>
              <w:t>采购文件要求</w:t>
            </w:r>
          </w:p>
          <w:p w14:paraId="0F652307">
            <w:pPr>
              <w:ind w:hanging="1"/>
              <w:rPr>
                <w:rFonts w:hint="eastAsia" w:ascii="宋体" w:hAnsi="宋体" w:cs="仿宋_GB2312"/>
                <w:b/>
                <w:sz w:val="22"/>
                <w:szCs w:val="22"/>
              </w:rPr>
            </w:pPr>
            <w:r>
              <w:rPr>
                <w:rFonts w:hint="eastAsia" w:ascii="宋体" w:hAnsi="宋体" w:cs="仿宋_GB2312"/>
                <w:b/>
                <w:sz w:val="20"/>
                <w:szCs w:val="20"/>
              </w:rPr>
              <w:t>重要提示：实质性要求及重要指标用★标注（“★”必须标注在序号前），★标注项不得负偏离，如果负偏离，则响应文件无效。</w:t>
            </w:r>
          </w:p>
        </w:tc>
        <w:tc>
          <w:tcPr>
            <w:tcW w:w="2434" w:type="dxa"/>
            <w:tcBorders>
              <w:top w:val="single" w:color="auto" w:sz="4" w:space="0"/>
              <w:left w:val="single" w:color="auto" w:sz="4" w:space="0"/>
              <w:bottom w:val="single" w:color="auto" w:sz="4" w:space="0"/>
              <w:right w:val="single" w:color="auto" w:sz="4" w:space="0"/>
            </w:tcBorders>
            <w:noWrap w:val="0"/>
            <w:vAlign w:val="center"/>
          </w:tcPr>
          <w:p w14:paraId="394E9A22">
            <w:pPr>
              <w:jc w:val="center"/>
              <w:rPr>
                <w:rFonts w:hint="eastAsia" w:ascii="宋体" w:hAnsi="宋体" w:cs="仿宋_GB2312"/>
                <w:sz w:val="22"/>
                <w:szCs w:val="22"/>
              </w:rPr>
            </w:pPr>
            <w:r>
              <w:rPr>
                <w:rFonts w:hint="eastAsia" w:ascii="宋体" w:hAnsi="宋体" w:cs="仿宋_GB2312"/>
                <w:sz w:val="22"/>
                <w:szCs w:val="22"/>
              </w:rPr>
              <w:t>响应文件</w:t>
            </w:r>
          </w:p>
          <w:p w14:paraId="435E2C85">
            <w:pPr>
              <w:tabs>
                <w:tab w:val="left" w:pos="0"/>
              </w:tabs>
              <w:spacing w:line="240" w:lineRule="exact"/>
              <w:jc w:val="center"/>
              <w:rPr>
                <w:rFonts w:hint="eastAsia" w:ascii="宋体" w:hAnsi="宋体" w:cs="仿宋_GB2312"/>
                <w:kern w:val="0"/>
                <w:sz w:val="22"/>
                <w:szCs w:val="22"/>
              </w:rPr>
            </w:pPr>
            <w:r>
              <w:rPr>
                <w:rFonts w:hint="eastAsia" w:ascii="宋体" w:hAnsi="宋体" w:cs="仿宋_GB2312"/>
                <w:sz w:val="22"/>
                <w:szCs w:val="22"/>
              </w:rPr>
              <w:t>响应内容</w:t>
            </w:r>
          </w:p>
        </w:tc>
        <w:tc>
          <w:tcPr>
            <w:tcW w:w="1285" w:type="dxa"/>
            <w:tcBorders>
              <w:top w:val="single" w:color="auto" w:sz="4" w:space="0"/>
              <w:left w:val="single" w:color="auto" w:sz="4" w:space="0"/>
              <w:bottom w:val="single" w:color="auto" w:sz="4" w:space="0"/>
              <w:right w:val="single" w:color="auto" w:sz="4" w:space="0"/>
            </w:tcBorders>
            <w:noWrap w:val="0"/>
            <w:vAlign w:val="center"/>
          </w:tcPr>
          <w:p w14:paraId="24044D06">
            <w:pPr>
              <w:tabs>
                <w:tab w:val="left" w:pos="0"/>
              </w:tabs>
              <w:spacing w:line="240" w:lineRule="exact"/>
              <w:jc w:val="center"/>
              <w:rPr>
                <w:rFonts w:hint="eastAsia" w:ascii="宋体" w:hAnsi="宋体" w:cs="仿宋_GB2312"/>
                <w:kern w:val="0"/>
                <w:sz w:val="22"/>
                <w:szCs w:val="22"/>
              </w:rPr>
            </w:pPr>
            <w:r>
              <w:rPr>
                <w:rFonts w:hint="eastAsia" w:ascii="宋体" w:hAnsi="宋体" w:cs="仿宋_GB2312"/>
                <w:sz w:val="22"/>
                <w:szCs w:val="22"/>
              </w:rPr>
              <w:t>偏离程度</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0BA4B00E">
            <w:pPr>
              <w:tabs>
                <w:tab w:val="left" w:pos="0"/>
              </w:tabs>
              <w:spacing w:line="240" w:lineRule="exact"/>
              <w:jc w:val="center"/>
              <w:rPr>
                <w:rFonts w:hint="eastAsia" w:ascii="宋体" w:hAnsi="宋体" w:cs="仿宋_GB2312"/>
                <w:kern w:val="0"/>
                <w:sz w:val="22"/>
                <w:szCs w:val="22"/>
              </w:rPr>
            </w:pPr>
            <w:r>
              <w:rPr>
                <w:rFonts w:hint="eastAsia" w:ascii="宋体" w:hAnsi="宋体" w:cs="仿宋_GB2312"/>
                <w:sz w:val="22"/>
                <w:szCs w:val="22"/>
              </w:rPr>
              <w:t>偏离说明</w:t>
            </w:r>
          </w:p>
        </w:tc>
        <w:tc>
          <w:tcPr>
            <w:tcW w:w="1156" w:type="dxa"/>
            <w:tcBorders>
              <w:top w:val="single" w:color="auto" w:sz="4" w:space="0"/>
              <w:left w:val="single" w:color="auto" w:sz="4" w:space="0"/>
              <w:bottom w:val="single" w:color="auto" w:sz="4" w:space="0"/>
              <w:right w:val="single" w:color="auto" w:sz="4" w:space="0"/>
            </w:tcBorders>
            <w:noWrap w:val="0"/>
            <w:vAlign w:val="center"/>
          </w:tcPr>
          <w:p w14:paraId="58226ECF">
            <w:pPr>
              <w:tabs>
                <w:tab w:val="left" w:pos="0"/>
              </w:tabs>
              <w:spacing w:line="240" w:lineRule="exact"/>
              <w:jc w:val="center"/>
              <w:rPr>
                <w:rFonts w:hint="eastAsia" w:ascii="宋体" w:hAnsi="宋体" w:cs="仿宋_GB2312"/>
                <w:kern w:val="0"/>
                <w:sz w:val="22"/>
                <w:szCs w:val="22"/>
              </w:rPr>
            </w:pPr>
            <w:r>
              <w:rPr>
                <w:rFonts w:hint="eastAsia" w:ascii="宋体" w:hAnsi="宋体" w:cs="仿宋_GB2312"/>
                <w:sz w:val="22"/>
                <w:szCs w:val="22"/>
              </w:rPr>
              <w:t>备注</w:t>
            </w:r>
          </w:p>
        </w:tc>
      </w:tr>
      <w:tr w14:paraId="2368C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2531" w:type="dxa"/>
            <w:tcBorders>
              <w:top w:val="single" w:color="auto" w:sz="4" w:space="0"/>
              <w:left w:val="single" w:color="auto" w:sz="4" w:space="0"/>
              <w:bottom w:val="single" w:color="auto" w:sz="4" w:space="0"/>
              <w:right w:val="single" w:color="auto" w:sz="4" w:space="0"/>
            </w:tcBorders>
            <w:noWrap w:val="0"/>
            <w:vAlign w:val="center"/>
          </w:tcPr>
          <w:p w14:paraId="26F5B59F">
            <w:pPr>
              <w:adjustRightInd w:val="0"/>
              <w:snapToGrid w:val="0"/>
              <w:ind w:hanging="1"/>
              <w:jc w:val="center"/>
              <w:rPr>
                <w:rFonts w:hint="eastAsia" w:ascii="宋体" w:hAnsi="宋体" w:cs="仿宋_GB2312"/>
                <w:sz w:val="22"/>
                <w:szCs w:val="22"/>
              </w:rPr>
            </w:pPr>
            <w:r>
              <w:rPr>
                <w:rFonts w:hint="eastAsia" w:ascii="宋体" w:hAnsi="宋体" w:cs="仿宋_GB2312"/>
                <w:sz w:val="22"/>
                <w:szCs w:val="22"/>
              </w:rPr>
              <w:t>按采购需求填写</w:t>
            </w:r>
          </w:p>
        </w:tc>
        <w:tc>
          <w:tcPr>
            <w:tcW w:w="2434" w:type="dxa"/>
            <w:tcBorders>
              <w:top w:val="single" w:color="auto" w:sz="4" w:space="0"/>
              <w:left w:val="single" w:color="auto" w:sz="4" w:space="0"/>
              <w:bottom w:val="single" w:color="auto" w:sz="4" w:space="0"/>
              <w:right w:val="single" w:color="auto" w:sz="4" w:space="0"/>
            </w:tcBorders>
            <w:noWrap w:val="0"/>
            <w:vAlign w:val="center"/>
          </w:tcPr>
          <w:p w14:paraId="4E2F7B1F">
            <w:pPr>
              <w:tabs>
                <w:tab w:val="left" w:pos="0"/>
              </w:tabs>
              <w:adjustRightInd w:val="0"/>
              <w:snapToGrid w:val="0"/>
              <w:jc w:val="center"/>
              <w:rPr>
                <w:rFonts w:hint="eastAsia" w:ascii="宋体" w:hAnsi="宋体" w:cs="仿宋_GB2312"/>
                <w:kern w:val="0"/>
                <w:sz w:val="22"/>
                <w:szCs w:val="22"/>
              </w:rPr>
            </w:pPr>
          </w:p>
        </w:tc>
        <w:tc>
          <w:tcPr>
            <w:tcW w:w="1285" w:type="dxa"/>
            <w:tcBorders>
              <w:top w:val="single" w:color="auto" w:sz="4" w:space="0"/>
              <w:left w:val="single" w:color="auto" w:sz="4" w:space="0"/>
              <w:bottom w:val="single" w:color="auto" w:sz="4" w:space="0"/>
              <w:right w:val="single" w:color="auto" w:sz="4" w:space="0"/>
            </w:tcBorders>
            <w:noWrap w:val="0"/>
            <w:vAlign w:val="center"/>
          </w:tcPr>
          <w:p w14:paraId="2B33E076">
            <w:pPr>
              <w:tabs>
                <w:tab w:val="left" w:pos="0"/>
              </w:tabs>
              <w:spacing w:line="240" w:lineRule="exact"/>
              <w:jc w:val="center"/>
              <w:rPr>
                <w:rFonts w:hint="eastAsia" w:ascii="宋体" w:hAnsi="宋体" w:cs="仿宋_GB2312"/>
                <w:kern w:val="0"/>
                <w:sz w:val="22"/>
                <w:szCs w:val="22"/>
              </w:rPr>
            </w:pPr>
          </w:p>
        </w:tc>
        <w:tc>
          <w:tcPr>
            <w:tcW w:w="1256" w:type="dxa"/>
            <w:tcBorders>
              <w:top w:val="single" w:color="auto" w:sz="4" w:space="0"/>
              <w:left w:val="single" w:color="auto" w:sz="4" w:space="0"/>
              <w:bottom w:val="single" w:color="auto" w:sz="4" w:space="0"/>
              <w:right w:val="single" w:color="auto" w:sz="4" w:space="0"/>
            </w:tcBorders>
            <w:noWrap w:val="0"/>
            <w:vAlign w:val="center"/>
          </w:tcPr>
          <w:p w14:paraId="12A8179E">
            <w:pPr>
              <w:tabs>
                <w:tab w:val="left" w:pos="0"/>
              </w:tabs>
              <w:spacing w:line="240" w:lineRule="exact"/>
              <w:jc w:val="center"/>
              <w:rPr>
                <w:rFonts w:hint="eastAsia" w:ascii="宋体" w:hAnsi="宋体" w:cs="仿宋_GB2312"/>
                <w:kern w:val="0"/>
                <w:sz w:val="22"/>
                <w:szCs w:val="22"/>
              </w:rPr>
            </w:pPr>
          </w:p>
        </w:tc>
        <w:tc>
          <w:tcPr>
            <w:tcW w:w="1156" w:type="dxa"/>
            <w:tcBorders>
              <w:top w:val="single" w:color="auto" w:sz="4" w:space="0"/>
              <w:left w:val="single" w:color="auto" w:sz="4" w:space="0"/>
              <w:bottom w:val="single" w:color="auto" w:sz="4" w:space="0"/>
              <w:right w:val="single" w:color="auto" w:sz="4" w:space="0"/>
            </w:tcBorders>
            <w:noWrap w:val="0"/>
            <w:vAlign w:val="center"/>
          </w:tcPr>
          <w:p w14:paraId="079E5E82">
            <w:pPr>
              <w:tabs>
                <w:tab w:val="left" w:pos="0"/>
              </w:tabs>
              <w:spacing w:line="240" w:lineRule="exact"/>
              <w:jc w:val="center"/>
              <w:rPr>
                <w:rFonts w:hint="eastAsia" w:ascii="宋体" w:hAnsi="宋体" w:cs="仿宋_GB2312"/>
                <w:kern w:val="0"/>
                <w:sz w:val="22"/>
                <w:szCs w:val="22"/>
              </w:rPr>
            </w:pPr>
          </w:p>
        </w:tc>
      </w:tr>
      <w:tr w14:paraId="27DBA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2531" w:type="dxa"/>
            <w:tcBorders>
              <w:top w:val="single" w:color="auto" w:sz="4" w:space="0"/>
              <w:left w:val="single" w:color="auto" w:sz="4" w:space="0"/>
              <w:bottom w:val="single" w:color="auto" w:sz="4" w:space="0"/>
              <w:right w:val="single" w:color="auto" w:sz="4" w:space="0"/>
            </w:tcBorders>
            <w:noWrap w:val="0"/>
            <w:vAlign w:val="center"/>
          </w:tcPr>
          <w:p w14:paraId="1F076BAD">
            <w:pPr>
              <w:adjustRightInd w:val="0"/>
              <w:snapToGrid w:val="0"/>
              <w:ind w:hanging="1"/>
              <w:jc w:val="center"/>
              <w:rPr>
                <w:rFonts w:hint="eastAsia" w:ascii="宋体" w:hAnsi="宋体" w:cs="仿宋_GB2312"/>
                <w:sz w:val="22"/>
                <w:szCs w:val="22"/>
              </w:rPr>
            </w:pPr>
            <w:r>
              <w:rPr>
                <w:rFonts w:hint="eastAsia" w:ascii="宋体" w:hAnsi="宋体" w:cs="仿宋_GB2312"/>
                <w:sz w:val="22"/>
                <w:szCs w:val="22"/>
              </w:rPr>
              <w:t>……</w:t>
            </w:r>
          </w:p>
        </w:tc>
        <w:tc>
          <w:tcPr>
            <w:tcW w:w="2434" w:type="dxa"/>
            <w:tcBorders>
              <w:top w:val="single" w:color="auto" w:sz="4" w:space="0"/>
              <w:left w:val="single" w:color="auto" w:sz="4" w:space="0"/>
              <w:bottom w:val="single" w:color="auto" w:sz="4" w:space="0"/>
              <w:right w:val="single" w:color="auto" w:sz="4" w:space="0"/>
            </w:tcBorders>
            <w:noWrap w:val="0"/>
            <w:vAlign w:val="center"/>
          </w:tcPr>
          <w:p w14:paraId="1EB16F27">
            <w:pPr>
              <w:tabs>
                <w:tab w:val="left" w:pos="0"/>
              </w:tabs>
              <w:adjustRightInd w:val="0"/>
              <w:snapToGrid w:val="0"/>
              <w:jc w:val="center"/>
              <w:rPr>
                <w:rFonts w:hint="eastAsia" w:ascii="宋体" w:hAnsi="宋体" w:cs="仿宋_GB2312"/>
                <w:kern w:val="0"/>
                <w:sz w:val="22"/>
                <w:szCs w:val="22"/>
              </w:rPr>
            </w:pPr>
          </w:p>
        </w:tc>
        <w:tc>
          <w:tcPr>
            <w:tcW w:w="1285" w:type="dxa"/>
            <w:tcBorders>
              <w:top w:val="single" w:color="auto" w:sz="4" w:space="0"/>
              <w:left w:val="single" w:color="auto" w:sz="4" w:space="0"/>
              <w:bottom w:val="single" w:color="auto" w:sz="4" w:space="0"/>
              <w:right w:val="single" w:color="auto" w:sz="4" w:space="0"/>
            </w:tcBorders>
            <w:noWrap w:val="0"/>
            <w:vAlign w:val="center"/>
          </w:tcPr>
          <w:p w14:paraId="1EE09757">
            <w:pPr>
              <w:tabs>
                <w:tab w:val="left" w:pos="0"/>
              </w:tabs>
              <w:spacing w:line="240" w:lineRule="exact"/>
              <w:jc w:val="center"/>
              <w:rPr>
                <w:rFonts w:hint="eastAsia" w:ascii="宋体" w:hAnsi="宋体" w:cs="仿宋_GB2312"/>
                <w:kern w:val="0"/>
                <w:sz w:val="22"/>
                <w:szCs w:val="22"/>
              </w:rPr>
            </w:pPr>
          </w:p>
        </w:tc>
        <w:tc>
          <w:tcPr>
            <w:tcW w:w="1256" w:type="dxa"/>
            <w:tcBorders>
              <w:top w:val="single" w:color="auto" w:sz="4" w:space="0"/>
              <w:left w:val="single" w:color="auto" w:sz="4" w:space="0"/>
              <w:bottom w:val="single" w:color="auto" w:sz="4" w:space="0"/>
              <w:right w:val="single" w:color="auto" w:sz="4" w:space="0"/>
            </w:tcBorders>
            <w:noWrap w:val="0"/>
            <w:vAlign w:val="center"/>
          </w:tcPr>
          <w:p w14:paraId="2D870A96">
            <w:pPr>
              <w:tabs>
                <w:tab w:val="left" w:pos="0"/>
              </w:tabs>
              <w:spacing w:line="240" w:lineRule="exact"/>
              <w:jc w:val="center"/>
              <w:rPr>
                <w:rFonts w:hint="eastAsia" w:ascii="宋体" w:hAnsi="宋体" w:cs="仿宋_GB2312"/>
                <w:kern w:val="0"/>
                <w:sz w:val="22"/>
                <w:szCs w:val="22"/>
              </w:rPr>
            </w:pPr>
          </w:p>
        </w:tc>
        <w:tc>
          <w:tcPr>
            <w:tcW w:w="1156" w:type="dxa"/>
            <w:tcBorders>
              <w:top w:val="single" w:color="auto" w:sz="4" w:space="0"/>
              <w:left w:val="single" w:color="auto" w:sz="4" w:space="0"/>
              <w:bottom w:val="single" w:color="auto" w:sz="4" w:space="0"/>
              <w:right w:val="single" w:color="auto" w:sz="4" w:space="0"/>
            </w:tcBorders>
            <w:noWrap w:val="0"/>
            <w:vAlign w:val="center"/>
          </w:tcPr>
          <w:p w14:paraId="50AE6018">
            <w:pPr>
              <w:tabs>
                <w:tab w:val="left" w:pos="0"/>
              </w:tabs>
              <w:spacing w:line="240" w:lineRule="exact"/>
              <w:jc w:val="center"/>
              <w:rPr>
                <w:rFonts w:hint="eastAsia" w:ascii="宋体" w:hAnsi="宋体" w:cs="仿宋_GB2312"/>
                <w:kern w:val="0"/>
                <w:sz w:val="22"/>
                <w:szCs w:val="22"/>
              </w:rPr>
            </w:pPr>
          </w:p>
        </w:tc>
      </w:tr>
    </w:tbl>
    <w:p w14:paraId="2B512684">
      <w:pPr>
        <w:adjustRightInd w:val="0"/>
        <w:snapToGrid w:val="0"/>
        <w:spacing w:line="360" w:lineRule="auto"/>
        <w:ind w:right="105" w:rightChars="50"/>
        <w:jc w:val="left"/>
        <w:rPr>
          <w:rFonts w:hint="eastAsia" w:ascii="宋体" w:hAnsi="宋体" w:cs="仿宋_GB2312"/>
          <w:color w:val="000000"/>
          <w:sz w:val="22"/>
          <w:szCs w:val="22"/>
        </w:rPr>
      </w:pPr>
      <w:r>
        <w:rPr>
          <w:rFonts w:hint="eastAsia" w:ascii="宋体" w:hAnsi="宋体" w:cs="仿宋_GB2312"/>
          <w:b/>
          <w:color w:val="000000"/>
          <w:sz w:val="22"/>
          <w:szCs w:val="22"/>
        </w:rPr>
        <w:t>填表说明：</w:t>
      </w:r>
    </w:p>
    <w:p w14:paraId="37B50269">
      <w:pPr>
        <w:adjustRightInd w:val="0"/>
        <w:snapToGrid w:val="0"/>
        <w:spacing w:line="360" w:lineRule="auto"/>
        <w:ind w:firstLine="440" w:firstLineChars="200"/>
        <w:rPr>
          <w:rFonts w:ascii="宋体" w:hAnsi="宋体" w:cs="仿宋_GB2312"/>
          <w:color w:val="000000"/>
          <w:sz w:val="22"/>
          <w:szCs w:val="22"/>
        </w:rPr>
      </w:pPr>
      <w:r>
        <w:rPr>
          <w:rFonts w:hint="eastAsia" w:ascii="宋体" w:hAnsi="宋体" w:cs="仿宋_GB2312"/>
          <w:color w:val="000000"/>
          <w:sz w:val="22"/>
          <w:szCs w:val="22"/>
        </w:rPr>
        <w:t>1．“采购文件要求”由采购人填写，技术部分与商务部分应分别填写。</w:t>
      </w:r>
    </w:p>
    <w:p w14:paraId="6240A845">
      <w:pPr>
        <w:adjustRightInd w:val="0"/>
        <w:snapToGrid w:val="0"/>
        <w:spacing w:line="360" w:lineRule="auto"/>
        <w:ind w:firstLine="440" w:firstLineChars="200"/>
        <w:rPr>
          <w:rFonts w:hint="eastAsia" w:ascii="宋体" w:hAnsi="宋体" w:cs="仿宋_GB2312"/>
          <w:color w:val="000000"/>
          <w:sz w:val="22"/>
          <w:szCs w:val="22"/>
        </w:rPr>
      </w:pPr>
      <w:r>
        <w:rPr>
          <w:rFonts w:ascii="宋体" w:hAnsi="宋体" w:cs="仿宋_GB2312"/>
          <w:color w:val="000000"/>
          <w:sz w:val="22"/>
          <w:szCs w:val="22"/>
        </w:rPr>
        <w:t>2</w:t>
      </w:r>
      <w:r>
        <w:rPr>
          <w:rFonts w:hint="eastAsia" w:ascii="宋体" w:hAnsi="宋体" w:cs="仿宋_GB2312"/>
          <w:color w:val="000000"/>
          <w:sz w:val="22"/>
          <w:szCs w:val="22"/>
        </w:rPr>
        <w:t>．“响应文件响应内容”一栏由供应商填写。</w:t>
      </w:r>
    </w:p>
    <w:p w14:paraId="33DBF400">
      <w:pPr>
        <w:adjustRightInd w:val="0"/>
        <w:snapToGrid w:val="0"/>
        <w:spacing w:line="360" w:lineRule="auto"/>
        <w:ind w:firstLine="440" w:firstLineChars="200"/>
        <w:rPr>
          <w:rFonts w:hint="eastAsia" w:ascii="宋体" w:hAnsi="宋体" w:cs="仿宋_GB2312"/>
          <w:color w:val="000000"/>
          <w:sz w:val="22"/>
          <w:szCs w:val="22"/>
        </w:rPr>
      </w:pPr>
      <w:r>
        <w:rPr>
          <w:rFonts w:ascii="宋体" w:hAnsi="宋体" w:cs="仿宋_GB2312"/>
          <w:color w:val="000000"/>
          <w:sz w:val="22"/>
          <w:szCs w:val="22"/>
        </w:rPr>
        <w:t>3</w:t>
      </w:r>
      <w:r>
        <w:rPr>
          <w:rFonts w:hint="eastAsia" w:ascii="宋体" w:hAnsi="宋体" w:cs="仿宋_GB2312"/>
          <w:color w:val="000000"/>
          <w:sz w:val="22"/>
          <w:szCs w:val="22"/>
        </w:rPr>
        <w:t>．“偏离程度”一栏根据“响应文件响应内容”与采购文件逐项对照的结果填写。偏离必须用 “正偏离、负偏离或无偏离”三个名称中的一种进行标注。</w:t>
      </w:r>
    </w:p>
    <w:p w14:paraId="5B4D3076">
      <w:pPr>
        <w:adjustRightInd w:val="0"/>
        <w:snapToGrid w:val="0"/>
        <w:spacing w:line="360" w:lineRule="auto"/>
        <w:ind w:firstLine="440" w:firstLineChars="200"/>
        <w:rPr>
          <w:rFonts w:hint="eastAsia" w:ascii="宋体" w:hAnsi="宋体" w:cs="仿宋_GB2312"/>
          <w:color w:val="000000"/>
          <w:sz w:val="22"/>
          <w:szCs w:val="22"/>
        </w:rPr>
      </w:pPr>
      <w:r>
        <w:rPr>
          <w:rFonts w:ascii="宋体" w:hAnsi="宋体" w:cs="仿宋_GB2312"/>
          <w:color w:val="000000"/>
          <w:sz w:val="22"/>
          <w:szCs w:val="22"/>
        </w:rPr>
        <w:t>4</w:t>
      </w:r>
      <w:r>
        <w:rPr>
          <w:rFonts w:hint="eastAsia" w:ascii="宋体" w:hAnsi="宋体" w:cs="仿宋_GB2312"/>
          <w:color w:val="000000"/>
          <w:sz w:val="22"/>
          <w:szCs w:val="22"/>
        </w:rPr>
        <w:t>．“偏离说明”一栏由供应商对偏离的情况做详细说明。</w:t>
      </w:r>
    </w:p>
    <w:p w14:paraId="088D54CC">
      <w:pPr>
        <w:adjustRightInd w:val="0"/>
        <w:snapToGrid w:val="0"/>
        <w:spacing w:line="360" w:lineRule="auto"/>
        <w:ind w:firstLine="440" w:firstLineChars="200"/>
        <w:rPr>
          <w:rFonts w:hint="eastAsia" w:ascii="宋体" w:hAnsi="宋体" w:cs="仿宋_GB2312"/>
          <w:color w:val="000000"/>
          <w:sz w:val="22"/>
          <w:szCs w:val="22"/>
        </w:rPr>
      </w:pPr>
      <w:r>
        <w:rPr>
          <w:rFonts w:ascii="宋体" w:hAnsi="宋体" w:cs="仿宋_GB2312"/>
          <w:color w:val="000000"/>
          <w:sz w:val="22"/>
          <w:szCs w:val="22"/>
        </w:rPr>
        <w:t>5</w:t>
      </w:r>
      <w:r>
        <w:rPr>
          <w:rFonts w:hint="eastAsia" w:ascii="宋体" w:hAnsi="宋体" w:cs="仿宋_GB2312"/>
          <w:color w:val="000000"/>
          <w:sz w:val="22"/>
          <w:szCs w:val="22"/>
        </w:rPr>
        <w:t>．“备注”一栏应提供相关内容在响应文件中的页码。</w:t>
      </w:r>
    </w:p>
    <w:p w14:paraId="28151A34">
      <w:pPr>
        <w:adjustRightInd w:val="0"/>
        <w:snapToGrid w:val="0"/>
        <w:spacing w:line="360" w:lineRule="auto"/>
        <w:ind w:right="105" w:rightChars="50" w:firstLine="499" w:firstLineChars="227"/>
        <w:jc w:val="left"/>
        <w:rPr>
          <w:rFonts w:hint="eastAsia" w:ascii="宋体" w:hAnsi="宋体" w:cs="仿宋_GB2312"/>
          <w:color w:val="000000"/>
          <w:sz w:val="22"/>
          <w:szCs w:val="22"/>
        </w:rPr>
      </w:pPr>
    </w:p>
    <w:p w14:paraId="3FE34AAE">
      <w:pPr>
        <w:adjustRightInd w:val="0"/>
        <w:snapToGrid w:val="0"/>
        <w:spacing w:line="360" w:lineRule="auto"/>
        <w:ind w:right="105" w:rightChars="50" w:firstLine="499" w:firstLineChars="227"/>
        <w:jc w:val="left"/>
        <w:rPr>
          <w:rFonts w:hint="eastAsia" w:ascii="宋体" w:hAnsi="宋体" w:cs="仿宋_GB2312"/>
          <w:color w:val="000000"/>
          <w:sz w:val="22"/>
          <w:szCs w:val="22"/>
        </w:rPr>
      </w:pPr>
    </w:p>
    <w:p w14:paraId="6F43A194">
      <w:pPr>
        <w:spacing w:line="480" w:lineRule="auto"/>
        <w:rPr>
          <w:rFonts w:hint="eastAsia" w:ascii="宋体" w:hAnsi="宋体" w:cs="仿宋_GB2312"/>
          <w:color w:val="000000"/>
          <w:sz w:val="22"/>
          <w:szCs w:val="28"/>
        </w:rPr>
      </w:pPr>
      <w:r>
        <w:rPr>
          <w:rFonts w:hint="eastAsia" w:ascii="宋体" w:hAnsi="宋体" w:cs="仿宋_GB2312"/>
          <w:color w:val="000000"/>
          <w:sz w:val="22"/>
          <w:szCs w:val="28"/>
        </w:rPr>
        <w:t>供应商名称（加盖单位公章）：</w:t>
      </w:r>
      <w:r>
        <w:rPr>
          <w:rFonts w:hint="eastAsia" w:ascii="宋体" w:hAnsi="宋体" w:cs="仿宋_GB2312"/>
          <w:color w:val="000000"/>
          <w:sz w:val="22"/>
          <w:szCs w:val="28"/>
          <w:u w:val="single"/>
        </w:rPr>
        <w:t xml:space="preserve">           </w:t>
      </w:r>
    </w:p>
    <w:p w14:paraId="53CB1739">
      <w:pPr>
        <w:spacing w:line="480" w:lineRule="auto"/>
        <w:rPr>
          <w:rFonts w:hint="eastAsia" w:ascii="宋体" w:hAnsi="宋体" w:cs="仿宋_GB2312"/>
          <w:color w:val="000000"/>
          <w:sz w:val="22"/>
          <w:szCs w:val="28"/>
        </w:rPr>
      </w:pPr>
      <w:r>
        <w:rPr>
          <w:rFonts w:hint="eastAsia" w:ascii="宋体" w:hAnsi="宋体" w:cs="仿宋_GB2312"/>
          <w:color w:val="000000"/>
          <w:sz w:val="22"/>
          <w:szCs w:val="28"/>
        </w:rPr>
        <w:t>法定代表人</w:t>
      </w:r>
      <w:r>
        <w:rPr>
          <w:rFonts w:hint="eastAsia" w:ascii="宋体" w:hAnsi="宋体" w:cs="仿宋_GB2312"/>
          <w:color w:val="000000"/>
          <w:sz w:val="22"/>
          <w:szCs w:val="22"/>
        </w:rPr>
        <w:t>或</w:t>
      </w:r>
      <w:r>
        <w:rPr>
          <w:rFonts w:hint="eastAsia" w:ascii="宋体" w:hAnsi="宋体" w:cs="仿宋_GB2312"/>
          <w:color w:val="000000"/>
          <w:sz w:val="22"/>
          <w:szCs w:val="28"/>
        </w:rPr>
        <w:t>其授权委托人(签字或盖章)：</w:t>
      </w:r>
      <w:r>
        <w:rPr>
          <w:rFonts w:hint="eastAsia" w:ascii="宋体" w:hAnsi="宋体" w:cs="仿宋_GB2312"/>
          <w:color w:val="000000"/>
          <w:sz w:val="22"/>
          <w:szCs w:val="28"/>
          <w:u w:val="single"/>
        </w:rPr>
        <w:t xml:space="preserve">           </w:t>
      </w:r>
    </w:p>
    <w:p w14:paraId="1CD5CCD0">
      <w:pPr>
        <w:spacing w:line="480" w:lineRule="auto"/>
        <w:rPr>
          <w:rFonts w:ascii="宋体" w:hAnsi="宋体" w:cs="仿宋_GB2312"/>
          <w:color w:val="000000"/>
          <w:sz w:val="22"/>
          <w:szCs w:val="28"/>
        </w:rPr>
      </w:pPr>
      <w:r>
        <w:rPr>
          <w:rFonts w:hint="eastAsia" w:ascii="宋体" w:hAnsi="宋体" w:cs="仿宋_GB2312"/>
          <w:color w:val="000000"/>
          <w:sz w:val="22"/>
          <w:szCs w:val="28"/>
        </w:rPr>
        <w:t>日期：</w:t>
      </w:r>
      <w:r>
        <w:rPr>
          <w:rFonts w:hint="eastAsia" w:ascii="宋体" w:hAnsi="宋体" w:cs="仿宋_GB2312"/>
          <w:color w:val="000000"/>
          <w:sz w:val="22"/>
          <w:szCs w:val="28"/>
          <w:u w:val="single"/>
        </w:rPr>
        <w:t xml:space="preserve">                </w:t>
      </w:r>
    </w:p>
    <w:p w14:paraId="45A89136">
      <w:pPr>
        <w:adjustRightInd w:val="0"/>
        <w:snapToGrid w:val="0"/>
        <w:spacing w:line="360" w:lineRule="auto"/>
        <w:ind w:right="105" w:rightChars="50"/>
        <w:jc w:val="left"/>
        <w:outlineLvl w:val="1"/>
        <w:rPr>
          <w:rFonts w:hint="default" w:ascii="宋体" w:hAnsi="宋体" w:eastAsia="宋体" w:cs="仿宋_GB2312"/>
          <w:color w:val="000000"/>
          <w:sz w:val="22"/>
          <w:szCs w:val="22"/>
          <w:u w:val="single"/>
          <w:lang w:val="en-US" w:eastAsia="zh-CN"/>
        </w:rPr>
      </w:pPr>
      <w:r>
        <w:rPr>
          <w:rFonts w:hint="eastAsia" w:ascii="宋体" w:hAnsi="宋体" w:cs="仿宋_GB2312"/>
          <w:color w:val="000000"/>
          <w:sz w:val="22"/>
          <w:szCs w:val="22"/>
        </w:rPr>
        <w:t xml:space="preserve"> </w:t>
      </w:r>
      <w:bookmarkStart w:id="96" w:name="_Toc17231"/>
      <w:r>
        <w:rPr>
          <w:rFonts w:hint="eastAsia" w:ascii="宋体" w:hAnsi="宋体" w:cs="仿宋_GB2312"/>
          <w:bCs/>
          <w:color w:val="000000"/>
          <w:szCs w:val="32"/>
        </w:rPr>
        <w:t>格式</w:t>
      </w:r>
      <w:r>
        <w:rPr>
          <w:rFonts w:hint="eastAsia" w:ascii="宋体" w:hAnsi="宋体" w:cs="仿宋_GB2312"/>
          <w:bCs/>
          <w:color w:val="000000"/>
          <w:szCs w:val="32"/>
          <w:lang w:val="en-US" w:eastAsia="zh-CN"/>
        </w:rPr>
        <w:t>1</w:t>
      </w:r>
      <w:bookmarkEnd w:id="96"/>
      <w:r>
        <w:rPr>
          <w:rFonts w:hint="eastAsia" w:ascii="宋体" w:hAnsi="宋体" w:cs="仿宋_GB2312"/>
          <w:bCs/>
          <w:color w:val="000000"/>
          <w:szCs w:val="32"/>
          <w:lang w:val="en-US" w:eastAsia="zh-CN"/>
        </w:rPr>
        <w:t>1</w:t>
      </w:r>
    </w:p>
    <w:p w14:paraId="0EE1B628">
      <w:pPr>
        <w:spacing w:before="319" w:beforeLines="100" w:after="319" w:afterLines="100" w:line="360" w:lineRule="auto"/>
        <w:jc w:val="center"/>
        <w:rPr>
          <w:rFonts w:hint="eastAsia" w:ascii="宋体" w:hAnsi="宋体" w:cs="仿宋_GB2312"/>
          <w:b/>
          <w:bCs/>
          <w:color w:val="000000"/>
          <w:sz w:val="36"/>
          <w:szCs w:val="36"/>
        </w:rPr>
      </w:pPr>
      <w:r>
        <w:rPr>
          <w:rFonts w:hint="eastAsia" w:ascii="宋体" w:hAnsi="宋体" w:cs="仿宋_GB2312"/>
          <w:b/>
          <w:bCs/>
          <w:color w:val="000000"/>
          <w:sz w:val="36"/>
          <w:szCs w:val="36"/>
        </w:rPr>
        <w:t>供应商关联单位的说明</w:t>
      </w:r>
    </w:p>
    <w:p w14:paraId="6212E122">
      <w:pPr>
        <w:adjustRightInd w:val="0"/>
        <w:snapToGrid w:val="0"/>
        <w:spacing w:line="360" w:lineRule="auto"/>
        <w:ind w:right="105" w:rightChars="50" w:firstLine="499" w:firstLineChars="227"/>
        <w:jc w:val="left"/>
        <w:rPr>
          <w:rFonts w:hint="eastAsia" w:ascii="宋体" w:hAnsi="宋体" w:cs="仿宋_GB2312"/>
          <w:color w:val="000000"/>
          <w:sz w:val="22"/>
          <w:szCs w:val="22"/>
        </w:rPr>
      </w:pPr>
      <w:r>
        <w:rPr>
          <w:rFonts w:hint="eastAsia" w:ascii="宋体" w:hAnsi="宋体" w:cs="仿宋_GB2312"/>
          <w:color w:val="000000"/>
          <w:sz w:val="22"/>
          <w:szCs w:val="22"/>
        </w:rPr>
        <w:t>说明：供应商应当如实披露与本单位存在下列关联关系的单位名称：</w:t>
      </w:r>
    </w:p>
    <w:p w14:paraId="7A4147E0">
      <w:pPr>
        <w:adjustRightInd w:val="0"/>
        <w:snapToGrid w:val="0"/>
        <w:spacing w:line="360" w:lineRule="auto"/>
        <w:ind w:right="105" w:rightChars="50" w:firstLine="499" w:firstLineChars="227"/>
        <w:jc w:val="left"/>
        <w:rPr>
          <w:rFonts w:hint="eastAsia" w:ascii="宋体" w:hAnsi="宋体" w:cs="仿宋_GB2312"/>
          <w:color w:val="000000"/>
          <w:sz w:val="22"/>
          <w:szCs w:val="22"/>
        </w:rPr>
      </w:pPr>
      <w:r>
        <w:rPr>
          <w:rFonts w:hint="eastAsia" w:ascii="宋体" w:hAnsi="宋体" w:cs="仿宋_GB2312"/>
          <w:color w:val="000000"/>
          <w:sz w:val="22"/>
          <w:szCs w:val="22"/>
        </w:rPr>
        <w:t>（1）与供应商单位法定代表人为同一人的其他单位；</w:t>
      </w:r>
    </w:p>
    <w:p w14:paraId="4DA07883">
      <w:pPr>
        <w:adjustRightInd w:val="0"/>
        <w:snapToGrid w:val="0"/>
        <w:spacing w:line="360" w:lineRule="auto"/>
        <w:ind w:right="105" w:rightChars="50" w:firstLine="499" w:firstLineChars="227"/>
        <w:jc w:val="left"/>
        <w:rPr>
          <w:rFonts w:hint="eastAsia" w:ascii="宋体" w:hAnsi="宋体" w:cs="仿宋_GB2312"/>
          <w:color w:val="000000"/>
          <w:sz w:val="22"/>
          <w:szCs w:val="22"/>
        </w:rPr>
      </w:pPr>
      <w:r>
        <w:rPr>
          <w:rFonts w:hint="eastAsia" w:ascii="宋体" w:hAnsi="宋体" w:cs="仿宋_GB2312"/>
          <w:color w:val="000000"/>
          <w:sz w:val="22"/>
          <w:szCs w:val="22"/>
        </w:rPr>
        <w:t>（2）与供应商存在直接控股、管理关系的其他单位。</w:t>
      </w:r>
    </w:p>
    <w:p w14:paraId="7C842658">
      <w:pPr>
        <w:adjustRightInd w:val="0"/>
        <w:snapToGrid w:val="0"/>
        <w:spacing w:line="360" w:lineRule="auto"/>
        <w:ind w:right="105" w:rightChars="50" w:firstLine="499" w:firstLineChars="227"/>
        <w:jc w:val="left"/>
        <w:rPr>
          <w:rFonts w:hint="eastAsia" w:ascii="宋体" w:hAnsi="宋体" w:cs="仿宋_GB2312"/>
          <w:color w:val="000000"/>
          <w:sz w:val="22"/>
          <w:szCs w:val="22"/>
        </w:rPr>
      </w:pPr>
    </w:p>
    <w:p w14:paraId="5BDFE5AB">
      <w:pPr>
        <w:adjustRightInd w:val="0"/>
        <w:snapToGrid w:val="0"/>
        <w:spacing w:line="360" w:lineRule="auto"/>
        <w:ind w:right="105" w:rightChars="50" w:firstLine="499" w:firstLineChars="227"/>
        <w:jc w:val="left"/>
        <w:rPr>
          <w:rFonts w:hint="eastAsia" w:ascii="宋体" w:hAnsi="宋体" w:cs="仿宋_GB2312"/>
          <w:color w:val="000000"/>
          <w:sz w:val="22"/>
          <w:szCs w:val="22"/>
        </w:rPr>
      </w:pPr>
      <w:r>
        <w:rPr>
          <w:rFonts w:hint="eastAsia" w:ascii="宋体" w:hAnsi="宋体" w:cs="仿宋_GB2312"/>
          <w:color w:val="000000"/>
          <w:sz w:val="22"/>
          <w:szCs w:val="22"/>
        </w:rPr>
        <w:t>注：若无此情形，写“无”即可</w:t>
      </w:r>
    </w:p>
    <w:p w14:paraId="269E5EB2">
      <w:pPr>
        <w:adjustRightInd w:val="0"/>
        <w:snapToGrid w:val="0"/>
        <w:spacing w:line="360" w:lineRule="auto"/>
        <w:ind w:right="105" w:rightChars="50" w:firstLine="499" w:firstLineChars="227"/>
        <w:jc w:val="left"/>
        <w:rPr>
          <w:rFonts w:hint="eastAsia" w:ascii="宋体" w:hAnsi="宋体" w:cs="仿宋_GB2312"/>
          <w:color w:val="000000"/>
          <w:sz w:val="22"/>
          <w:szCs w:val="22"/>
        </w:rPr>
      </w:pPr>
    </w:p>
    <w:p w14:paraId="1D808824">
      <w:pPr>
        <w:adjustRightInd w:val="0"/>
        <w:snapToGrid w:val="0"/>
        <w:spacing w:line="360" w:lineRule="auto"/>
        <w:ind w:right="105" w:rightChars="50"/>
        <w:jc w:val="left"/>
        <w:rPr>
          <w:rFonts w:hint="eastAsia" w:ascii="宋体" w:hAnsi="宋体" w:cs="仿宋_GB2312"/>
          <w:color w:val="000000"/>
          <w:sz w:val="22"/>
          <w:szCs w:val="22"/>
        </w:rPr>
      </w:pPr>
    </w:p>
    <w:p w14:paraId="40C1C0E5">
      <w:pPr>
        <w:adjustRightInd w:val="0"/>
        <w:snapToGrid w:val="0"/>
        <w:spacing w:line="360" w:lineRule="auto"/>
        <w:ind w:right="105" w:rightChars="50"/>
        <w:jc w:val="left"/>
        <w:rPr>
          <w:rFonts w:hint="eastAsia" w:ascii="宋体" w:hAnsi="宋体" w:cs="仿宋_GB2312"/>
          <w:color w:val="000000"/>
          <w:sz w:val="22"/>
          <w:szCs w:val="22"/>
        </w:rPr>
      </w:pPr>
    </w:p>
    <w:p w14:paraId="0C4A03F5">
      <w:pPr>
        <w:adjustRightInd w:val="0"/>
        <w:snapToGrid w:val="0"/>
        <w:spacing w:line="360" w:lineRule="auto"/>
        <w:ind w:right="105" w:rightChars="50"/>
        <w:jc w:val="left"/>
        <w:rPr>
          <w:rFonts w:hint="eastAsia" w:ascii="宋体" w:hAnsi="宋体" w:cs="仿宋_GB2312"/>
          <w:color w:val="000000"/>
          <w:sz w:val="22"/>
          <w:szCs w:val="22"/>
        </w:rPr>
      </w:pPr>
    </w:p>
    <w:p w14:paraId="1CD927FD">
      <w:pPr>
        <w:adjustRightInd w:val="0"/>
        <w:snapToGrid w:val="0"/>
        <w:spacing w:line="360" w:lineRule="auto"/>
        <w:ind w:right="105" w:rightChars="50"/>
        <w:jc w:val="left"/>
        <w:rPr>
          <w:rFonts w:hint="eastAsia" w:ascii="宋体" w:hAnsi="宋体" w:cs="仿宋_GB2312"/>
          <w:color w:val="000000"/>
          <w:sz w:val="22"/>
          <w:szCs w:val="22"/>
        </w:rPr>
      </w:pPr>
    </w:p>
    <w:p w14:paraId="52EAE39B">
      <w:pPr>
        <w:adjustRightInd w:val="0"/>
        <w:snapToGrid w:val="0"/>
        <w:spacing w:line="360" w:lineRule="auto"/>
        <w:ind w:right="105" w:rightChars="50"/>
        <w:jc w:val="left"/>
        <w:rPr>
          <w:rFonts w:hint="eastAsia" w:ascii="宋体" w:hAnsi="宋体" w:cs="仿宋_GB2312"/>
          <w:color w:val="000000"/>
          <w:sz w:val="22"/>
          <w:szCs w:val="22"/>
        </w:rPr>
      </w:pPr>
    </w:p>
    <w:p w14:paraId="7F00DD90">
      <w:pPr>
        <w:adjustRightInd w:val="0"/>
        <w:snapToGrid w:val="0"/>
        <w:spacing w:line="360" w:lineRule="auto"/>
        <w:ind w:right="105" w:rightChars="50"/>
        <w:jc w:val="left"/>
        <w:rPr>
          <w:rFonts w:hint="eastAsia" w:ascii="宋体" w:hAnsi="宋体" w:cs="仿宋_GB2312"/>
          <w:color w:val="000000"/>
          <w:sz w:val="22"/>
          <w:szCs w:val="22"/>
        </w:rPr>
      </w:pPr>
    </w:p>
    <w:p w14:paraId="44A7738C">
      <w:pPr>
        <w:adjustRightInd w:val="0"/>
        <w:snapToGrid w:val="0"/>
        <w:spacing w:line="360" w:lineRule="auto"/>
        <w:ind w:right="105" w:rightChars="50"/>
        <w:jc w:val="left"/>
        <w:rPr>
          <w:rFonts w:hint="eastAsia" w:ascii="宋体" w:hAnsi="宋体" w:cs="仿宋_GB2312"/>
          <w:color w:val="000000"/>
          <w:sz w:val="22"/>
          <w:szCs w:val="22"/>
        </w:rPr>
      </w:pPr>
    </w:p>
    <w:p w14:paraId="4D621E8D">
      <w:pPr>
        <w:spacing w:line="480" w:lineRule="auto"/>
        <w:rPr>
          <w:rFonts w:hint="eastAsia" w:ascii="宋体" w:hAnsi="宋体" w:cs="仿宋_GB2312"/>
          <w:color w:val="000000"/>
          <w:sz w:val="22"/>
          <w:szCs w:val="28"/>
        </w:rPr>
      </w:pPr>
      <w:r>
        <w:rPr>
          <w:rFonts w:hint="eastAsia" w:ascii="宋体" w:hAnsi="宋体" w:cs="仿宋_GB2312"/>
          <w:color w:val="000000"/>
          <w:sz w:val="22"/>
          <w:szCs w:val="28"/>
        </w:rPr>
        <w:t>供应商名称（加盖单位公章）：</w:t>
      </w:r>
      <w:r>
        <w:rPr>
          <w:rFonts w:hint="eastAsia" w:ascii="宋体" w:hAnsi="宋体" w:cs="仿宋_GB2312"/>
          <w:color w:val="000000"/>
          <w:sz w:val="22"/>
          <w:szCs w:val="28"/>
          <w:u w:val="single"/>
        </w:rPr>
        <w:t xml:space="preserve">           </w:t>
      </w:r>
    </w:p>
    <w:p w14:paraId="7C224C1B">
      <w:pPr>
        <w:spacing w:line="480" w:lineRule="auto"/>
        <w:rPr>
          <w:rFonts w:hint="eastAsia" w:ascii="宋体" w:hAnsi="宋体" w:cs="仿宋_GB2312"/>
          <w:color w:val="000000"/>
          <w:sz w:val="22"/>
          <w:szCs w:val="28"/>
        </w:rPr>
      </w:pPr>
      <w:r>
        <w:rPr>
          <w:rFonts w:hint="eastAsia" w:ascii="宋体" w:hAnsi="宋体" w:cs="仿宋_GB2312"/>
          <w:color w:val="000000"/>
          <w:sz w:val="22"/>
          <w:szCs w:val="28"/>
        </w:rPr>
        <w:t>法定代表人</w:t>
      </w:r>
      <w:r>
        <w:rPr>
          <w:rFonts w:hint="eastAsia" w:ascii="宋体" w:hAnsi="宋体" w:cs="仿宋_GB2312"/>
          <w:color w:val="000000"/>
          <w:sz w:val="22"/>
          <w:szCs w:val="22"/>
        </w:rPr>
        <w:t>或</w:t>
      </w:r>
      <w:r>
        <w:rPr>
          <w:rFonts w:hint="eastAsia" w:ascii="宋体" w:hAnsi="宋体" w:cs="仿宋_GB2312"/>
          <w:color w:val="000000"/>
          <w:sz w:val="22"/>
          <w:szCs w:val="28"/>
        </w:rPr>
        <w:t>其授权委托人(签字或盖章)：</w:t>
      </w:r>
      <w:r>
        <w:rPr>
          <w:rFonts w:hint="eastAsia" w:ascii="宋体" w:hAnsi="宋体" w:cs="仿宋_GB2312"/>
          <w:color w:val="000000"/>
          <w:sz w:val="22"/>
          <w:szCs w:val="28"/>
          <w:u w:val="single"/>
        </w:rPr>
        <w:t xml:space="preserve">           </w:t>
      </w:r>
    </w:p>
    <w:p w14:paraId="02C5C970">
      <w:pPr>
        <w:spacing w:line="480" w:lineRule="auto"/>
        <w:rPr>
          <w:rFonts w:hint="eastAsia" w:ascii="宋体" w:hAnsi="宋体" w:cs="仿宋_GB2312"/>
          <w:color w:val="000000"/>
          <w:sz w:val="22"/>
          <w:szCs w:val="28"/>
        </w:rPr>
      </w:pPr>
      <w:r>
        <w:rPr>
          <w:rFonts w:hint="eastAsia" w:ascii="宋体" w:hAnsi="宋体" w:cs="仿宋_GB2312"/>
          <w:color w:val="000000"/>
          <w:sz w:val="22"/>
          <w:szCs w:val="28"/>
        </w:rPr>
        <w:t>日期：</w:t>
      </w:r>
      <w:r>
        <w:rPr>
          <w:rFonts w:hint="eastAsia" w:ascii="宋体" w:hAnsi="宋体" w:cs="仿宋_GB2312"/>
          <w:color w:val="000000"/>
          <w:sz w:val="22"/>
          <w:szCs w:val="28"/>
          <w:u w:val="single"/>
        </w:rPr>
        <w:t xml:space="preserve">                </w:t>
      </w:r>
    </w:p>
    <w:p w14:paraId="743497E0">
      <w:pPr>
        <w:adjustRightInd w:val="0"/>
        <w:snapToGrid w:val="0"/>
        <w:spacing w:line="480" w:lineRule="auto"/>
        <w:ind w:right="105" w:rightChars="50" w:firstLine="499" w:firstLineChars="227"/>
        <w:jc w:val="left"/>
        <w:rPr>
          <w:rFonts w:hint="eastAsia" w:ascii="宋体" w:hAnsi="宋体" w:cs="仿宋_GB2312"/>
          <w:color w:val="000000"/>
          <w:sz w:val="22"/>
          <w:szCs w:val="22"/>
          <w:u w:val="single"/>
        </w:rPr>
      </w:pPr>
    </w:p>
    <w:p w14:paraId="08267FB2">
      <w:pPr>
        <w:pStyle w:val="3"/>
        <w:bidi w:val="0"/>
        <w:jc w:val="center"/>
        <w:rPr>
          <w:rFonts w:ascii="宋体" w:hAnsi="宋体" w:cs="仿宋_GB2312"/>
          <w:color w:val="000000"/>
          <w:szCs w:val="22"/>
        </w:rPr>
      </w:pPr>
      <w:bookmarkStart w:id="97" w:name="_Toc4485643"/>
      <w:r>
        <w:rPr>
          <w:rFonts w:hint="eastAsia" w:ascii="宋体" w:hAnsi="宋体" w:cs="仿宋_GB2312"/>
          <w:color w:val="000000"/>
          <w:szCs w:val="28"/>
        </w:rPr>
        <w:br w:type="page"/>
      </w:r>
      <w:bookmarkEnd w:id="97"/>
      <w:bookmarkStart w:id="98" w:name="_Toc18158"/>
      <w:bookmarkStart w:id="99" w:name="_Toc10995"/>
      <w:r>
        <w:rPr>
          <w:rFonts w:hint="eastAsia"/>
        </w:rPr>
        <w:t xml:space="preserve">第三章 </w:t>
      </w:r>
      <w:bookmarkEnd w:id="98"/>
      <w:r>
        <w:rPr>
          <w:rFonts w:hint="eastAsia"/>
        </w:rPr>
        <w:t>技术、服务及其他商务要求</w:t>
      </w:r>
      <w:bookmarkEnd w:id="99"/>
    </w:p>
    <w:p w14:paraId="61D3E4ED">
      <w:pPr>
        <w:spacing w:line="360" w:lineRule="auto"/>
        <w:rPr>
          <w:rFonts w:ascii="宋体" w:hAnsi="宋体" w:cs="仿宋_GB2312"/>
          <w:b/>
          <w:bCs/>
          <w:color w:val="000000"/>
          <w:sz w:val="22"/>
          <w:szCs w:val="22"/>
        </w:rPr>
      </w:pPr>
      <w:r>
        <w:rPr>
          <w:rFonts w:hint="eastAsia" w:ascii="宋体" w:hAnsi="宋体" w:cs="仿宋_GB2312"/>
          <w:b/>
          <w:bCs/>
          <w:color w:val="000000"/>
          <w:sz w:val="22"/>
          <w:szCs w:val="22"/>
        </w:rPr>
        <w:t>（1）采购内容</w:t>
      </w:r>
      <w:r>
        <w:rPr>
          <w:rFonts w:hint="eastAsia" w:ascii="宋体" w:hAnsi="宋体" w:cs="仿宋_GB2312"/>
          <w:b/>
          <w:bCs/>
          <w:color w:val="000000"/>
          <w:sz w:val="22"/>
          <w:szCs w:val="22"/>
          <w:lang w:val="en-US" w:eastAsia="zh-CN"/>
        </w:rPr>
        <w:t>概况</w:t>
      </w:r>
      <w:r>
        <w:rPr>
          <w:rFonts w:hint="eastAsia" w:ascii="宋体" w:hAnsi="宋体" w:cs="仿宋_GB2312"/>
          <w:b/>
          <w:bCs/>
          <w:color w:val="000000"/>
          <w:sz w:val="22"/>
          <w:szCs w:val="22"/>
        </w:rPr>
        <w:t>，包括</w:t>
      </w:r>
      <w:r>
        <w:rPr>
          <w:rFonts w:hint="eastAsia" w:ascii="宋体" w:hAnsi="宋体" w:cs="仿宋_GB2312"/>
          <w:b/>
          <w:bCs/>
          <w:color w:val="000000"/>
          <w:sz w:val="22"/>
          <w:szCs w:val="22"/>
          <w:lang w:val="en-US" w:eastAsia="zh-CN"/>
        </w:rPr>
        <w:t>项目名称</w:t>
      </w:r>
      <w:r>
        <w:rPr>
          <w:rFonts w:hint="eastAsia" w:ascii="宋体" w:hAnsi="宋体" w:cs="仿宋_GB2312"/>
          <w:b/>
          <w:bCs/>
          <w:color w:val="000000"/>
          <w:sz w:val="22"/>
          <w:szCs w:val="22"/>
        </w:rPr>
        <w:t>、</w:t>
      </w:r>
      <w:r>
        <w:rPr>
          <w:rFonts w:hint="eastAsia" w:ascii="宋体" w:hAnsi="宋体" w:cs="仿宋_GB2312"/>
          <w:b/>
          <w:bCs/>
          <w:color w:val="000000"/>
          <w:sz w:val="22"/>
          <w:szCs w:val="22"/>
          <w:lang w:val="en-US" w:eastAsia="zh-CN"/>
        </w:rPr>
        <w:t>简介及需求等，</w:t>
      </w:r>
      <w:r>
        <w:rPr>
          <w:rFonts w:hint="eastAsia" w:ascii="宋体" w:hAnsi="宋体" w:cs="仿宋_GB2312"/>
          <w:b/>
          <w:bCs/>
          <w:color w:val="000000"/>
          <w:sz w:val="22"/>
          <w:szCs w:val="22"/>
        </w:rPr>
        <w:t>具体如下：</w:t>
      </w:r>
    </w:p>
    <w:tbl>
      <w:tblPr>
        <w:tblStyle w:val="14"/>
        <w:tblW w:w="90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78"/>
        <w:gridCol w:w="996"/>
        <w:gridCol w:w="2211"/>
        <w:gridCol w:w="2423"/>
        <w:gridCol w:w="1041"/>
        <w:gridCol w:w="972"/>
      </w:tblGrid>
      <w:tr w14:paraId="2762F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9021" w:type="dxa"/>
            <w:gridSpan w:val="6"/>
            <w:tcBorders>
              <w:top w:val="nil"/>
              <w:left w:val="nil"/>
              <w:bottom w:val="nil"/>
              <w:right w:val="nil"/>
            </w:tcBorders>
            <w:shd w:val="clear" w:color="auto" w:fill="auto"/>
            <w:noWrap/>
            <w:vAlign w:val="center"/>
          </w:tcPr>
          <w:p w14:paraId="0C48E2C3">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8"/>
                <w:szCs w:val="28"/>
                <w:u w:val="none"/>
              </w:rPr>
            </w:pPr>
            <w:r>
              <w:rPr>
                <w:rFonts w:hint="eastAsia" w:ascii="方正小标宋简体" w:hAnsi="方正小标宋简体" w:eastAsia="方正小标宋简体" w:cs="方正小标宋简体"/>
                <w:i w:val="0"/>
                <w:iCs w:val="0"/>
                <w:color w:val="000000"/>
                <w:kern w:val="0"/>
                <w:sz w:val="28"/>
                <w:szCs w:val="28"/>
                <w:u w:val="none"/>
                <w:lang w:val="en-US" w:eastAsia="zh-CN" w:bidi="ar"/>
              </w:rPr>
              <w:t>武汉市局（公司）2025年融媒体服务采购项目情况表</w:t>
            </w:r>
          </w:p>
        </w:tc>
      </w:tr>
      <w:tr w14:paraId="44DE8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241D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类别</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7804E">
            <w:pPr>
              <w:keepNext w:val="0"/>
              <w:keepLines w:val="0"/>
              <w:widowControl/>
              <w:suppressLineNumbers w:val="0"/>
              <w:jc w:val="center"/>
              <w:textAlignment w:val="center"/>
              <w:rPr>
                <w:rFonts w:ascii="宋体" w:hAnsi="宋体" w:eastAsia="宋体" w:cs="宋体"/>
                <w:b/>
                <w:bCs/>
                <w:i w:val="0"/>
                <w:iCs w:val="0"/>
                <w:color w:val="000000"/>
                <w:sz w:val="20"/>
                <w:szCs w:val="20"/>
                <w:u w:val="none"/>
              </w:rPr>
            </w:pPr>
            <w:r>
              <w:rPr>
                <w:rFonts w:ascii="宋体" w:hAnsi="宋体" w:eastAsia="宋体" w:cs="宋体"/>
                <w:b/>
                <w:bCs/>
                <w:i w:val="0"/>
                <w:iCs w:val="0"/>
                <w:color w:val="000000"/>
                <w:kern w:val="0"/>
                <w:sz w:val="20"/>
                <w:szCs w:val="20"/>
                <w:u w:val="none"/>
                <w:lang w:val="en-US" w:eastAsia="zh-CN" w:bidi="ar"/>
              </w:rPr>
              <w:t>项目名称</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964A">
            <w:pPr>
              <w:keepNext w:val="0"/>
              <w:keepLines w:val="0"/>
              <w:widowControl/>
              <w:suppressLineNumbers w:val="0"/>
              <w:jc w:val="center"/>
              <w:textAlignment w:val="center"/>
              <w:rPr>
                <w:rFonts w:ascii="宋体" w:hAnsi="宋体" w:eastAsia="宋体" w:cs="宋体"/>
                <w:b/>
                <w:bCs/>
                <w:i w:val="0"/>
                <w:iCs w:val="0"/>
                <w:color w:val="000000"/>
                <w:sz w:val="20"/>
                <w:szCs w:val="20"/>
                <w:u w:val="none"/>
              </w:rPr>
            </w:pPr>
            <w:r>
              <w:rPr>
                <w:rFonts w:ascii="宋体" w:hAnsi="宋体" w:eastAsia="宋体" w:cs="宋体"/>
                <w:b/>
                <w:bCs/>
                <w:i w:val="0"/>
                <w:iCs w:val="0"/>
                <w:color w:val="000000"/>
                <w:kern w:val="0"/>
                <w:sz w:val="20"/>
                <w:szCs w:val="20"/>
                <w:u w:val="none"/>
                <w:lang w:val="en-US" w:eastAsia="zh-CN" w:bidi="ar"/>
              </w:rPr>
              <w:t>内容简介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1017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相关要求</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8D8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（估算）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5510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r>
      <w:tr w14:paraId="44390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4"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91A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制作服务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FA4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短视频制作</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5C139">
            <w:pPr>
              <w:keepNext w:val="0"/>
              <w:keepLines w:val="0"/>
              <w:widowControl/>
              <w:suppressLineNumbers w:val="0"/>
              <w:jc w:val="both"/>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短视频包括但不限于宣传片、短视频、微短剧、记录片、专题采访、现场直播、录播、动画等。平均每部视频时长控制在6分钟内</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12C8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1.具备网络文化经营许可证；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2.具备</w:t>
            </w: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年</w:t>
            </w:r>
            <w:r>
              <w:rPr>
                <w:rFonts w:hint="eastAsia" w:ascii="宋体" w:hAnsi="宋体" w:cs="宋体"/>
                <w:i w:val="0"/>
                <w:iCs w:val="0"/>
                <w:color w:val="000000"/>
                <w:kern w:val="0"/>
                <w:sz w:val="20"/>
                <w:szCs w:val="20"/>
                <w:u w:val="none"/>
                <w:lang w:val="en-US" w:eastAsia="zh-CN" w:bidi="ar"/>
              </w:rPr>
              <w:t>及以上工作</w:t>
            </w:r>
            <w:r>
              <w:rPr>
                <w:rFonts w:hint="eastAsia" w:ascii="宋体" w:hAnsi="宋体" w:eastAsia="宋体" w:cs="宋体"/>
                <w:i w:val="0"/>
                <w:iCs w:val="0"/>
                <w:color w:val="000000"/>
                <w:kern w:val="0"/>
                <w:sz w:val="20"/>
                <w:szCs w:val="20"/>
                <w:u w:val="none"/>
                <w:lang w:val="en-US" w:eastAsia="zh-CN" w:bidi="ar"/>
              </w:rPr>
              <w:t>经验的视频编导、拍摄、剪辑工作</w:t>
            </w:r>
            <w:r>
              <w:rPr>
                <w:rFonts w:hint="eastAsia" w:ascii="宋体" w:hAnsi="宋体" w:cs="宋体"/>
                <w:i w:val="0"/>
                <w:iCs w:val="0"/>
                <w:color w:val="000000"/>
                <w:kern w:val="0"/>
                <w:sz w:val="20"/>
                <w:szCs w:val="20"/>
                <w:u w:val="none"/>
                <w:lang w:val="en-US" w:eastAsia="zh-CN" w:bidi="ar"/>
              </w:rPr>
              <w:t>人员证明（工作证明）。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8B3A6">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FED4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部</w:t>
            </w:r>
          </w:p>
        </w:tc>
      </w:tr>
      <w:tr w14:paraId="6F098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0EC5E">
            <w:pPr>
              <w:jc w:val="center"/>
              <w:rPr>
                <w:rFonts w:hint="eastAsia" w:ascii="宋体" w:hAnsi="宋体" w:eastAsia="宋体" w:cs="宋体"/>
                <w:i w:val="0"/>
                <w:iCs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F9667">
            <w:pPr>
              <w:keepNext w:val="0"/>
              <w:keepLines w:val="0"/>
              <w:widowControl/>
              <w:suppressLineNumbers w:val="0"/>
              <w:jc w:val="center"/>
              <w:textAlignment w:val="center"/>
              <w:rPr>
                <w:rFonts w:ascii="宋体" w:hAnsi="宋体" w:eastAsia="宋体" w:cs="宋体"/>
                <w:i w:val="0"/>
                <w:iCs w:val="0"/>
                <w:color w:val="auto"/>
                <w:sz w:val="20"/>
                <w:szCs w:val="20"/>
                <w:highlight w:val="none"/>
                <w:u w:val="none"/>
              </w:rPr>
            </w:pPr>
            <w:r>
              <w:rPr>
                <w:rFonts w:ascii="宋体" w:hAnsi="宋体" w:eastAsia="宋体" w:cs="宋体"/>
                <w:i w:val="0"/>
                <w:iCs w:val="0"/>
                <w:color w:val="auto"/>
                <w:kern w:val="0"/>
                <w:sz w:val="20"/>
                <w:szCs w:val="20"/>
                <w:highlight w:val="none"/>
                <w:u w:val="none"/>
                <w:lang w:val="en-US" w:eastAsia="zh-CN" w:bidi="ar"/>
              </w:rPr>
              <w:t>现场操作</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8C93B">
            <w:pPr>
              <w:keepNext w:val="0"/>
              <w:keepLines w:val="0"/>
              <w:widowControl/>
              <w:suppressLineNumbers w:val="0"/>
              <w:jc w:val="both"/>
              <w:textAlignment w:val="center"/>
              <w:rPr>
                <w:rFonts w:ascii="宋体" w:hAnsi="宋体" w:eastAsia="宋体" w:cs="宋体"/>
                <w:i w:val="0"/>
                <w:iCs w:val="0"/>
                <w:color w:val="auto"/>
                <w:sz w:val="20"/>
                <w:szCs w:val="20"/>
                <w:highlight w:val="none"/>
                <w:u w:val="none"/>
              </w:rPr>
            </w:pPr>
            <w:r>
              <w:rPr>
                <w:rFonts w:ascii="宋体" w:hAnsi="宋体" w:eastAsia="宋体" w:cs="宋体"/>
                <w:i w:val="0"/>
                <w:iCs w:val="0"/>
                <w:color w:val="auto"/>
                <w:kern w:val="0"/>
                <w:sz w:val="20"/>
                <w:szCs w:val="20"/>
                <w:highlight w:val="none"/>
                <w:u w:val="none"/>
                <w:lang w:val="en-US" w:eastAsia="zh-CN" w:bidi="ar"/>
              </w:rPr>
              <w:t>在直播、录播过程中对融媒体工作室设备进行全程操作</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982A">
            <w:pPr>
              <w:keepNext w:val="0"/>
              <w:keepLines w:val="0"/>
              <w:widowControl/>
              <w:numPr>
                <w:ilvl w:val="0"/>
                <w:numId w:val="0"/>
              </w:numPr>
              <w:suppressLineNumbers w:val="0"/>
              <w:jc w:val="both"/>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具备互联网新闻信息服务许可证</w:t>
            </w:r>
            <w:r>
              <w:rPr>
                <w:rFonts w:hint="eastAsia" w:ascii="宋体" w:hAnsi="宋体" w:cs="宋体"/>
                <w:i w:val="0"/>
                <w:iCs w:val="0"/>
                <w:color w:val="auto"/>
                <w:kern w:val="0"/>
                <w:sz w:val="20"/>
                <w:szCs w:val="20"/>
                <w:highlight w:val="none"/>
                <w:u w:val="none"/>
                <w:lang w:val="en-US" w:eastAsia="zh-CN" w:bidi="ar"/>
              </w:rPr>
              <w:t>；</w:t>
            </w:r>
          </w:p>
          <w:p w14:paraId="0D1CD62D">
            <w:pPr>
              <w:keepNext w:val="0"/>
              <w:keepLines w:val="0"/>
              <w:widowControl/>
              <w:numPr>
                <w:ilvl w:val="0"/>
                <w:numId w:val="0"/>
              </w:numPr>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2"/>
                <w:sz w:val="20"/>
                <w:szCs w:val="20"/>
                <w:lang w:val="en-US" w:eastAsia="zh-CN" w:bidi="ar-SA"/>
              </w:rPr>
              <w:t>2.</w:t>
            </w:r>
            <w:r>
              <w:rPr>
                <w:rFonts w:hint="eastAsia" w:ascii="宋体" w:hAnsi="宋体" w:eastAsia="宋体" w:cs="宋体"/>
                <w:i w:val="0"/>
                <w:iCs w:val="0"/>
                <w:color w:val="auto"/>
                <w:kern w:val="0"/>
                <w:sz w:val="20"/>
                <w:szCs w:val="20"/>
                <w:highlight w:val="none"/>
                <w:u w:val="none"/>
                <w:lang w:val="en-US" w:eastAsia="zh-CN" w:bidi="ar"/>
              </w:rPr>
              <w:t>信息网络传播视听节目许可证。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377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935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次</w:t>
            </w:r>
          </w:p>
        </w:tc>
      </w:tr>
      <w:tr w14:paraId="4F03A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9A443">
            <w:pPr>
              <w:jc w:val="center"/>
              <w:rPr>
                <w:rFonts w:hint="eastAsia" w:ascii="宋体" w:hAnsi="宋体" w:eastAsia="宋体" w:cs="宋体"/>
                <w:i w:val="0"/>
                <w:iCs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AAC7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图文设计</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45338">
            <w:pPr>
              <w:keepNext w:val="0"/>
              <w:keepLines w:val="0"/>
              <w:widowControl/>
              <w:suppressLineNumbers w:val="0"/>
              <w:jc w:val="both"/>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内容包括但不限于SVG、H5、电子屏海报等</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138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具备文字编校、美术排版相关</w:t>
            </w:r>
            <w:r>
              <w:rPr>
                <w:rFonts w:hint="eastAsia" w:ascii="宋体" w:hAnsi="宋体" w:cs="宋体"/>
                <w:i w:val="0"/>
                <w:iCs w:val="0"/>
                <w:color w:val="000000"/>
                <w:kern w:val="0"/>
                <w:sz w:val="20"/>
                <w:szCs w:val="20"/>
                <w:u w:val="none"/>
                <w:lang w:val="en-US" w:eastAsia="zh-CN" w:bidi="ar"/>
              </w:rPr>
              <w:t>人员证明（工作证明）</w:t>
            </w: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A5F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774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46589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2"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B62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协助服务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F03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讲解培训</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53054">
            <w:pPr>
              <w:keepNext w:val="0"/>
              <w:keepLines w:val="0"/>
              <w:widowControl/>
              <w:suppressLineNumbers w:val="0"/>
              <w:jc w:val="both"/>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提供融媒体工作室操作培训，并开展融媒体宣传工作业务培训</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4A4C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1、指导甲方工作人员对融媒体工作室进行上岗实操培训；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2、开展融媒体业务培训。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E74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031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学时</w:t>
            </w:r>
          </w:p>
        </w:tc>
      </w:tr>
      <w:tr w14:paraId="55259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9B212">
            <w:pPr>
              <w:jc w:val="center"/>
              <w:rPr>
                <w:rFonts w:hint="eastAsia" w:ascii="宋体" w:hAnsi="宋体" w:eastAsia="宋体" w:cs="宋体"/>
                <w:i w:val="0"/>
                <w:iCs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4F6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作品指导</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B36E">
            <w:pPr>
              <w:keepNext w:val="0"/>
              <w:keepLines w:val="0"/>
              <w:widowControl/>
              <w:suppressLineNumbers w:val="0"/>
              <w:jc w:val="both"/>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对甲方各单位（部门）的视频作品予以专业指导</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872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具备</w:t>
            </w: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年</w:t>
            </w:r>
            <w:r>
              <w:rPr>
                <w:rFonts w:hint="eastAsia" w:ascii="宋体" w:hAnsi="宋体" w:cs="宋体"/>
                <w:i w:val="0"/>
                <w:iCs w:val="0"/>
                <w:color w:val="000000"/>
                <w:kern w:val="0"/>
                <w:sz w:val="20"/>
                <w:szCs w:val="20"/>
                <w:u w:val="none"/>
                <w:lang w:val="en-US" w:eastAsia="zh-CN" w:bidi="ar"/>
              </w:rPr>
              <w:t>工作</w:t>
            </w:r>
            <w:r>
              <w:rPr>
                <w:rFonts w:hint="eastAsia" w:ascii="宋体" w:hAnsi="宋体" w:eastAsia="宋体" w:cs="宋体"/>
                <w:i w:val="0"/>
                <w:iCs w:val="0"/>
                <w:color w:val="000000"/>
                <w:kern w:val="0"/>
                <w:sz w:val="20"/>
                <w:szCs w:val="20"/>
                <w:u w:val="none"/>
                <w:lang w:val="en-US" w:eastAsia="zh-CN" w:bidi="ar"/>
              </w:rPr>
              <w:t>经验的视频编导、拍摄、剪辑工作团队。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D59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BD23E">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次</w:t>
            </w:r>
          </w:p>
        </w:tc>
      </w:tr>
      <w:tr w14:paraId="39701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3"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AE7CA">
            <w:pPr>
              <w:jc w:val="center"/>
              <w:rPr>
                <w:rFonts w:hint="eastAsia" w:ascii="宋体" w:hAnsi="宋体" w:eastAsia="宋体" w:cs="宋体"/>
                <w:i w:val="0"/>
                <w:iCs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D18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审校协助</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B0D6">
            <w:pPr>
              <w:keepNext w:val="0"/>
              <w:keepLines w:val="0"/>
              <w:widowControl/>
              <w:suppressLineNumbers w:val="0"/>
              <w:jc w:val="both"/>
              <w:textAlignment w:val="center"/>
              <w:rPr>
                <w:rFonts w:ascii="宋体" w:hAnsi="宋体" w:eastAsia="宋体" w:cs="宋体"/>
                <w:i w:val="0"/>
                <w:iCs w:val="0"/>
                <w:color w:val="000000"/>
                <w:sz w:val="20"/>
                <w:szCs w:val="20"/>
                <w:u w:val="none"/>
              </w:rPr>
            </w:pPr>
            <w:r>
              <w:rPr>
                <w:rFonts w:ascii="宋体" w:hAnsi="宋体" w:eastAsia="宋体" w:cs="宋体"/>
                <w:color w:val="000000"/>
                <w:kern w:val="0"/>
                <w:sz w:val="20"/>
                <w:szCs w:val="20"/>
                <w:u w:val="none"/>
                <w:lang w:bidi="ar"/>
              </w:rPr>
              <w:t>对相关文字、视频等内容进行编审指导、协助，对内容主旨等的正确性、客观性等进行严格审核把关，避免发生舆情风险。</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A61A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具备新闻编辑职称证书、记者工作证。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4F4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915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篇/部</w:t>
            </w:r>
          </w:p>
        </w:tc>
      </w:tr>
      <w:tr w14:paraId="73470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1" w:hRule="atLeast"/>
          <w:jc w:val="center"/>
        </w:trPr>
        <w:tc>
          <w:tcPr>
            <w:tcW w:w="90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3BFFFF">
            <w:pPr>
              <w:keepNext w:val="0"/>
              <w:keepLines w:val="0"/>
              <w:widowControl/>
              <w:suppressLineNumbers w:val="0"/>
              <w:ind w:firstLine="400" w:firstLineChars="20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p w14:paraId="783243E7">
            <w:pPr>
              <w:keepNext w:val="0"/>
              <w:keepLines w:val="0"/>
              <w:widowControl/>
              <w:suppressLineNumbers w:val="0"/>
              <w:ind w:firstLine="400" w:firstLineChars="20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1.短视频制作项目参照省财政厅关于《关于印发湖北省省级印刷服务费和宣传制作费预算支出标准的通知》要求，一类制作标准40000元/分钟、二类制作标准20000元/分钟、三类制作标准7000元/分钟</w:t>
            </w:r>
            <w:r>
              <w:rPr>
                <w:rFonts w:hint="eastAsia" w:ascii="宋体" w:hAnsi="宋体" w:cs="宋体"/>
                <w:i w:val="0"/>
                <w:iCs w:val="0"/>
                <w:color w:val="000000"/>
                <w:kern w:val="0"/>
                <w:sz w:val="20"/>
                <w:szCs w:val="20"/>
                <w:u w:val="none"/>
                <w:lang w:val="en-US" w:eastAsia="zh-CN" w:bidi="ar"/>
              </w:rPr>
              <w:t>；</w:t>
            </w:r>
          </w:p>
          <w:p w14:paraId="7AF031FD">
            <w:pPr>
              <w:keepNext w:val="0"/>
              <w:keepLines w:val="0"/>
              <w:widowControl/>
              <w:suppressLineNumbers w:val="0"/>
              <w:ind w:firstLine="400" w:firstLineChars="20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讲解培训项目参照《武汉市公司关于重新印发教育培训经费管理办法的通知》武烟局人[2017]5号文要求：副高级技术职称专业人员每学时最高不超过500元，正高级技术职称专业人员每学时最高不超过1000元，院士、全国知名专家每学时一般不超过1500元；</w:t>
            </w:r>
          </w:p>
          <w:p w14:paraId="0A0EDB0C">
            <w:pPr>
              <w:keepNext w:val="0"/>
              <w:keepLines w:val="0"/>
              <w:widowControl/>
              <w:suppressLineNumbers w:val="0"/>
              <w:ind w:firstLine="400" w:firstLineChars="20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3.在《通知》未更新前，严格按现行通知执行；如有更新，则按最新通知要求执行。</w:t>
            </w:r>
          </w:p>
        </w:tc>
      </w:tr>
    </w:tbl>
    <w:p w14:paraId="4A58963B">
      <w:pPr>
        <w:numPr>
          <w:ilvl w:val="0"/>
          <w:numId w:val="0"/>
        </w:numPr>
        <w:spacing w:line="360" w:lineRule="auto"/>
        <w:ind w:firstLine="440" w:firstLineChars="200"/>
        <w:rPr>
          <w:rFonts w:hint="eastAsia" w:ascii="宋体" w:hAnsi="宋体" w:eastAsia="宋体" w:cs="仿宋_GB2312"/>
          <w:color w:val="000000"/>
          <w:kern w:val="2"/>
          <w:sz w:val="22"/>
          <w:szCs w:val="22"/>
          <w:lang w:val="en-US" w:eastAsia="zh-CN" w:bidi="ar-SA"/>
        </w:rPr>
      </w:pPr>
    </w:p>
    <w:p w14:paraId="7DA7634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42" w:firstLineChars="200"/>
        <w:textAlignment w:val="auto"/>
        <w:rPr>
          <w:rFonts w:hint="eastAsia" w:ascii="宋体" w:hAnsi="宋体" w:cs="仿宋_GB2312"/>
          <w:b/>
          <w:bCs/>
          <w:color w:val="000000"/>
          <w:sz w:val="22"/>
          <w:szCs w:val="22"/>
          <w:lang w:val="en-US" w:eastAsia="zh-CN"/>
        </w:rPr>
      </w:pPr>
      <w:r>
        <w:rPr>
          <w:rFonts w:hint="eastAsia" w:ascii="宋体" w:hAnsi="宋体" w:eastAsia="宋体" w:cs="仿宋_GB2312"/>
          <w:b/>
          <w:bCs/>
          <w:color w:val="000000"/>
          <w:kern w:val="2"/>
          <w:sz w:val="22"/>
          <w:szCs w:val="22"/>
          <w:lang w:val="en-US" w:eastAsia="zh-CN" w:bidi="ar-SA"/>
        </w:rPr>
        <w:t>（</w:t>
      </w:r>
      <w:r>
        <w:rPr>
          <w:rFonts w:hint="eastAsia" w:ascii="宋体" w:hAnsi="宋体" w:cs="仿宋_GB2312"/>
          <w:b/>
          <w:bCs/>
          <w:color w:val="000000"/>
          <w:kern w:val="2"/>
          <w:sz w:val="22"/>
          <w:szCs w:val="22"/>
          <w:lang w:val="en-US" w:eastAsia="zh-CN" w:bidi="ar-SA"/>
        </w:rPr>
        <w:t>2</w:t>
      </w:r>
      <w:r>
        <w:rPr>
          <w:rFonts w:hint="eastAsia" w:ascii="宋体" w:hAnsi="宋体" w:eastAsia="宋体" w:cs="仿宋_GB2312"/>
          <w:b/>
          <w:bCs/>
          <w:color w:val="000000"/>
          <w:kern w:val="2"/>
          <w:sz w:val="22"/>
          <w:szCs w:val="22"/>
          <w:lang w:val="en-US" w:eastAsia="zh-CN" w:bidi="ar-SA"/>
        </w:rPr>
        <w:t>）</w:t>
      </w:r>
      <w:r>
        <w:rPr>
          <w:rFonts w:hint="eastAsia" w:ascii="宋体" w:hAnsi="宋体" w:cs="仿宋_GB2312"/>
          <w:b/>
          <w:bCs/>
          <w:color w:val="000000"/>
          <w:sz w:val="22"/>
          <w:szCs w:val="22"/>
          <w:lang w:val="en-US" w:eastAsia="zh-CN"/>
        </w:rPr>
        <w:t>供应商单位专业资质及人员资质（提供资质证明，格式自理）</w:t>
      </w:r>
    </w:p>
    <w:p w14:paraId="1DBE4DF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42" w:firstLineChars="200"/>
        <w:textAlignment w:val="auto"/>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b/>
          <w:bCs/>
          <w:i w:val="0"/>
          <w:iCs w:val="0"/>
          <w:color w:val="000000"/>
          <w:kern w:val="0"/>
          <w:sz w:val="22"/>
          <w:szCs w:val="22"/>
          <w:u w:val="none"/>
          <w:lang w:val="en-US" w:eastAsia="zh-CN" w:bidi="ar"/>
        </w:rPr>
        <w:t>响应单位须具备：</w:t>
      </w:r>
      <w:r>
        <w:rPr>
          <w:rFonts w:hint="eastAsia" w:ascii="宋体" w:hAnsi="宋体" w:eastAsia="宋体" w:cs="宋体"/>
          <w:i w:val="0"/>
          <w:iCs w:val="0"/>
          <w:color w:val="000000"/>
          <w:kern w:val="0"/>
          <w:sz w:val="22"/>
          <w:szCs w:val="22"/>
          <w:u w:val="none"/>
          <w:lang w:val="en-US" w:eastAsia="zh-CN" w:bidi="ar"/>
        </w:rPr>
        <w:t>互联网新闻信息服务许可证</w:t>
      </w:r>
      <w:r>
        <w:rPr>
          <w:rFonts w:hint="eastAsia" w:ascii="宋体" w:hAnsi="宋体" w:cs="宋体"/>
          <w:i w:val="0"/>
          <w:iCs w:val="0"/>
          <w:color w:val="000000"/>
          <w:kern w:val="0"/>
          <w:sz w:val="22"/>
          <w:szCs w:val="22"/>
          <w:u w:val="none"/>
          <w:em w:val="dot"/>
          <w:lang w:val="en-US" w:eastAsia="zh-CN" w:bidi="ar"/>
        </w:rPr>
        <w:t>或</w:t>
      </w:r>
      <w:r>
        <w:rPr>
          <w:rFonts w:hint="eastAsia" w:ascii="宋体" w:hAnsi="宋体" w:eastAsia="宋体" w:cs="宋体"/>
          <w:i w:val="0"/>
          <w:iCs w:val="0"/>
          <w:color w:val="000000"/>
          <w:kern w:val="0"/>
          <w:sz w:val="22"/>
          <w:szCs w:val="22"/>
          <w:u w:val="none"/>
          <w:lang w:val="en-US" w:eastAsia="zh-CN" w:bidi="ar"/>
        </w:rPr>
        <w:t>信息网络传播视听节目许可证</w:t>
      </w:r>
      <w:r>
        <w:rPr>
          <w:rFonts w:hint="eastAsia" w:ascii="宋体" w:hAnsi="宋体" w:cs="宋体"/>
          <w:i w:val="0"/>
          <w:iCs w:val="0"/>
          <w:color w:val="000000"/>
          <w:kern w:val="0"/>
          <w:sz w:val="22"/>
          <w:szCs w:val="22"/>
          <w:u w:val="none"/>
          <w:lang w:val="en-US" w:eastAsia="zh-CN" w:bidi="ar"/>
        </w:rPr>
        <w:t>，以及</w:t>
      </w:r>
      <w:r>
        <w:rPr>
          <w:rFonts w:hint="eastAsia" w:ascii="宋体" w:hAnsi="宋体" w:eastAsia="宋体" w:cs="宋体"/>
          <w:i w:val="0"/>
          <w:iCs w:val="0"/>
          <w:color w:val="000000"/>
          <w:kern w:val="0"/>
          <w:sz w:val="22"/>
          <w:szCs w:val="22"/>
          <w:u w:val="none"/>
          <w:lang w:val="en-US" w:eastAsia="zh-CN" w:bidi="ar"/>
        </w:rPr>
        <w:t>新闻编辑职称证书、</w:t>
      </w:r>
      <w:r>
        <w:rPr>
          <w:rFonts w:hint="eastAsia" w:ascii="宋体" w:hAnsi="宋体" w:cs="宋体"/>
          <w:i w:val="0"/>
          <w:iCs w:val="0"/>
          <w:color w:val="000000"/>
          <w:kern w:val="0"/>
          <w:sz w:val="22"/>
          <w:szCs w:val="22"/>
          <w:u w:val="none"/>
          <w:lang w:val="en-US" w:eastAsia="zh-CN" w:bidi="ar"/>
        </w:rPr>
        <w:t>三</w:t>
      </w:r>
      <w:r>
        <w:rPr>
          <w:rFonts w:hint="eastAsia" w:ascii="宋体" w:hAnsi="宋体" w:eastAsia="宋体" w:cs="宋体"/>
          <w:i w:val="0"/>
          <w:iCs w:val="0"/>
          <w:color w:val="000000"/>
          <w:kern w:val="0"/>
          <w:sz w:val="22"/>
          <w:szCs w:val="22"/>
          <w:u w:val="none"/>
          <w:lang w:val="en-US" w:eastAsia="zh-CN" w:bidi="ar"/>
        </w:rPr>
        <w:t>年及以上</w:t>
      </w:r>
      <w:r>
        <w:rPr>
          <w:rFonts w:hint="eastAsia" w:ascii="宋体" w:hAnsi="宋体" w:cs="宋体"/>
          <w:i w:val="0"/>
          <w:iCs w:val="0"/>
          <w:color w:val="000000"/>
          <w:kern w:val="0"/>
          <w:sz w:val="22"/>
          <w:szCs w:val="22"/>
          <w:u w:val="none"/>
          <w:lang w:val="en-US" w:eastAsia="zh-CN" w:bidi="ar"/>
        </w:rPr>
        <w:t>工作</w:t>
      </w:r>
      <w:r>
        <w:rPr>
          <w:rFonts w:hint="eastAsia" w:ascii="宋体" w:hAnsi="宋体" w:eastAsia="宋体" w:cs="宋体"/>
          <w:i w:val="0"/>
          <w:iCs w:val="0"/>
          <w:color w:val="000000"/>
          <w:kern w:val="0"/>
          <w:sz w:val="22"/>
          <w:szCs w:val="22"/>
          <w:u w:val="none"/>
          <w:lang w:val="en-US" w:eastAsia="zh-CN" w:bidi="ar"/>
        </w:rPr>
        <w:t>经验的编导拍摄剪辑</w:t>
      </w:r>
      <w:r>
        <w:rPr>
          <w:rFonts w:hint="eastAsia" w:ascii="宋体" w:hAnsi="宋体" w:cs="宋体"/>
          <w:i w:val="0"/>
          <w:iCs w:val="0"/>
          <w:color w:val="000000"/>
          <w:kern w:val="0"/>
          <w:sz w:val="22"/>
          <w:szCs w:val="22"/>
          <w:u w:val="none"/>
          <w:lang w:val="en-US" w:eastAsia="zh-CN" w:bidi="ar"/>
        </w:rPr>
        <w:t>人员工作证明、</w:t>
      </w:r>
      <w:r>
        <w:rPr>
          <w:rFonts w:hint="eastAsia" w:ascii="宋体" w:hAnsi="宋体" w:eastAsia="宋体" w:cs="宋体"/>
          <w:i w:val="0"/>
          <w:iCs w:val="0"/>
          <w:color w:val="000000"/>
          <w:kern w:val="0"/>
          <w:sz w:val="22"/>
          <w:szCs w:val="22"/>
          <w:highlight w:val="none"/>
          <w:u w:val="none"/>
          <w:lang w:val="en-US" w:eastAsia="zh-CN" w:bidi="ar"/>
        </w:rPr>
        <w:t>美术排版</w:t>
      </w:r>
      <w:r>
        <w:rPr>
          <w:rFonts w:hint="eastAsia" w:ascii="宋体" w:hAnsi="宋体" w:cs="宋体"/>
          <w:i w:val="0"/>
          <w:iCs w:val="0"/>
          <w:color w:val="000000"/>
          <w:kern w:val="0"/>
          <w:sz w:val="22"/>
          <w:szCs w:val="22"/>
          <w:highlight w:val="none"/>
          <w:u w:val="none"/>
          <w:lang w:val="en-US" w:eastAsia="zh-CN" w:bidi="ar"/>
        </w:rPr>
        <w:t>设计（美编）工作证明。</w:t>
      </w:r>
    </w:p>
    <w:p w14:paraId="42FBA771">
      <w:pPr>
        <w:pStyle w:val="2"/>
        <w:spacing w:line="500" w:lineRule="exact"/>
        <w:ind w:firstLine="440" w:firstLineChars="200"/>
        <w:rPr>
          <w:rFonts w:hint="eastAsia" w:ascii="宋体" w:hAnsi="宋体" w:cs="宋体"/>
          <w:i w:val="0"/>
          <w:iCs w:val="0"/>
          <w:color w:val="000000"/>
          <w:kern w:val="0"/>
          <w:sz w:val="22"/>
          <w:szCs w:val="22"/>
          <w:highlight w:val="none"/>
          <w:u w:val="none"/>
          <w:lang w:val="en-US" w:eastAsia="zh-CN" w:bidi="ar"/>
        </w:rPr>
      </w:pPr>
    </w:p>
    <w:tbl>
      <w:tblPr>
        <w:tblStyle w:val="14"/>
        <w:tblW w:w="8535"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8"/>
        <w:gridCol w:w="1172"/>
        <w:gridCol w:w="1252"/>
        <w:gridCol w:w="1034"/>
        <w:gridCol w:w="741"/>
        <w:gridCol w:w="668"/>
        <w:gridCol w:w="1185"/>
        <w:gridCol w:w="1905"/>
      </w:tblGrid>
      <w:tr w14:paraId="4F428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535" w:type="dxa"/>
            <w:gridSpan w:val="8"/>
            <w:tcBorders>
              <w:top w:val="nil"/>
              <w:left w:val="nil"/>
              <w:bottom w:val="nil"/>
              <w:right w:val="nil"/>
            </w:tcBorders>
            <w:shd w:val="clear" w:color="auto" w:fill="auto"/>
            <w:vAlign w:val="center"/>
          </w:tcPr>
          <w:p w14:paraId="6DC0B5F5">
            <w:pPr>
              <w:keepNext w:val="0"/>
              <w:keepLines w:val="0"/>
              <w:widowControl/>
              <w:suppressLineNumbers w:val="0"/>
              <w:jc w:val="center"/>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响应供应商资质情况一览表</w:t>
            </w:r>
            <w:r>
              <w:rPr>
                <w:rFonts w:hint="eastAsia" w:ascii="黑体" w:hAnsi="宋体" w:eastAsia="黑体" w:cs="黑体"/>
                <w:i w:val="0"/>
                <w:iCs w:val="0"/>
                <w:color w:val="000000"/>
                <w:kern w:val="0"/>
                <w:sz w:val="28"/>
                <w:szCs w:val="28"/>
                <w:u w:val="none"/>
                <w:lang w:val="en-US" w:eastAsia="zh-CN" w:bidi="ar"/>
              </w:rPr>
              <w:br w:type="textWrapping"/>
            </w:r>
            <w:r>
              <w:rPr>
                <w:rStyle w:val="44"/>
                <w:rFonts w:hAnsi="宋体"/>
                <w:lang w:val="en-US" w:eastAsia="zh-CN" w:bidi="ar"/>
              </w:rPr>
              <w:t>（请根据表格顺序和内容逐项收集整理归档）</w:t>
            </w:r>
          </w:p>
        </w:tc>
      </w:tr>
      <w:tr w14:paraId="00B82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1D7E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2503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资质类别</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84D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证书名称</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3A5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是否为</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必须项</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7A1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是否具备</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B409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份数</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672B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起止页码</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F747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14:paraId="7367C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290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E0B9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新闻直播相关资质</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59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互联网新闻信息服务许可证</w:t>
            </w:r>
          </w:p>
        </w:tc>
        <w:tc>
          <w:tcPr>
            <w:tcW w:w="1034" w:type="dxa"/>
            <w:vMerge w:val="restart"/>
            <w:tcBorders>
              <w:top w:val="single" w:color="000000" w:sz="4" w:space="0"/>
              <w:left w:val="single" w:color="000000" w:sz="4" w:space="0"/>
              <w:right w:val="single" w:color="000000" w:sz="4" w:space="0"/>
            </w:tcBorders>
            <w:shd w:val="clear" w:color="auto" w:fill="auto"/>
            <w:noWrap/>
            <w:vAlign w:val="center"/>
          </w:tcPr>
          <w:p w14:paraId="41B0C0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至少须满足其中一个</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8926E">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是/否</w:t>
            </w:r>
          </w:p>
        </w:tc>
        <w:tc>
          <w:tcPr>
            <w:tcW w:w="668" w:type="dxa"/>
            <w:vMerge w:val="restart"/>
            <w:tcBorders>
              <w:top w:val="single" w:color="000000" w:sz="4" w:space="0"/>
              <w:left w:val="single" w:color="000000" w:sz="4" w:space="0"/>
              <w:right w:val="single" w:color="000000" w:sz="4" w:space="0"/>
            </w:tcBorders>
            <w:shd w:val="clear" w:color="auto" w:fill="auto"/>
            <w:noWrap/>
            <w:vAlign w:val="center"/>
          </w:tcPr>
          <w:p w14:paraId="4DA2C9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D6E35">
            <w:pPr>
              <w:jc w:val="both"/>
              <w:rPr>
                <w:rFonts w:hint="eastAsia" w:ascii="宋体" w:hAnsi="宋体" w:eastAsia="宋体" w:cs="宋体"/>
                <w:i w:val="0"/>
                <w:iCs w:val="0"/>
                <w:color w:val="000000"/>
                <w:sz w:val="18"/>
                <w:szCs w:val="18"/>
                <w:u w:val="none"/>
              </w:rPr>
            </w:pPr>
          </w:p>
        </w:tc>
        <w:tc>
          <w:tcPr>
            <w:tcW w:w="1905" w:type="dxa"/>
            <w:vMerge w:val="restart"/>
            <w:tcBorders>
              <w:top w:val="single" w:color="000000" w:sz="4" w:space="0"/>
              <w:left w:val="single" w:color="000000" w:sz="4" w:space="0"/>
              <w:right w:val="single" w:color="000000" w:sz="4" w:space="0"/>
            </w:tcBorders>
            <w:shd w:val="clear" w:color="auto" w:fill="auto"/>
            <w:noWrap/>
            <w:vAlign w:val="center"/>
          </w:tcPr>
          <w:p w14:paraId="226A3CDA">
            <w:pPr>
              <w:jc w:val="center"/>
              <w:rPr>
                <w:rFonts w:hint="eastAsia" w:ascii="宋体" w:hAnsi="宋体" w:eastAsia="宋体" w:cs="宋体"/>
                <w:i w:val="0"/>
                <w:iCs w:val="0"/>
                <w:color w:val="000000"/>
                <w:sz w:val="15"/>
                <w:szCs w:val="15"/>
                <w:u w:val="none"/>
              </w:rPr>
            </w:pPr>
            <w:r>
              <w:rPr>
                <w:rFonts w:hint="eastAsia" w:ascii="宋体" w:hAnsi="宋体" w:cs="宋体"/>
                <w:i w:val="0"/>
                <w:iCs w:val="0"/>
                <w:color w:val="000000"/>
                <w:sz w:val="15"/>
                <w:szCs w:val="15"/>
                <w:u w:val="none"/>
                <w:lang w:val="en-US" w:eastAsia="zh-CN"/>
              </w:rPr>
              <w:t>两项均满足可作为加分项</w:t>
            </w:r>
          </w:p>
        </w:tc>
      </w:tr>
      <w:tr w14:paraId="3EDEB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47438">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96850">
            <w:pPr>
              <w:jc w:val="center"/>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DC5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信息网络传播视听节目许可证</w:t>
            </w:r>
          </w:p>
        </w:tc>
        <w:tc>
          <w:tcPr>
            <w:tcW w:w="1034" w:type="dxa"/>
            <w:vMerge w:val="continue"/>
            <w:tcBorders>
              <w:left w:val="single" w:color="000000" w:sz="4" w:space="0"/>
              <w:bottom w:val="single" w:color="000000" w:sz="4" w:space="0"/>
              <w:right w:val="single" w:color="000000" w:sz="4" w:space="0"/>
            </w:tcBorders>
            <w:shd w:val="clear" w:color="auto" w:fill="auto"/>
            <w:noWrap/>
            <w:vAlign w:val="center"/>
          </w:tcPr>
          <w:p w14:paraId="320E1D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18E01">
            <w:pPr>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是/否</w:t>
            </w:r>
          </w:p>
        </w:tc>
        <w:tc>
          <w:tcPr>
            <w:tcW w:w="668" w:type="dxa"/>
            <w:vMerge w:val="continue"/>
            <w:tcBorders>
              <w:left w:val="single" w:color="000000" w:sz="4" w:space="0"/>
              <w:bottom w:val="single" w:color="000000" w:sz="4" w:space="0"/>
              <w:right w:val="single" w:color="000000" w:sz="4" w:space="0"/>
            </w:tcBorders>
            <w:shd w:val="clear" w:color="auto" w:fill="auto"/>
            <w:noWrap/>
            <w:vAlign w:val="center"/>
          </w:tcPr>
          <w:p w14:paraId="50D30C05">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F379D">
            <w:pPr>
              <w:jc w:val="both"/>
              <w:rPr>
                <w:rFonts w:hint="eastAsia" w:ascii="宋体" w:hAnsi="宋体" w:eastAsia="宋体" w:cs="宋体"/>
                <w:i w:val="0"/>
                <w:iCs w:val="0"/>
                <w:color w:val="000000"/>
                <w:sz w:val="18"/>
                <w:szCs w:val="18"/>
                <w:u w:val="none"/>
              </w:rPr>
            </w:pPr>
          </w:p>
        </w:tc>
        <w:tc>
          <w:tcPr>
            <w:tcW w:w="1905" w:type="dxa"/>
            <w:vMerge w:val="continue"/>
            <w:tcBorders>
              <w:left w:val="single" w:color="000000" w:sz="4" w:space="0"/>
              <w:bottom w:val="single" w:color="000000" w:sz="4" w:space="0"/>
              <w:right w:val="single" w:color="000000" w:sz="4" w:space="0"/>
            </w:tcBorders>
            <w:shd w:val="clear" w:color="auto" w:fill="auto"/>
            <w:noWrap/>
            <w:vAlign w:val="center"/>
          </w:tcPr>
          <w:p w14:paraId="71D3BBAE">
            <w:pPr>
              <w:jc w:val="center"/>
              <w:rPr>
                <w:rFonts w:hint="eastAsia" w:ascii="宋体" w:hAnsi="宋体" w:eastAsia="宋体" w:cs="宋体"/>
                <w:i w:val="0"/>
                <w:iCs w:val="0"/>
                <w:color w:val="000000"/>
                <w:sz w:val="15"/>
                <w:szCs w:val="15"/>
                <w:u w:val="none"/>
              </w:rPr>
            </w:pPr>
          </w:p>
        </w:tc>
      </w:tr>
      <w:tr w14:paraId="60446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98E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41E6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文字编辑审校相关专业资质</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B5F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新闻编辑职称证书</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EF2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49DF5">
            <w:pPr>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是/否</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03E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16E27">
            <w:pPr>
              <w:jc w:val="both"/>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360C9">
            <w:pPr>
              <w:jc w:val="center"/>
              <w:rPr>
                <w:rFonts w:hint="eastAsia" w:ascii="宋体" w:hAnsi="宋体" w:cs="宋体"/>
                <w:i w:val="0"/>
                <w:iCs w:val="0"/>
                <w:color w:val="000000"/>
                <w:sz w:val="15"/>
                <w:szCs w:val="15"/>
                <w:u w:val="none"/>
                <w:lang w:val="en-US" w:eastAsia="zh-CN"/>
              </w:rPr>
            </w:pPr>
            <w:r>
              <w:rPr>
                <w:rFonts w:hint="eastAsia" w:ascii="宋体" w:hAnsi="宋体" w:cs="宋体"/>
                <w:i w:val="0"/>
                <w:iCs w:val="0"/>
                <w:color w:val="000000"/>
                <w:sz w:val="15"/>
                <w:szCs w:val="15"/>
                <w:u w:val="none"/>
                <w:lang w:val="en-US" w:eastAsia="zh-CN"/>
              </w:rPr>
              <w:t>按评分要求参与评分</w:t>
            </w:r>
          </w:p>
          <w:p w14:paraId="1D286EB4">
            <w:pPr>
              <w:jc w:val="center"/>
              <w:rPr>
                <w:rFonts w:hint="default" w:ascii="宋体" w:hAnsi="宋体" w:eastAsia="宋体" w:cs="宋体"/>
                <w:i w:val="0"/>
                <w:iCs w:val="0"/>
                <w:color w:val="000000"/>
                <w:sz w:val="15"/>
                <w:szCs w:val="15"/>
                <w:u w:val="none"/>
                <w:lang w:val="en-US"/>
              </w:rPr>
            </w:pPr>
            <w:r>
              <w:rPr>
                <w:rFonts w:hint="eastAsia" w:ascii="宋体" w:hAnsi="宋体" w:cs="宋体"/>
                <w:i w:val="0"/>
                <w:iCs w:val="0"/>
                <w:color w:val="000000"/>
                <w:sz w:val="15"/>
                <w:szCs w:val="15"/>
                <w:u w:val="none"/>
                <w:lang w:val="en-US" w:eastAsia="zh-CN"/>
              </w:rPr>
              <w:t>且填写《资质情况分项表》</w:t>
            </w:r>
          </w:p>
        </w:tc>
      </w:tr>
      <w:tr w14:paraId="52CE6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C3CB">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F594E">
            <w:pPr>
              <w:jc w:val="center"/>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F5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记者工作证</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860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9F07A">
            <w:pPr>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是/否</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E6F97">
            <w:pPr>
              <w:jc w:val="center"/>
              <w:rPr>
                <w:rFonts w:hint="eastAsia" w:ascii="宋体" w:hAnsi="宋体" w:eastAsia="宋体" w:cs="宋体"/>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F7906">
            <w:pPr>
              <w:jc w:val="both"/>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2C453">
            <w:pPr>
              <w:jc w:val="center"/>
              <w:rPr>
                <w:rFonts w:hint="eastAsia" w:ascii="宋体" w:hAnsi="宋体" w:cs="宋体"/>
                <w:i w:val="0"/>
                <w:iCs w:val="0"/>
                <w:color w:val="000000"/>
                <w:sz w:val="15"/>
                <w:szCs w:val="15"/>
                <w:u w:val="none"/>
                <w:lang w:val="en-US" w:eastAsia="zh-CN"/>
              </w:rPr>
            </w:pPr>
            <w:r>
              <w:rPr>
                <w:rFonts w:hint="eastAsia" w:ascii="宋体" w:hAnsi="宋体" w:cs="宋体"/>
                <w:i w:val="0"/>
                <w:iCs w:val="0"/>
                <w:color w:val="000000"/>
                <w:sz w:val="15"/>
                <w:szCs w:val="15"/>
                <w:u w:val="none"/>
                <w:lang w:val="en-US" w:eastAsia="zh-CN"/>
              </w:rPr>
              <w:t>参与评分</w:t>
            </w:r>
          </w:p>
          <w:p w14:paraId="6152552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cs="宋体"/>
                <w:i w:val="0"/>
                <w:iCs w:val="0"/>
                <w:color w:val="000000"/>
                <w:sz w:val="15"/>
                <w:szCs w:val="15"/>
                <w:u w:val="none"/>
                <w:lang w:val="en-US" w:eastAsia="zh-CN"/>
              </w:rPr>
              <w:t>且填写《资质情况分项表》</w:t>
            </w:r>
          </w:p>
        </w:tc>
      </w:tr>
      <w:tr w14:paraId="226C3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24F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E7E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视频编导、拍摄、剪辑工作团队资质</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12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三年及以上从业证明</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DC2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9CE88">
            <w:pPr>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是/否</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0692F">
            <w:pPr>
              <w:jc w:val="center"/>
              <w:rPr>
                <w:rFonts w:hint="eastAsia" w:ascii="宋体" w:hAnsi="宋体" w:eastAsia="宋体" w:cs="宋体"/>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15C66">
            <w:pPr>
              <w:jc w:val="both"/>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79BED">
            <w:pPr>
              <w:jc w:val="center"/>
              <w:rPr>
                <w:rFonts w:hint="eastAsia" w:ascii="宋体" w:hAnsi="宋体" w:cs="宋体"/>
                <w:i w:val="0"/>
                <w:iCs w:val="0"/>
                <w:color w:val="000000"/>
                <w:sz w:val="15"/>
                <w:szCs w:val="15"/>
                <w:u w:val="none"/>
                <w:lang w:val="en-US" w:eastAsia="zh-CN"/>
              </w:rPr>
            </w:pPr>
            <w:r>
              <w:rPr>
                <w:rFonts w:hint="eastAsia" w:ascii="宋体" w:hAnsi="宋体" w:cs="宋体"/>
                <w:i w:val="0"/>
                <w:iCs w:val="0"/>
                <w:color w:val="000000"/>
                <w:sz w:val="15"/>
                <w:szCs w:val="15"/>
                <w:u w:val="none"/>
                <w:lang w:val="en-US" w:eastAsia="zh-CN"/>
              </w:rPr>
              <w:t>按评分要求参与评分</w:t>
            </w:r>
          </w:p>
          <w:p w14:paraId="1B645F0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cs="宋体"/>
                <w:i w:val="0"/>
                <w:iCs w:val="0"/>
                <w:color w:val="000000"/>
                <w:sz w:val="15"/>
                <w:szCs w:val="15"/>
                <w:u w:val="none"/>
                <w:lang w:val="en-US" w:eastAsia="zh-CN"/>
              </w:rPr>
              <w:t>且填写《资质情况分项表》</w:t>
            </w:r>
          </w:p>
        </w:tc>
      </w:tr>
      <w:tr w14:paraId="214C1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5EE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4</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9C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美术排版设计（美编）相关工作证明</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D1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三年及以上从业证明</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7B9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FC48E">
            <w:pPr>
              <w:jc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是/否</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7359D">
            <w:pPr>
              <w:jc w:val="center"/>
              <w:rPr>
                <w:rFonts w:hint="eastAsia" w:ascii="宋体" w:hAnsi="宋体" w:eastAsia="宋体" w:cs="宋体"/>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FCC6B">
            <w:pPr>
              <w:jc w:val="both"/>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9C764">
            <w:pPr>
              <w:jc w:val="center"/>
              <w:rPr>
                <w:rFonts w:hint="eastAsia" w:ascii="宋体" w:hAnsi="宋体" w:cs="宋体"/>
                <w:i w:val="0"/>
                <w:iCs w:val="0"/>
                <w:color w:val="000000"/>
                <w:sz w:val="15"/>
                <w:szCs w:val="15"/>
                <w:u w:val="none"/>
                <w:lang w:val="en-US" w:eastAsia="zh-CN"/>
              </w:rPr>
            </w:pPr>
            <w:r>
              <w:rPr>
                <w:rFonts w:hint="eastAsia" w:ascii="宋体" w:hAnsi="宋体" w:cs="宋体"/>
                <w:i w:val="0"/>
                <w:iCs w:val="0"/>
                <w:color w:val="000000"/>
                <w:sz w:val="15"/>
                <w:szCs w:val="15"/>
                <w:u w:val="none"/>
                <w:lang w:val="en-US" w:eastAsia="zh-CN"/>
              </w:rPr>
              <w:t>按评分要求参与评分</w:t>
            </w:r>
          </w:p>
          <w:p w14:paraId="442EF89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cs="宋体"/>
                <w:i w:val="0"/>
                <w:iCs w:val="0"/>
                <w:color w:val="000000"/>
                <w:sz w:val="15"/>
                <w:szCs w:val="15"/>
                <w:u w:val="none"/>
                <w:lang w:val="en-US" w:eastAsia="zh-CN"/>
              </w:rPr>
              <w:t>且填写《资质情况分项表》</w:t>
            </w:r>
          </w:p>
        </w:tc>
      </w:tr>
    </w:tbl>
    <w:p w14:paraId="1302A12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宋体" w:hAnsi="宋体" w:cs="宋体"/>
          <w:i w:val="0"/>
          <w:iCs w:val="0"/>
          <w:color w:val="000000"/>
          <w:kern w:val="0"/>
          <w:sz w:val="22"/>
          <w:szCs w:val="22"/>
          <w:u w:val="none"/>
          <w:lang w:val="en-US" w:eastAsia="zh-CN" w:bidi="ar"/>
        </w:rPr>
      </w:pPr>
    </w:p>
    <w:tbl>
      <w:tblPr>
        <w:tblStyle w:val="14"/>
        <w:tblW w:w="8378"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00"/>
        <w:gridCol w:w="1633"/>
        <w:gridCol w:w="1095"/>
        <w:gridCol w:w="1211"/>
        <w:gridCol w:w="1014"/>
        <w:gridCol w:w="625"/>
      </w:tblGrid>
      <w:tr w14:paraId="539D0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378" w:type="dxa"/>
            <w:gridSpan w:val="6"/>
            <w:tcBorders>
              <w:top w:val="nil"/>
              <w:left w:val="nil"/>
              <w:bottom w:val="nil"/>
              <w:right w:val="nil"/>
            </w:tcBorders>
            <w:shd w:val="clear" w:color="auto" w:fill="auto"/>
            <w:vAlign w:val="center"/>
          </w:tcPr>
          <w:p w14:paraId="0FCAD987">
            <w:pPr>
              <w:keepNext w:val="0"/>
              <w:keepLines w:val="0"/>
              <w:widowControl/>
              <w:suppressLineNumbers w:val="0"/>
              <w:jc w:val="center"/>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资质情况分项表</w:t>
            </w:r>
          </w:p>
        </w:tc>
      </w:tr>
      <w:tr w14:paraId="0B89C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2E20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类别</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5FA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5E77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姓名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2F88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B78E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起止页码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A22A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14:paraId="1D8DD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trPr>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A4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新闻编辑职称证书</w:t>
            </w: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C65AA">
            <w:pPr>
              <w:jc w:val="center"/>
              <w:rPr>
                <w:rFonts w:hint="eastAsia" w:ascii="宋体" w:hAnsi="宋体" w:eastAsia="宋体" w:cs="宋体"/>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5C98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7F70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802C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5AACB">
            <w:pPr>
              <w:jc w:val="center"/>
              <w:rPr>
                <w:rFonts w:hint="eastAsia" w:ascii="宋体" w:hAnsi="宋体" w:eastAsia="宋体" w:cs="宋体"/>
                <w:i w:val="0"/>
                <w:iCs w:val="0"/>
                <w:color w:val="000000"/>
                <w:sz w:val="18"/>
                <w:szCs w:val="18"/>
                <w:u w:val="none"/>
              </w:rPr>
            </w:pPr>
          </w:p>
        </w:tc>
      </w:tr>
      <w:tr w14:paraId="31C5A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173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记者工作证</w:t>
            </w: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6ECF2">
            <w:pPr>
              <w:jc w:val="center"/>
              <w:rPr>
                <w:rFonts w:hint="eastAsia" w:ascii="宋体" w:hAnsi="宋体" w:eastAsia="宋体" w:cs="宋体"/>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6022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1C05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921C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BF02C">
            <w:pPr>
              <w:jc w:val="center"/>
              <w:rPr>
                <w:rFonts w:hint="eastAsia" w:ascii="宋体" w:hAnsi="宋体" w:eastAsia="宋体" w:cs="宋体"/>
                <w:i w:val="0"/>
                <w:iCs w:val="0"/>
                <w:color w:val="000000"/>
                <w:sz w:val="18"/>
                <w:szCs w:val="18"/>
                <w:u w:val="none"/>
              </w:rPr>
            </w:pPr>
          </w:p>
        </w:tc>
      </w:tr>
      <w:tr w14:paraId="48BEC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93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视频编导、拍摄、剪辑工作团队资质</w:t>
            </w: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1D1A5">
            <w:pPr>
              <w:jc w:val="center"/>
              <w:rPr>
                <w:rFonts w:hint="eastAsia" w:ascii="宋体" w:hAnsi="宋体" w:eastAsia="宋体" w:cs="宋体"/>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E6D3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F7D6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F91D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06CBF">
            <w:pPr>
              <w:jc w:val="center"/>
              <w:rPr>
                <w:rFonts w:hint="eastAsia" w:ascii="宋体" w:hAnsi="宋体" w:eastAsia="宋体" w:cs="宋体"/>
                <w:i w:val="0"/>
                <w:iCs w:val="0"/>
                <w:color w:val="000000"/>
                <w:sz w:val="18"/>
                <w:szCs w:val="18"/>
                <w:u w:val="none"/>
              </w:rPr>
            </w:pPr>
          </w:p>
        </w:tc>
      </w:tr>
      <w:tr w14:paraId="7AA14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DB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美术排版设计（美编）相关工作证明</w:t>
            </w: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A97DF">
            <w:pPr>
              <w:jc w:val="center"/>
              <w:rPr>
                <w:rFonts w:hint="eastAsia" w:ascii="宋体" w:hAnsi="宋体" w:eastAsia="宋体" w:cs="宋体"/>
                <w:i w:val="0"/>
                <w:iCs w:val="0"/>
                <w:color w:val="000000"/>
                <w:sz w:val="18"/>
                <w:szCs w:val="18"/>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AF77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5D53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EB59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A4E47">
            <w:pPr>
              <w:jc w:val="center"/>
              <w:rPr>
                <w:rFonts w:hint="eastAsia" w:ascii="宋体" w:hAnsi="宋体" w:eastAsia="宋体" w:cs="宋体"/>
                <w:i w:val="0"/>
                <w:iCs w:val="0"/>
                <w:color w:val="000000"/>
                <w:sz w:val="18"/>
                <w:szCs w:val="18"/>
                <w:u w:val="none"/>
              </w:rPr>
            </w:pPr>
          </w:p>
        </w:tc>
      </w:tr>
    </w:tbl>
    <w:p w14:paraId="5EDB3BF9">
      <w:pPr>
        <w:numPr>
          <w:ilvl w:val="0"/>
          <w:numId w:val="0"/>
        </w:numPr>
        <w:spacing w:line="500" w:lineRule="exact"/>
        <w:ind w:firstLine="480" w:firstLineChars="200"/>
        <w:rPr>
          <w:rFonts w:hint="eastAsia" w:ascii="楷体_GB2312" w:hAnsi="楷体_GB2312" w:eastAsia="楷体_GB2312" w:cs="楷体_GB2312"/>
          <w:bCs/>
          <w:i w:val="0"/>
          <w:iCs w:val="0"/>
          <w:caps w:val="0"/>
          <w:color w:val="000000"/>
          <w:spacing w:val="0"/>
          <w:kern w:val="44"/>
          <w:sz w:val="24"/>
          <w:szCs w:val="24"/>
          <w:u w:val="none"/>
          <w:shd w:val="clear"/>
          <w:lang w:bidi="ar-SA"/>
        </w:rPr>
      </w:pPr>
      <w:r>
        <w:rPr>
          <w:rFonts w:hint="eastAsia" w:ascii="楷体_GB2312" w:hAnsi="楷体_GB2312" w:eastAsia="楷体_GB2312" w:cs="楷体_GB2312"/>
          <w:bCs/>
          <w:i w:val="0"/>
          <w:iCs w:val="0"/>
          <w:color w:val="000000"/>
          <w:kern w:val="44"/>
          <w:sz w:val="24"/>
          <w:szCs w:val="24"/>
          <w:u w:val="none"/>
          <w:lang w:val="en-US" w:eastAsia="zh-CN" w:bidi="ar-SA"/>
        </w:rPr>
        <w:t>注：</w:t>
      </w:r>
      <w:r>
        <w:rPr>
          <w:rFonts w:hint="eastAsia" w:ascii="楷体_GB2312" w:hAnsi="楷体_GB2312" w:eastAsia="楷体_GB2312" w:cs="楷体_GB2312"/>
          <w:bCs/>
          <w:i w:val="0"/>
          <w:iCs w:val="0"/>
          <w:caps w:val="0"/>
          <w:color w:val="000000"/>
          <w:spacing w:val="0"/>
          <w:kern w:val="44"/>
          <w:sz w:val="24"/>
          <w:szCs w:val="24"/>
          <w:shd w:val="clear" w:fill="auto"/>
        </w:rPr>
        <w:t>以上所列资质人员，可根据项目实际需求，以专职或兼职形式纳入具体</w:t>
      </w:r>
      <w:r>
        <w:rPr>
          <w:rFonts w:hint="eastAsia" w:ascii="楷体_GB2312" w:hAnsi="楷体_GB2312" w:eastAsia="楷体_GB2312" w:cs="楷体_GB2312"/>
          <w:bCs/>
          <w:i w:val="0"/>
          <w:iCs w:val="0"/>
          <w:caps w:val="0"/>
          <w:color w:val="000000"/>
          <w:spacing w:val="0"/>
          <w:kern w:val="44"/>
          <w:sz w:val="24"/>
          <w:szCs w:val="24"/>
          <w:u w:val="none"/>
          <w:shd w:val="clear"/>
          <w:lang w:val="en-US" w:eastAsia="zh-CN" w:bidi="ar-SA"/>
        </w:rPr>
        <w:t>工作</w:t>
      </w:r>
      <w:r>
        <w:rPr>
          <w:rFonts w:hint="eastAsia" w:ascii="楷体_GB2312" w:hAnsi="楷体_GB2312" w:eastAsia="楷体_GB2312" w:cs="楷体_GB2312"/>
          <w:bCs/>
          <w:i w:val="0"/>
          <w:iCs w:val="0"/>
          <w:caps w:val="0"/>
          <w:color w:val="000000"/>
          <w:spacing w:val="0"/>
          <w:kern w:val="44"/>
          <w:sz w:val="24"/>
          <w:szCs w:val="24"/>
          <w:shd w:val="clear" w:fill="auto"/>
        </w:rPr>
        <w:t>项目，并承担相应</w:t>
      </w:r>
      <w:r>
        <w:rPr>
          <w:rFonts w:hint="eastAsia" w:ascii="楷体_GB2312" w:hAnsi="楷体_GB2312" w:eastAsia="楷体_GB2312" w:cs="楷体_GB2312"/>
          <w:bCs/>
          <w:i w:val="0"/>
          <w:iCs w:val="0"/>
          <w:caps w:val="0"/>
          <w:color w:val="000000"/>
          <w:spacing w:val="0"/>
          <w:kern w:val="44"/>
          <w:sz w:val="24"/>
          <w:szCs w:val="24"/>
          <w:u w:val="none"/>
          <w:shd w:val="clear"/>
          <w:lang w:val="en-US" w:eastAsia="zh-CN" w:bidi="ar-SA"/>
        </w:rPr>
        <w:t>任务</w:t>
      </w:r>
      <w:r>
        <w:rPr>
          <w:rFonts w:hint="eastAsia" w:ascii="楷体_GB2312" w:hAnsi="楷体_GB2312" w:eastAsia="楷体_GB2312" w:cs="楷体_GB2312"/>
          <w:bCs/>
          <w:i w:val="0"/>
          <w:iCs w:val="0"/>
          <w:caps w:val="0"/>
          <w:color w:val="000000"/>
          <w:spacing w:val="0"/>
          <w:kern w:val="44"/>
          <w:sz w:val="24"/>
          <w:szCs w:val="24"/>
          <w:shd w:val="clear" w:fill="auto"/>
        </w:rPr>
        <w:t>职责</w:t>
      </w:r>
      <w:r>
        <w:rPr>
          <w:rFonts w:hint="eastAsia" w:ascii="楷体_GB2312" w:hAnsi="楷体_GB2312" w:eastAsia="楷体_GB2312" w:cs="楷体_GB2312"/>
          <w:bCs/>
          <w:i w:val="0"/>
          <w:iCs w:val="0"/>
          <w:caps w:val="0"/>
          <w:color w:val="000000"/>
          <w:spacing w:val="0"/>
          <w:kern w:val="44"/>
          <w:sz w:val="24"/>
          <w:szCs w:val="24"/>
          <w:u w:val="none"/>
          <w:shd w:val="clear"/>
          <w:lang w:eastAsia="zh-CN" w:bidi="ar-SA"/>
        </w:rPr>
        <w:t>，</w:t>
      </w:r>
      <w:r>
        <w:rPr>
          <w:rFonts w:hint="eastAsia" w:ascii="楷体_GB2312" w:hAnsi="楷体_GB2312" w:eastAsia="楷体_GB2312" w:cs="楷体_GB2312"/>
          <w:bCs/>
          <w:i w:val="0"/>
          <w:iCs w:val="0"/>
          <w:caps w:val="0"/>
          <w:color w:val="000000"/>
          <w:spacing w:val="0"/>
          <w:kern w:val="44"/>
          <w:sz w:val="24"/>
          <w:szCs w:val="24"/>
          <w:shd w:val="clear" w:fill="auto"/>
        </w:rPr>
        <w:t>加盖印章即视为对该情形予以确认。</w:t>
      </w:r>
    </w:p>
    <w:p w14:paraId="4C69AE6E">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i w:val="0"/>
          <w:iCs w:val="0"/>
          <w:caps w:val="0"/>
          <w:color w:val="000000"/>
          <w:spacing w:val="0"/>
          <w:kern w:val="0"/>
          <w:sz w:val="22"/>
          <w:szCs w:val="22"/>
          <w:u w:val="none"/>
          <w:shd w:val="clear"/>
          <w:lang w:bidi="ar"/>
        </w:rPr>
      </w:pPr>
      <w:r>
        <w:rPr>
          <w:rFonts w:hint="eastAsia" w:ascii="楷体_GB2312" w:hAnsi="楷体_GB2312" w:eastAsia="楷体_GB2312" w:cs="楷体_GB2312"/>
          <w:b w:val="0"/>
          <w:bCs/>
          <w:color w:val="000000"/>
          <w:kern w:val="44"/>
          <w:sz w:val="24"/>
          <w:szCs w:val="24"/>
          <w:lang w:val="en-US" w:eastAsia="zh-CN" w:bidi="ar-SA"/>
        </w:rPr>
        <w:t>职称证书扫描件附后。</w:t>
      </w:r>
    </w:p>
    <w:p w14:paraId="039CF29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40" w:firstLineChars="200"/>
        <w:textAlignment w:val="auto"/>
        <w:rPr>
          <w:rFonts w:hint="default" w:ascii="宋体" w:hAnsi="宋体" w:eastAsia="宋体" w:cs="宋体"/>
          <w:i w:val="0"/>
          <w:iCs w:val="0"/>
          <w:caps w:val="0"/>
          <w:color w:val="000000"/>
          <w:spacing w:val="0"/>
          <w:kern w:val="0"/>
          <w:sz w:val="22"/>
          <w:szCs w:val="22"/>
          <w:u w:val="none"/>
          <w:shd w:val="clear"/>
          <w:lang w:val="en-US" w:eastAsia="zh-CN" w:bidi="ar"/>
        </w:rPr>
      </w:pPr>
    </w:p>
    <w:p w14:paraId="406CDD5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40" w:firstLineChars="200"/>
        <w:textAlignment w:val="auto"/>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3.相关证件使用说明如下：</w:t>
      </w:r>
    </w:p>
    <w:p w14:paraId="5E51599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40" w:firstLineChars="200"/>
        <w:textAlignment w:val="auto"/>
        <w:rPr>
          <w:rFonts w:hint="eastAsia" w:ascii="宋体" w:hAnsi="宋体" w:cs="宋体"/>
          <w:i w:val="0"/>
          <w:iCs w:val="0"/>
          <w:caps w:val="0"/>
          <w:color w:val="000000"/>
          <w:spacing w:val="0"/>
          <w:kern w:val="0"/>
          <w:sz w:val="22"/>
          <w:szCs w:val="22"/>
          <w:u w:val="none"/>
          <w:shd w:val="clear"/>
          <w:lang w:eastAsia="zh-CN" w:bidi="ar"/>
        </w:rPr>
      </w:pP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互联网新闻信息服务许可证</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aps w:val="0"/>
          <w:color w:val="000000"/>
          <w:spacing w:val="0"/>
          <w:kern w:val="0"/>
          <w:sz w:val="22"/>
          <w:szCs w:val="22"/>
          <w:u w:val="none"/>
          <w:shd w:val="clear"/>
          <w:lang w:bidi="ar"/>
        </w:rPr>
        <w:t>根据《互联网新闻信息服务管理规定》第五条，</w:t>
      </w:r>
      <w:r>
        <w:rPr>
          <w:rFonts w:hint="eastAsia" w:ascii="宋体" w:hAnsi="宋体" w:eastAsia="宋体" w:cs="宋体"/>
          <w:b w:val="0"/>
          <w:bCs w:val="0"/>
          <w:i w:val="0"/>
          <w:iCs w:val="0"/>
          <w:caps w:val="0"/>
          <w:color w:val="000000"/>
          <w:spacing w:val="0"/>
          <w:kern w:val="0"/>
          <w:sz w:val="22"/>
          <w:szCs w:val="22"/>
          <w:u w:val="none"/>
          <w:shd w:val="clear"/>
          <w:vertAlign w:val="baseline"/>
          <w:lang w:bidi="ar"/>
        </w:rPr>
        <w:t>任何通过互联网站、APP、公众号、微博、短视频平台等形式向公众提供新闻信息服务的主体</w:t>
      </w:r>
      <w:r>
        <w:rPr>
          <w:rFonts w:hint="eastAsia" w:ascii="宋体" w:hAnsi="宋体" w:eastAsia="宋体" w:cs="宋体"/>
          <w:i w:val="0"/>
          <w:iCs w:val="0"/>
          <w:caps w:val="0"/>
          <w:color w:val="000000"/>
          <w:spacing w:val="0"/>
          <w:kern w:val="0"/>
          <w:sz w:val="22"/>
          <w:szCs w:val="22"/>
          <w:u w:val="none"/>
          <w:shd w:val="clear"/>
          <w:lang w:bidi="ar"/>
        </w:rPr>
        <w:t>，必须取得该许可证，否则将被依法查处</w:t>
      </w:r>
      <w:r>
        <w:rPr>
          <w:rFonts w:hint="eastAsia" w:ascii="宋体" w:hAnsi="宋体" w:cs="宋体"/>
          <w:i w:val="0"/>
          <w:iCs w:val="0"/>
          <w:caps w:val="0"/>
          <w:color w:val="000000"/>
          <w:spacing w:val="0"/>
          <w:kern w:val="0"/>
          <w:sz w:val="22"/>
          <w:szCs w:val="22"/>
          <w:u w:val="none"/>
          <w:shd w:val="clear"/>
          <w:lang w:eastAsia="zh-CN" w:bidi="ar"/>
        </w:rPr>
        <w:t>；</w:t>
      </w:r>
    </w:p>
    <w:p w14:paraId="54AEBF4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40" w:firstLineChars="200"/>
        <w:textAlignment w:val="auto"/>
        <w:rPr>
          <w:rFonts w:hint="eastAsia" w:ascii="宋体" w:hAnsi="宋体" w:cs="宋体"/>
          <w:i w:val="0"/>
          <w:iCs w:val="0"/>
          <w:caps w:val="0"/>
          <w:color w:val="000000"/>
          <w:spacing w:val="0"/>
          <w:kern w:val="0"/>
          <w:sz w:val="22"/>
          <w:szCs w:val="22"/>
          <w:u w:val="none"/>
          <w:shd w:val="clear"/>
          <w:lang w:eastAsia="zh-CN" w:bidi="ar"/>
        </w:rPr>
      </w:pPr>
      <w:r>
        <w:rPr>
          <w:rFonts w:hint="eastAsia" w:ascii="宋体" w:hAnsi="宋体" w:cs="宋体"/>
          <w:i w:val="0"/>
          <w:iCs w:val="0"/>
          <w:caps w:val="0"/>
          <w:color w:val="000000"/>
          <w:spacing w:val="0"/>
          <w:kern w:val="0"/>
          <w:sz w:val="22"/>
          <w:szCs w:val="22"/>
          <w:u w:val="none"/>
          <w:shd w:val="clear"/>
          <w:lang w:val="en-US" w:eastAsia="zh-CN" w:bidi="ar"/>
        </w:rPr>
        <w:t>·</w:t>
      </w:r>
      <w:r>
        <w:rPr>
          <w:rFonts w:hint="eastAsia" w:ascii="宋体" w:hAnsi="宋体" w:eastAsia="宋体" w:cs="宋体"/>
          <w:i w:val="0"/>
          <w:iCs w:val="0"/>
          <w:color w:val="000000"/>
          <w:kern w:val="0"/>
          <w:sz w:val="22"/>
          <w:szCs w:val="22"/>
          <w:u w:val="none"/>
          <w:lang w:val="en-US" w:eastAsia="zh-CN" w:bidi="ar"/>
        </w:rPr>
        <w:t>信息网络传播视听节目许可证</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aps w:val="0"/>
          <w:color w:val="000000"/>
          <w:spacing w:val="0"/>
          <w:kern w:val="0"/>
          <w:sz w:val="22"/>
          <w:szCs w:val="22"/>
          <w:u w:val="none"/>
          <w:shd w:val="clear"/>
          <w:lang w:bidi="ar"/>
        </w:rPr>
        <w:t>根据《互联网视听节目服务管理规定》等法规，从事信息网络传播视听节目服务（如转播、集成、播出标识、点播、下载定制等）必须取得广播电影电视主管部门颁发的《信息网络传播视听节目许可证》，否则不得开展相关业务</w:t>
      </w:r>
      <w:r>
        <w:rPr>
          <w:rFonts w:hint="eastAsia" w:ascii="宋体" w:hAnsi="宋体" w:cs="宋体"/>
          <w:i w:val="0"/>
          <w:iCs w:val="0"/>
          <w:caps w:val="0"/>
          <w:color w:val="000000"/>
          <w:spacing w:val="0"/>
          <w:kern w:val="0"/>
          <w:sz w:val="22"/>
          <w:szCs w:val="22"/>
          <w:u w:val="none"/>
          <w:shd w:val="clear"/>
          <w:lang w:eastAsia="zh-CN" w:bidi="ar"/>
        </w:rPr>
        <w:t>；</w:t>
      </w:r>
    </w:p>
    <w:p w14:paraId="0522E06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40" w:firstLineChars="200"/>
        <w:textAlignment w:val="auto"/>
        <w:rPr>
          <w:rFonts w:hint="eastAsia" w:ascii="宋体" w:hAnsi="宋体" w:cs="宋体"/>
          <w:i w:val="0"/>
          <w:iCs w:val="0"/>
          <w:caps w:val="0"/>
          <w:color w:val="000000"/>
          <w:spacing w:val="0"/>
          <w:kern w:val="0"/>
          <w:sz w:val="22"/>
          <w:szCs w:val="22"/>
          <w:u w:val="none"/>
          <w:shd w:val="clear"/>
          <w:lang w:eastAsia="zh-CN" w:bidi="ar"/>
        </w:rPr>
      </w:pP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新闻编辑职称证书</w:t>
      </w:r>
      <w:r>
        <w:rPr>
          <w:rFonts w:hint="eastAsia" w:ascii="宋体" w:hAnsi="宋体" w:cs="宋体"/>
          <w:i w:val="0"/>
          <w:iCs w:val="0"/>
          <w:color w:val="000000"/>
          <w:kern w:val="0"/>
          <w:sz w:val="22"/>
          <w:szCs w:val="22"/>
          <w:u w:val="none"/>
          <w:lang w:val="en-US" w:eastAsia="zh-CN" w:bidi="ar"/>
        </w:rPr>
        <w:t>：本</w:t>
      </w:r>
      <w:r>
        <w:rPr>
          <w:rFonts w:hint="eastAsia" w:ascii="宋体" w:hAnsi="宋体" w:eastAsia="宋体" w:cs="宋体"/>
          <w:i w:val="0"/>
          <w:iCs w:val="0"/>
          <w:caps w:val="0"/>
          <w:color w:val="000000"/>
          <w:spacing w:val="0"/>
          <w:kern w:val="0"/>
          <w:sz w:val="22"/>
          <w:szCs w:val="22"/>
          <w:u w:val="none"/>
          <w:shd w:val="clear"/>
          <w:lang w:bidi="ar"/>
        </w:rPr>
        <w:t>项目</w:t>
      </w:r>
      <w:r>
        <w:rPr>
          <w:rFonts w:hint="eastAsia" w:ascii="宋体" w:hAnsi="宋体" w:cs="宋体"/>
          <w:i w:val="0"/>
          <w:iCs w:val="0"/>
          <w:caps w:val="0"/>
          <w:color w:val="000000"/>
          <w:spacing w:val="0"/>
          <w:kern w:val="0"/>
          <w:sz w:val="22"/>
          <w:szCs w:val="22"/>
          <w:u w:val="none"/>
          <w:shd w:val="clear"/>
          <w:lang w:val="en-US" w:eastAsia="zh-CN" w:bidi="ar"/>
        </w:rPr>
        <w:t>视频拍摄</w:t>
      </w:r>
      <w:r>
        <w:rPr>
          <w:rFonts w:hint="eastAsia" w:ascii="宋体" w:hAnsi="宋体" w:eastAsia="宋体" w:cs="宋体"/>
          <w:i w:val="0"/>
          <w:iCs w:val="0"/>
          <w:caps w:val="0"/>
          <w:color w:val="000000"/>
          <w:spacing w:val="0"/>
          <w:kern w:val="0"/>
          <w:sz w:val="22"/>
          <w:szCs w:val="22"/>
          <w:u w:val="none"/>
          <w:shd w:val="clear"/>
          <w:lang w:bidi="ar"/>
        </w:rPr>
        <w:t>涉及</w:t>
      </w:r>
      <w:r>
        <w:rPr>
          <w:rFonts w:hint="eastAsia" w:ascii="宋体" w:hAnsi="宋体" w:cs="宋体"/>
          <w:i w:val="0"/>
          <w:iCs w:val="0"/>
          <w:caps w:val="0"/>
          <w:color w:val="000000"/>
          <w:spacing w:val="0"/>
          <w:kern w:val="0"/>
          <w:sz w:val="22"/>
          <w:szCs w:val="22"/>
          <w:u w:val="none"/>
          <w:shd w:val="clear"/>
          <w:lang w:val="en-US" w:eastAsia="zh-CN" w:bidi="ar"/>
        </w:rPr>
        <w:t>相关人员专题访问、</w:t>
      </w:r>
      <w:r>
        <w:rPr>
          <w:rFonts w:hint="eastAsia" w:ascii="宋体" w:hAnsi="宋体" w:eastAsia="宋体" w:cs="宋体"/>
          <w:i w:val="0"/>
          <w:iCs w:val="0"/>
          <w:caps w:val="0"/>
          <w:color w:val="000000"/>
          <w:spacing w:val="0"/>
          <w:kern w:val="0"/>
          <w:sz w:val="22"/>
          <w:szCs w:val="22"/>
          <w:u w:val="none"/>
          <w:shd w:val="clear"/>
          <w:lang w:bidi="ar"/>
        </w:rPr>
        <w:t>新闻采编</w:t>
      </w:r>
      <w:r>
        <w:rPr>
          <w:rFonts w:hint="eastAsia" w:ascii="宋体" w:hAnsi="宋体" w:cs="宋体"/>
          <w:i w:val="0"/>
          <w:iCs w:val="0"/>
          <w:caps w:val="0"/>
          <w:color w:val="000000"/>
          <w:spacing w:val="0"/>
          <w:kern w:val="0"/>
          <w:sz w:val="22"/>
          <w:szCs w:val="22"/>
          <w:u w:val="none"/>
          <w:shd w:val="clear"/>
          <w:lang w:val="en-US" w:eastAsia="zh-CN" w:bidi="ar"/>
        </w:rPr>
        <w:t>等内容</w:t>
      </w:r>
      <w:r>
        <w:rPr>
          <w:rFonts w:hint="eastAsia" w:ascii="宋体" w:hAnsi="宋体" w:eastAsia="宋体" w:cs="宋体"/>
          <w:i w:val="0"/>
          <w:iCs w:val="0"/>
          <w:caps w:val="0"/>
          <w:color w:val="000000"/>
          <w:spacing w:val="0"/>
          <w:kern w:val="0"/>
          <w:sz w:val="22"/>
          <w:szCs w:val="22"/>
          <w:u w:val="none"/>
          <w:shd w:val="clear"/>
          <w:lang w:bidi="ar"/>
        </w:rPr>
        <w:t>，</w:t>
      </w:r>
      <w:r>
        <w:rPr>
          <w:rFonts w:hint="eastAsia" w:ascii="宋体" w:hAnsi="宋体" w:eastAsia="宋体" w:cs="宋体"/>
          <w:i w:val="0"/>
          <w:iCs w:val="0"/>
          <w:color w:val="000000"/>
          <w:kern w:val="0"/>
          <w:sz w:val="22"/>
          <w:szCs w:val="22"/>
          <w:u w:val="none"/>
          <w:lang w:val="en-US" w:eastAsia="zh-CN" w:bidi="ar"/>
        </w:rPr>
        <w:t>新闻编辑职称证书</w:t>
      </w:r>
      <w:r>
        <w:rPr>
          <w:rFonts w:hint="eastAsia" w:ascii="宋体" w:hAnsi="宋体" w:eastAsia="宋体" w:cs="宋体"/>
          <w:i w:val="0"/>
          <w:iCs w:val="0"/>
          <w:caps w:val="0"/>
          <w:color w:val="000000"/>
          <w:spacing w:val="0"/>
          <w:kern w:val="0"/>
          <w:sz w:val="22"/>
          <w:szCs w:val="22"/>
          <w:u w:val="none"/>
          <w:shd w:val="clear"/>
          <w:lang w:bidi="ar"/>
        </w:rPr>
        <w:t>是平台申请《互联网新闻信息服务许可证》的前置条件，无证则无法合法发布新闻信息</w:t>
      </w:r>
      <w:r>
        <w:rPr>
          <w:rFonts w:hint="eastAsia" w:ascii="宋体" w:hAnsi="宋体" w:cs="宋体"/>
          <w:i w:val="0"/>
          <w:iCs w:val="0"/>
          <w:caps w:val="0"/>
          <w:color w:val="000000"/>
          <w:spacing w:val="0"/>
          <w:kern w:val="0"/>
          <w:sz w:val="22"/>
          <w:szCs w:val="22"/>
          <w:u w:val="none"/>
          <w:shd w:val="clear"/>
          <w:lang w:eastAsia="zh-CN" w:bidi="ar"/>
        </w:rPr>
        <w:t>；</w:t>
      </w:r>
    </w:p>
    <w:p w14:paraId="73ED3DFB">
      <w:pPr>
        <w:numPr>
          <w:ilvl w:val="0"/>
          <w:numId w:val="0"/>
        </w:numPr>
        <w:spacing w:line="500" w:lineRule="exact"/>
        <w:ind w:firstLine="440" w:firstLineChars="200"/>
        <w:rPr>
          <w:rFonts w:hint="eastAsia"/>
          <w:sz w:val="22"/>
          <w:szCs w:val="22"/>
          <w:lang w:val="en-US" w:eastAsia="zh-CN"/>
        </w:rPr>
      </w:pPr>
      <w:r>
        <w:rPr>
          <w:rFonts w:hint="eastAsia" w:ascii="宋体" w:hAnsi="宋体" w:cs="宋体"/>
          <w:i w:val="0"/>
          <w:iCs w:val="0"/>
          <w:caps w:val="0"/>
          <w:color w:val="000000"/>
          <w:spacing w:val="0"/>
          <w:kern w:val="0"/>
          <w:sz w:val="22"/>
          <w:szCs w:val="22"/>
          <w:u w:val="none"/>
          <w:shd w:val="clear"/>
          <w:lang w:val="en-US" w:eastAsia="zh-CN" w:bidi="ar"/>
        </w:rPr>
        <w:t>·</w:t>
      </w:r>
      <w:r>
        <w:rPr>
          <w:rFonts w:hint="eastAsia" w:ascii="宋体" w:hAnsi="宋体" w:eastAsia="宋体" w:cs="宋体"/>
          <w:i w:val="0"/>
          <w:iCs w:val="0"/>
          <w:color w:val="000000"/>
          <w:kern w:val="0"/>
          <w:sz w:val="22"/>
          <w:szCs w:val="22"/>
          <w:u w:val="none"/>
          <w:lang w:val="en-US" w:eastAsia="zh-CN" w:bidi="ar"/>
        </w:rPr>
        <w:t>记者工作证</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b w:val="0"/>
          <w:bCs w:val="0"/>
          <w:i w:val="0"/>
          <w:iCs w:val="0"/>
          <w:caps w:val="0"/>
          <w:color w:val="000000"/>
          <w:spacing w:val="0"/>
          <w:kern w:val="0"/>
          <w:sz w:val="22"/>
          <w:szCs w:val="22"/>
          <w:u w:val="none"/>
          <w:shd w:val="clear"/>
          <w:vertAlign w:val="baseline"/>
          <w:lang w:val="en-US" w:eastAsia="zh-CN" w:bidi="ar"/>
        </w:rPr>
        <w:t>《新闻记者证管理办法》规定</w:t>
      </w:r>
      <w:r>
        <w:rPr>
          <w:rFonts w:hint="eastAsia" w:ascii="宋体" w:hAnsi="宋体" w:eastAsia="宋体" w:cs="宋体"/>
          <w:i w:val="0"/>
          <w:iCs w:val="0"/>
          <w:caps w:val="0"/>
          <w:color w:val="000000"/>
          <w:spacing w:val="0"/>
          <w:kern w:val="0"/>
          <w:sz w:val="22"/>
          <w:szCs w:val="22"/>
          <w:u w:val="none"/>
          <w:shd w:val="clear"/>
          <w:vertAlign w:val="baseline"/>
          <w:lang w:val="en-US" w:eastAsia="zh-CN" w:bidi="ar"/>
        </w:rPr>
        <w:t>：参与新闻采编（如采访、拍摄、发布）的从业人员必须持证，否则属非法采访，可能面临行政处罚或法律纠纷。</w:t>
      </w:r>
    </w:p>
    <w:p w14:paraId="4CC4255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40" w:firstLineChars="200"/>
        <w:textAlignment w:val="auto"/>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4.相关证件需求说明如下：</w:t>
      </w:r>
    </w:p>
    <w:p w14:paraId="1F588AC0">
      <w:pPr>
        <w:widowControl w:val="0"/>
        <w:spacing w:line="500" w:lineRule="exact"/>
        <w:ind w:firstLine="400"/>
        <w:textAlignment w:val="auto"/>
        <w:rPr>
          <w:rFonts w:hint="eastAsia" w:ascii="宋体" w:hAnsi="宋体" w:cs="宋体"/>
          <w:b w:val="0"/>
          <w:bCs w:val="0"/>
          <w:color w:val="000000"/>
          <w:kern w:val="0"/>
          <w:sz w:val="22"/>
          <w:szCs w:val="22"/>
          <w:u w:val="none"/>
          <w:lang w:val="en-US" w:eastAsia="zh-CN" w:bidi="ar"/>
        </w:rPr>
      </w:pPr>
      <w:r>
        <w:rPr>
          <w:rFonts w:hint="eastAsia" w:ascii="宋体" w:hAnsi="宋体" w:cs="宋体"/>
          <w:b w:val="0"/>
          <w:bCs w:val="0"/>
          <w:color w:val="000000"/>
          <w:kern w:val="0"/>
          <w:sz w:val="22"/>
          <w:szCs w:val="22"/>
          <w:u w:val="none"/>
          <w:lang w:val="en-US" w:eastAsia="zh-CN" w:bidi="ar"/>
        </w:rPr>
        <w:t>·政策监管态势：近年来网信办、广电总局对网络文化、新闻、视听领域的执法趋严，未取得相应许可证即开展经营活动的案例屡遭高额罚款、应用下架、服务器关停。采购人选择持证供应商，可显著降低项目被连带处罚或整改的概率；</w:t>
      </w:r>
    </w:p>
    <w:p w14:paraId="7899BE4F">
      <w:pPr>
        <w:widowControl w:val="0"/>
        <w:spacing w:line="500" w:lineRule="exact"/>
        <w:ind w:firstLine="400"/>
        <w:textAlignment w:val="auto"/>
        <w:rPr>
          <w:rFonts w:hint="eastAsia" w:ascii="宋体" w:hAnsi="宋体" w:cs="宋体"/>
          <w:b w:val="0"/>
          <w:bCs w:val="0"/>
          <w:color w:val="000000"/>
          <w:kern w:val="0"/>
          <w:sz w:val="22"/>
          <w:szCs w:val="22"/>
          <w:u w:val="none"/>
          <w:lang w:val="en-US" w:eastAsia="zh-CN" w:bidi="ar"/>
        </w:rPr>
      </w:pPr>
      <w:r>
        <w:rPr>
          <w:rFonts w:hint="eastAsia" w:ascii="宋体" w:hAnsi="宋体" w:cs="宋体"/>
          <w:b w:val="0"/>
          <w:bCs w:val="0"/>
          <w:color w:val="000000"/>
          <w:kern w:val="0"/>
          <w:sz w:val="22"/>
          <w:szCs w:val="22"/>
          <w:u w:val="none"/>
          <w:lang w:val="en-US" w:eastAsia="zh-CN" w:bidi="ar"/>
        </w:rPr>
        <w:t>·项目可持续性：融媒体平台一旦上线便需长期稳定运行，若因资质问题被勒令停业整顿，不仅影响传播效果，更可能引发舆情危机。持证单位在项目生命周期内可持续合规运营，减少后期追加资质的时间与财务成本；</w:t>
      </w:r>
    </w:p>
    <w:p w14:paraId="272DF15B">
      <w:pPr>
        <w:spacing w:line="500" w:lineRule="exact"/>
        <w:ind w:firstLine="400"/>
        <w:textAlignment w:val="auto"/>
        <w:rPr>
          <w:rFonts w:hint="eastAsia" w:ascii="宋体" w:hAnsi="宋体" w:cs="宋体"/>
          <w:b w:val="0"/>
          <w:bCs w:val="0"/>
          <w:color w:val="000000"/>
          <w:kern w:val="0"/>
          <w:sz w:val="22"/>
          <w:szCs w:val="22"/>
          <w:u w:val="none"/>
          <w:lang w:val="en-US" w:eastAsia="zh-CN" w:bidi="ar"/>
        </w:rPr>
      </w:pPr>
      <w:r>
        <w:rPr>
          <w:rFonts w:hint="eastAsia" w:ascii="宋体" w:hAnsi="宋体" w:cs="宋体"/>
          <w:i w:val="0"/>
          <w:iCs w:val="0"/>
          <w:caps w:val="0"/>
          <w:color w:val="000000"/>
          <w:spacing w:val="0"/>
          <w:kern w:val="0"/>
          <w:sz w:val="22"/>
          <w:szCs w:val="22"/>
          <w:u w:val="none"/>
          <w:shd w:val="clear"/>
          <w:vertAlign w:val="baseline"/>
          <w:lang w:val="en-US" w:eastAsia="zh-CN" w:bidi="ar"/>
        </w:rPr>
        <w:t>·</w:t>
      </w:r>
      <w:r>
        <w:rPr>
          <w:rFonts w:hint="eastAsia" w:ascii="宋体" w:hAnsi="宋体" w:eastAsia="宋体" w:cs="宋体"/>
          <w:i w:val="0"/>
          <w:iCs w:val="0"/>
          <w:caps w:val="0"/>
          <w:color w:val="000000"/>
          <w:spacing w:val="0"/>
          <w:kern w:val="0"/>
          <w:sz w:val="22"/>
          <w:szCs w:val="22"/>
          <w:u w:val="none"/>
          <w:shd w:val="clear"/>
          <w:vertAlign w:val="baseline"/>
          <w:lang w:val="en-US" w:eastAsia="zh-CN" w:bidi="ar"/>
        </w:rPr>
        <w:t>政治导向与内容安全：新闻职称编辑与持证记者工作证人员，对重大主题报道规范、新闻伦理与法规有更专业的把握，可在选题策划、内容审核环节把好政治关、导向关、事实关；设计人员熟悉《网络出版服务管理规定》对图文、海报、H5、短视频封面等的政治审读标准，避免视觉符号误用导致的舆情风险</w:t>
      </w:r>
      <w:r>
        <w:rPr>
          <w:rFonts w:hint="eastAsia" w:ascii="宋体" w:hAnsi="宋体" w:cs="宋体"/>
          <w:i w:val="0"/>
          <w:iCs w:val="0"/>
          <w:caps w:val="0"/>
          <w:color w:val="000000"/>
          <w:spacing w:val="0"/>
          <w:kern w:val="0"/>
          <w:sz w:val="22"/>
          <w:szCs w:val="22"/>
          <w:u w:val="none"/>
          <w:shd w:val="clear"/>
          <w:vertAlign w:val="baseline"/>
          <w:lang w:val="en-US" w:eastAsia="zh-CN" w:bidi="ar"/>
        </w:rPr>
        <w:t>；</w:t>
      </w:r>
    </w:p>
    <w:p w14:paraId="14C1E65E">
      <w:pPr>
        <w:widowControl w:val="0"/>
        <w:spacing w:line="500" w:lineRule="exact"/>
        <w:ind w:firstLine="440" w:firstLineChars="200"/>
        <w:textAlignment w:val="auto"/>
        <w:rPr>
          <w:rFonts w:hint="default" w:cs="宋体"/>
          <w:b w:val="0"/>
          <w:bCs w:val="0"/>
          <w:sz w:val="21"/>
          <w:szCs w:val="21"/>
          <w:lang w:val="en-US" w:eastAsia="zh-CN"/>
        </w:rPr>
      </w:pPr>
      <w:r>
        <w:rPr>
          <w:rFonts w:hint="eastAsia" w:ascii="宋体" w:hAnsi="宋体" w:cs="宋体"/>
          <w:b w:val="0"/>
          <w:bCs w:val="0"/>
          <w:color w:val="000000"/>
          <w:kern w:val="0"/>
          <w:sz w:val="22"/>
          <w:szCs w:val="22"/>
          <w:u w:val="none"/>
          <w:lang w:val="en-US" w:eastAsia="zh-CN" w:bidi="ar"/>
        </w:rPr>
        <w:t>·内容生态完整性：三张许可证分别对应文化内容、新闻信息、视听节目三大核心板块，持证意味着供应商能够一体化提供文字、图片、音视频、H5、直播等全形态融媒体产品，避免多主体分包带来的管理、版权、安全接口风险。</w:t>
      </w:r>
    </w:p>
    <w:p w14:paraId="3608A2F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437" w:leftChars="208" w:firstLine="0" w:firstLineChars="0"/>
        <w:textAlignment w:val="auto"/>
        <w:rPr>
          <w:rFonts w:hint="default" w:ascii="宋体" w:hAnsi="宋体" w:cs="仿宋_GB2312"/>
          <w:b/>
          <w:bCs/>
          <w:color w:val="000000"/>
          <w:sz w:val="22"/>
          <w:szCs w:val="22"/>
          <w:lang w:val="en-US" w:eastAsia="zh-CN"/>
        </w:rPr>
      </w:pPr>
      <w:r>
        <w:rPr>
          <w:rFonts w:hint="default" w:ascii="宋体" w:hAnsi="宋体" w:eastAsia="宋体" w:cs="仿宋_GB2312"/>
          <w:b/>
          <w:bCs/>
          <w:color w:val="000000"/>
          <w:kern w:val="2"/>
          <w:sz w:val="22"/>
          <w:szCs w:val="22"/>
          <w:lang w:val="en-US" w:eastAsia="zh-CN" w:bidi="ar-SA"/>
        </w:rPr>
        <w:t>（</w:t>
      </w:r>
      <w:r>
        <w:rPr>
          <w:rFonts w:hint="eastAsia" w:ascii="宋体" w:hAnsi="宋体" w:cs="仿宋_GB2312"/>
          <w:b/>
          <w:bCs/>
          <w:color w:val="000000"/>
          <w:kern w:val="2"/>
          <w:sz w:val="22"/>
          <w:szCs w:val="22"/>
          <w:lang w:val="en-US" w:eastAsia="zh-CN" w:bidi="ar-SA"/>
        </w:rPr>
        <w:t>3</w:t>
      </w:r>
      <w:r>
        <w:rPr>
          <w:rFonts w:hint="default" w:ascii="宋体" w:hAnsi="宋体" w:eastAsia="宋体" w:cs="仿宋_GB2312"/>
          <w:b/>
          <w:bCs/>
          <w:color w:val="000000"/>
          <w:kern w:val="2"/>
          <w:sz w:val="22"/>
          <w:szCs w:val="22"/>
          <w:lang w:val="en-US" w:eastAsia="zh-CN" w:bidi="ar-SA"/>
        </w:rPr>
        <w:t>）</w:t>
      </w:r>
      <w:r>
        <w:rPr>
          <w:rFonts w:hint="default" w:ascii="宋体" w:hAnsi="宋体" w:cs="仿宋_GB2312"/>
          <w:b/>
          <w:bCs/>
          <w:color w:val="000000"/>
          <w:sz w:val="22"/>
          <w:szCs w:val="22"/>
          <w:lang w:val="en-US" w:eastAsia="zh-CN"/>
        </w:rPr>
        <w:t>媒体融合生产与发布能力</w:t>
      </w:r>
      <w:r>
        <w:rPr>
          <w:rFonts w:hint="eastAsia" w:ascii="宋体" w:hAnsi="宋体" w:cs="仿宋_GB2312"/>
          <w:b/>
          <w:bCs/>
          <w:color w:val="000000"/>
          <w:sz w:val="22"/>
          <w:szCs w:val="22"/>
          <w:lang w:val="en-US" w:eastAsia="zh-CN"/>
        </w:rPr>
        <w:t>（提供相关案例支撑和承诺函，格式自理）</w:t>
      </w:r>
    </w:p>
    <w:p w14:paraId="576A206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19" w:leftChars="9" w:firstLine="440" w:firstLineChars="200"/>
        <w:textAlignment w:val="auto"/>
        <w:rPr>
          <w:rFonts w:hint="eastAsia" w:ascii="宋体" w:hAnsi="宋体" w:cs="仿宋_GB2312"/>
          <w:color w:val="000000"/>
          <w:sz w:val="22"/>
          <w:szCs w:val="22"/>
          <w:lang w:val="en-US" w:eastAsia="zh-CN"/>
        </w:rPr>
      </w:pPr>
      <w:r>
        <w:rPr>
          <w:rFonts w:hint="eastAsia" w:ascii="宋体" w:hAnsi="宋体" w:cs="仿宋_GB2312"/>
          <w:color w:val="000000"/>
          <w:sz w:val="22"/>
          <w:szCs w:val="22"/>
          <w:lang w:val="en-US" w:eastAsia="zh-CN"/>
        </w:rPr>
        <w:t>1.</w:t>
      </w:r>
      <w:r>
        <w:rPr>
          <w:rFonts w:hint="default" w:ascii="宋体" w:hAnsi="宋体" w:cs="仿宋_GB2312"/>
          <w:color w:val="000000"/>
          <w:sz w:val="22"/>
          <w:szCs w:val="22"/>
          <w:lang w:val="en-US" w:eastAsia="zh-CN"/>
        </w:rPr>
        <w:t>实现“一次采集、多元生成、多端发布”，同时</w:t>
      </w:r>
      <w:r>
        <w:rPr>
          <w:rFonts w:hint="eastAsia" w:ascii="宋体" w:hAnsi="宋体" w:cs="仿宋_GB2312"/>
          <w:color w:val="000000"/>
          <w:sz w:val="22"/>
          <w:szCs w:val="22"/>
          <w:lang w:val="en-US" w:eastAsia="zh-CN"/>
        </w:rPr>
        <w:t>可支持</w:t>
      </w:r>
      <w:r>
        <w:rPr>
          <w:rFonts w:hint="default" w:ascii="宋体" w:hAnsi="宋体" w:cs="仿宋_GB2312"/>
          <w:color w:val="000000"/>
          <w:sz w:val="22"/>
          <w:szCs w:val="22"/>
          <w:lang w:val="en-US" w:eastAsia="zh-CN"/>
        </w:rPr>
        <w:t>电视、广播、报纸、网站、APP、小程序等</w:t>
      </w:r>
      <w:r>
        <w:rPr>
          <w:rFonts w:hint="eastAsia" w:ascii="宋体" w:hAnsi="宋体" w:cs="仿宋_GB2312"/>
          <w:color w:val="000000"/>
          <w:sz w:val="22"/>
          <w:szCs w:val="22"/>
          <w:lang w:val="en-US" w:eastAsia="zh-CN"/>
        </w:rPr>
        <w:t>多</w:t>
      </w:r>
      <w:r>
        <w:rPr>
          <w:rFonts w:hint="default" w:ascii="宋体" w:hAnsi="宋体" w:cs="仿宋_GB2312"/>
          <w:color w:val="000000"/>
          <w:sz w:val="22"/>
          <w:szCs w:val="22"/>
          <w:lang w:val="en-US" w:eastAsia="zh-CN"/>
        </w:rPr>
        <w:t>渠道</w:t>
      </w:r>
      <w:r>
        <w:rPr>
          <w:rFonts w:hint="eastAsia" w:ascii="宋体" w:hAnsi="宋体" w:cs="仿宋_GB2312"/>
          <w:color w:val="000000"/>
          <w:sz w:val="22"/>
          <w:szCs w:val="22"/>
          <w:lang w:val="en-US" w:eastAsia="zh-CN"/>
        </w:rPr>
        <w:t>推广；</w:t>
      </w:r>
    </w:p>
    <w:p w14:paraId="41A50B3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19" w:leftChars="9" w:firstLine="440" w:firstLineChars="200"/>
        <w:textAlignment w:val="auto"/>
        <w:rPr>
          <w:rFonts w:hint="default" w:ascii="宋体" w:hAnsi="宋体" w:cs="仿宋_GB2312"/>
          <w:color w:val="000000"/>
          <w:sz w:val="22"/>
          <w:szCs w:val="22"/>
          <w:lang w:val="en-US" w:eastAsia="zh-CN"/>
        </w:rPr>
      </w:pPr>
      <w:r>
        <w:rPr>
          <w:rFonts w:hint="eastAsia" w:ascii="宋体" w:hAnsi="宋体" w:cs="仿宋_GB2312"/>
          <w:color w:val="000000"/>
          <w:sz w:val="22"/>
          <w:szCs w:val="22"/>
          <w:lang w:val="en-US" w:eastAsia="zh-CN"/>
        </w:rPr>
        <w:t>2.能够</w:t>
      </w:r>
      <w:r>
        <w:rPr>
          <w:rFonts w:hint="default" w:ascii="宋体" w:hAnsi="宋体" w:cs="仿宋_GB2312"/>
          <w:color w:val="000000"/>
          <w:sz w:val="22"/>
          <w:szCs w:val="22"/>
          <w:lang w:val="en-US" w:eastAsia="zh-CN"/>
        </w:rPr>
        <w:t>提供海报、短视频、H5、</w:t>
      </w:r>
      <w:r>
        <w:rPr>
          <w:rFonts w:hint="eastAsia" w:ascii="宋体" w:hAnsi="宋体" w:cs="仿宋_GB2312"/>
          <w:color w:val="000000"/>
          <w:sz w:val="22"/>
          <w:szCs w:val="22"/>
          <w:lang w:val="en-US" w:eastAsia="zh-CN"/>
        </w:rPr>
        <w:t>SVG、</w:t>
      </w:r>
      <w:r>
        <w:rPr>
          <w:rFonts w:hint="default" w:ascii="宋体" w:hAnsi="宋体" w:cs="仿宋_GB2312"/>
          <w:color w:val="000000"/>
          <w:sz w:val="22"/>
          <w:szCs w:val="22"/>
          <w:lang w:val="en-US" w:eastAsia="zh-CN"/>
        </w:rPr>
        <w:t>直播</w:t>
      </w:r>
      <w:r>
        <w:rPr>
          <w:rFonts w:hint="eastAsia" w:ascii="宋体" w:hAnsi="宋体" w:cs="仿宋_GB2312"/>
          <w:color w:val="000000"/>
          <w:sz w:val="22"/>
          <w:szCs w:val="22"/>
          <w:lang w:val="en-US" w:eastAsia="zh-CN"/>
        </w:rPr>
        <w:t>、录播、专题采访、AI</w:t>
      </w:r>
      <w:r>
        <w:rPr>
          <w:rFonts w:hint="default" w:ascii="宋体" w:hAnsi="宋体" w:cs="仿宋_GB2312"/>
          <w:color w:val="000000"/>
          <w:sz w:val="22"/>
          <w:szCs w:val="22"/>
          <w:lang w:val="en-US" w:eastAsia="zh-CN"/>
        </w:rPr>
        <w:t>等</w:t>
      </w:r>
      <w:r>
        <w:rPr>
          <w:rFonts w:hint="eastAsia" w:ascii="宋体" w:hAnsi="宋体" w:cs="仿宋_GB2312"/>
          <w:color w:val="000000"/>
          <w:sz w:val="22"/>
          <w:szCs w:val="22"/>
          <w:lang w:val="en-US" w:eastAsia="zh-CN"/>
        </w:rPr>
        <w:t>各形式的宣传服务和技术支持；</w:t>
      </w:r>
    </w:p>
    <w:p w14:paraId="70A12F56">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cs="仿宋_GB2312"/>
          <w:color w:val="000000"/>
          <w:sz w:val="22"/>
          <w:szCs w:val="22"/>
          <w:lang w:val="en-US" w:eastAsia="zh-CN"/>
        </w:rPr>
      </w:pPr>
      <w:r>
        <w:rPr>
          <w:rFonts w:hint="eastAsia" w:ascii="宋体" w:hAnsi="宋体" w:cs="仿宋_GB2312"/>
          <w:color w:val="000000"/>
          <w:sz w:val="22"/>
          <w:szCs w:val="22"/>
          <w:lang w:val="en-US" w:eastAsia="zh-CN"/>
        </w:rPr>
        <w:t>3.能</w:t>
      </w:r>
      <w:r>
        <w:rPr>
          <w:rFonts w:hint="default" w:ascii="宋体" w:hAnsi="宋体" w:cs="仿宋_GB2312"/>
          <w:color w:val="000000"/>
          <w:sz w:val="22"/>
          <w:szCs w:val="22"/>
          <w:lang w:val="en-US" w:eastAsia="zh-CN"/>
        </w:rPr>
        <w:t>提供第三方</w:t>
      </w:r>
      <w:r>
        <w:rPr>
          <w:rFonts w:hint="eastAsia" w:ascii="宋体" w:hAnsi="宋体" w:cs="仿宋_GB2312"/>
          <w:color w:val="000000"/>
          <w:sz w:val="22"/>
          <w:szCs w:val="22"/>
          <w:lang w:val="en-US" w:eastAsia="zh-CN"/>
        </w:rPr>
        <w:t>推广发布</w:t>
      </w:r>
      <w:r>
        <w:rPr>
          <w:rFonts w:hint="default" w:ascii="宋体" w:hAnsi="宋体" w:cs="仿宋_GB2312"/>
          <w:color w:val="000000"/>
          <w:sz w:val="22"/>
          <w:szCs w:val="22"/>
          <w:lang w:val="en-US" w:eastAsia="zh-CN"/>
        </w:rPr>
        <w:t>监测报告或后台原始数据截图作为</w:t>
      </w:r>
      <w:r>
        <w:rPr>
          <w:rFonts w:hint="eastAsia" w:ascii="宋体" w:hAnsi="宋体" w:cs="仿宋_GB2312"/>
          <w:color w:val="000000"/>
          <w:sz w:val="22"/>
          <w:szCs w:val="22"/>
          <w:lang w:val="en-US" w:eastAsia="zh-CN"/>
        </w:rPr>
        <w:t>流量监测</w:t>
      </w:r>
      <w:r>
        <w:rPr>
          <w:rFonts w:hint="default" w:ascii="宋体" w:hAnsi="宋体" w:cs="仿宋_GB2312"/>
          <w:color w:val="000000"/>
          <w:sz w:val="22"/>
          <w:szCs w:val="22"/>
          <w:lang w:val="en-US" w:eastAsia="zh-CN"/>
        </w:rPr>
        <w:t>依据</w:t>
      </w:r>
      <w:r>
        <w:rPr>
          <w:rFonts w:hint="eastAsia" w:ascii="宋体" w:hAnsi="宋体" w:cs="仿宋_GB2312"/>
          <w:color w:val="000000"/>
          <w:sz w:val="22"/>
          <w:szCs w:val="22"/>
          <w:lang w:val="en-US" w:eastAsia="zh-CN"/>
        </w:rPr>
        <w:t>，能实现</w:t>
      </w:r>
      <w:r>
        <w:rPr>
          <w:rFonts w:hint="default" w:ascii="宋体" w:hAnsi="宋体" w:cs="仿宋_GB2312"/>
          <w:color w:val="000000"/>
          <w:sz w:val="22"/>
          <w:szCs w:val="22"/>
          <w:lang w:val="en-US" w:eastAsia="zh-CN"/>
        </w:rPr>
        <w:t>平均阅读完成率≥60%</w:t>
      </w:r>
      <w:r>
        <w:rPr>
          <w:rFonts w:hint="eastAsia" w:ascii="宋体" w:hAnsi="宋体" w:cs="仿宋_GB2312"/>
          <w:color w:val="000000"/>
          <w:sz w:val="22"/>
          <w:szCs w:val="22"/>
          <w:lang w:val="en-US" w:eastAsia="zh-CN"/>
        </w:rPr>
        <w:t>的流量</w:t>
      </w:r>
      <w:r>
        <w:rPr>
          <w:rFonts w:hint="default" w:ascii="宋体" w:hAnsi="宋体" w:cs="仿宋_GB2312"/>
          <w:color w:val="000000"/>
          <w:sz w:val="22"/>
          <w:szCs w:val="22"/>
          <w:lang w:val="en-US" w:eastAsia="zh-CN"/>
        </w:rPr>
        <w:t>指标</w:t>
      </w:r>
      <w:r>
        <w:rPr>
          <w:rFonts w:hint="eastAsia" w:ascii="宋体" w:hAnsi="宋体" w:cs="仿宋_GB2312"/>
          <w:color w:val="000000"/>
          <w:sz w:val="22"/>
          <w:szCs w:val="22"/>
          <w:lang w:val="en-US" w:eastAsia="zh-CN"/>
        </w:rPr>
        <w:t>。</w:t>
      </w:r>
    </w:p>
    <w:p w14:paraId="19D97408">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default" w:ascii="宋体" w:hAnsi="宋体" w:cs="仿宋_GB2312"/>
          <w:color w:val="000000"/>
          <w:sz w:val="22"/>
          <w:szCs w:val="22"/>
          <w:lang w:val="en-US" w:eastAsia="zh-CN"/>
        </w:rPr>
      </w:pPr>
      <w:r>
        <w:rPr>
          <w:rFonts w:hint="eastAsia" w:ascii="宋体" w:hAnsi="宋体" w:cs="仿宋_GB2312"/>
          <w:color w:val="000000"/>
          <w:sz w:val="22"/>
          <w:szCs w:val="22"/>
          <w:lang w:val="en-US" w:eastAsia="zh-CN"/>
        </w:rPr>
        <w:t>4.</w:t>
      </w:r>
      <w:r>
        <w:rPr>
          <w:rFonts w:hint="default" w:ascii="宋体" w:hAnsi="宋体" w:cs="仿宋_GB2312"/>
          <w:color w:val="000000"/>
          <w:sz w:val="22"/>
          <w:szCs w:val="22"/>
          <w:lang w:val="en-US" w:eastAsia="zh-CN"/>
        </w:rPr>
        <w:t>具备内容安全审核、敏感词过滤、</w:t>
      </w:r>
      <w:r>
        <w:rPr>
          <w:rFonts w:hint="eastAsia" w:ascii="宋体" w:hAnsi="宋体" w:cs="仿宋_GB2312"/>
          <w:color w:val="000000"/>
          <w:sz w:val="22"/>
          <w:szCs w:val="22"/>
          <w:lang w:val="en-US" w:eastAsia="zh-CN"/>
        </w:rPr>
        <w:t>舆情</w:t>
      </w:r>
      <w:r>
        <w:rPr>
          <w:rFonts w:hint="default" w:ascii="宋体" w:hAnsi="宋体" w:cs="仿宋_GB2312"/>
          <w:color w:val="000000"/>
          <w:sz w:val="22"/>
          <w:szCs w:val="22"/>
          <w:lang w:val="en-US" w:eastAsia="zh-CN"/>
        </w:rPr>
        <w:t>应急</w:t>
      </w:r>
      <w:r>
        <w:rPr>
          <w:rFonts w:hint="eastAsia" w:ascii="宋体" w:hAnsi="宋体" w:cs="仿宋_GB2312"/>
          <w:color w:val="000000"/>
          <w:sz w:val="22"/>
          <w:szCs w:val="22"/>
          <w:lang w:val="en-US" w:eastAsia="zh-CN"/>
        </w:rPr>
        <w:t>处置</w:t>
      </w:r>
      <w:r>
        <w:rPr>
          <w:rFonts w:hint="default" w:ascii="宋体" w:hAnsi="宋体" w:cs="仿宋_GB2312"/>
          <w:color w:val="000000"/>
          <w:sz w:val="22"/>
          <w:szCs w:val="22"/>
          <w:lang w:val="en-US" w:eastAsia="zh-CN"/>
        </w:rPr>
        <w:t>机制</w:t>
      </w:r>
      <w:r>
        <w:rPr>
          <w:rFonts w:hint="eastAsia" w:ascii="宋体" w:hAnsi="宋体" w:cs="仿宋_GB2312"/>
          <w:color w:val="000000"/>
          <w:sz w:val="22"/>
          <w:szCs w:val="22"/>
          <w:lang w:val="en-US" w:eastAsia="zh-CN"/>
        </w:rPr>
        <w:t>；</w:t>
      </w:r>
    </w:p>
    <w:p w14:paraId="06DCFEF2">
      <w:pPr>
        <w:keepNext w:val="0"/>
        <w:keepLines w:val="0"/>
        <w:pageBreakBefore w:val="0"/>
        <w:widowControl w:val="0"/>
        <w:kinsoku/>
        <w:wordWrap/>
        <w:overflowPunct/>
        <w:topLinePunct w:val="0"/>
        <w:autoSpaceDE/>
        <w:autoSpaceDN/>
        <w:bidi w:val="0"/>
        <w:adjustRightInd/>
        <w:snapToGrid/>
        <w:spacing w:line="500" w:lineRule="exact"/>
        <w:ind w:firstLine="440" w:firstLineChars="200"/>
        <w:jc w:val="both"/>
        <w:textAlignment w:val="auto"/>
        <w:rPr>
          <w:rFonts w:hint="default" w:ascii="宋体" w:hAnsi="宋体" w:cs="仿宋_GB2312"/>
          <w:color w:val="000000"/>
          <w:sz w:val="22"/>
          <w:szCs w:val="22"/>
          <w:lang w:val="en-US" w:eastAsia="zh-CN"/>
        </w:rPr>
      </w:pPr>
      <w:r>
        <w:rPr>
          <w:rFonts w:hint="eastAsia" w:ascii="宋体" w:hAnsi="宋体" w:cs="仿宋_GB2312"/>
          <w:color w:val="000000"/>
          <w:sz w:val="22"/>
          <w:szCs w:val="22"/>
          <w:lang w:val="en-US" w:eastAsia="zh-CN"/>
        </w:rPr>
        <w:t>5.具备项目策划能力，</w:t>
      </w:r>
      <w:r>
        <w:rPr>
          <w:rFonts w:hint="default" w:ascii="宋体" w:hAnsi="宋体" w:cs="仿宋_GB2312"/>
          <w:color w:val="000000"/>
          <w:sz w:val="22"/>
          <w:szCs w:val="22"/>
          <w:lang w:val="en-US" w:eastAsia="zh-CN"/>
        </w:rPr>
        <w:t>制定进度倒推计划表、质量保障方案和应急保障方案，并给出违约赔偿承诺。</w:t>
      </w:r>
      <w:bookmarkStart w:id="100" w:name="_Toc4485644"/>
    </w:p>
    <w:p w14:paraId="0E52CD3F">
      <w:pPr>
        <w:pStyle w:val="2"/>
        <w:rPr>
          <w:rFonts w:hint="default" w:ascii="宋体" w:hAnsi="宋体" w:cs="仿宋_GB2312"/>
          <w:color w:val="000000"/>
          <w:sz w:val="22"/>
          <w:szCs w:val="22"/>
          <w:lang w:val="en-US" w:eastAsia="zh-CN"/>
        </w:rPr>
      </w:pPr>
    </w:p>
    <w:p w14:paraId="793F1CA4">
      <w:pPr>
        <w:rPr>
          <w:rFonts w:hint="default" w:ascii="宋体" w:hAnsi="宋体" w:cs="仿宋_GB2312"/>
          <w:color w:val="000000"/>
          <w:sz w:val="22"/>
          <w:szCs w:val="22"/>
          <w:lang w:val="en-US" w:eastAsia="zh-CN"/>
        </w:rPr>
      </w:pPr>
    </w:p>
    <w:p w14:paraId="5CD561BD">
      <w:pPr>
        <w:pStyle w:val="2"/>
        <w:rPr>
          <w:rFonts w:hint="default" w:ascii="宋体" w:hAnsi="宋体" w:cs="仿宋_GB2312"/>
          <w:color w:val="000000"/>
          <w:sz w:val="22"/>
          <w:szCs w:val="22"/>
          <w:lang w:val="en-US" w:eastAsia="zh-CN"/>
        </w:rPr>
      </w:pPr>
    </w:p>
    <w:p w14:paraId="1372D909">
      <w:pPr>
        <w:rPr>
          <w:rFonts w:hint="default" w:ascii="宋体" w:hAnsi="宋体" w:cs="仿宋_GB2312"/>
          <w:color w:val="000000"/>
          <w:sz w:val="22"/>
          <w:szCs w:val="22"/>
          <w:lang w:val="en-US" w:eastAsia="zh-CN"/>
        </w:rPr>
      </w:pPr>
    </w:p>
    <w:p w14:paraId="28BF0608">
      <w:pPr>
        <w:pStyle w:val="2"/>
        <w:rPr>
          <w:rFonts w:hint="default" w:ascii="宋体" w:hAnsi="宋体" w:cs="仿宋_GB2312"/>
          <w:color w:val="000000"/>
          <w:sz w:val="22"/>
          <w:szCs w:val="22"/>
          <w:lang w:val="en-US" w:eastAsia="zh-CN"/>
        </w:rPr>
      </w:pPr>
    </w:p>
    <w:p w14:paraId="4A3704C9">
      <w:pPr>
        <w:rPr>
          <w:rFonts w:hint="default" w:ascii="宋体" w:hAnsi="宋体" w:cs="仿宋_GB2312"/>
          <w:color w:val="000000"/>
          <w:sz w:val="22"/>
          <w:szCs w:val="22"/>
          <w:lang w:val="en-US" w:eastAsia="zh-CN"/>
        </w:rPr>
      </w:pPr>
    </w:p>
    <w:p w14:paraId="099C83AB">
      <w:pPr>
        <w:pStyle w:val="2"/>
        <w:rPr>
          <w:rFonts w:hint="default"/>
          <w:lang w:val="en-US" w:eastAsia="zh-CN"/>
        </w:rPr>
      </w:pPr>
    </w:p>
    <w:p w14:paraId="2CB17556">
      <w:pPr>
        <w:pStyle w:val="2"/>
        <w:rPr>
          <w:rFonts w:hint="default"/>
          <w:lang w:val="en-US" w:eastAsia="zh-CN"/>
        </w:rPr>
      </w:pPr>
    </w:p>
    <w:tbl>
      <w:tblPr>
        <w:tblStyle w:val="14"/>
        <w:tblW w:w="81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18"/>
        <w:gridCol w:w="2863"/>
        <w:gridCol w:w="1208"/>
        <w:gridCol w:w="1207"/>
      </w:tblGrid>
      <w:tr w14:paraId="7A7A9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8196" w:type="dxa"/>
            <w:gridSpan w:val="4"/>
            <w:tcBorders>
              <w:top w:val="nil"/>
              <w:left w:val="nil"/>
              <w:bottom w:val="nil"/>
              <w:right w:val="nil"/>
            </w:tcBorders>
            <w:shd w:val="clear" w:color="auto" w:fill="auto"/>
            <w:noWrap/>
            <w:vAlign w:val="center"/>
          </w:tcPr>
          <w:p w14:paraId="2533561C">
            <w:pPr>
              <w:keepNext w:val="0"/>
              <w:keepLines w:val="0"/>
              <w:widowControl/>
              <w:suppressLineNumbers w:val="0"/>
              <w:jc w:val="center"/>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媒体融合生产与发布能力一览表（按评分要求参与评分）</w:t>
            </w:r>
          </w:p>
        </w:tc>
      </w:tr>
      <w:tr w14:paraId="6545B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jc w:val="center"/>
        </w:trPr>
        <w:tc>
          <w:tcPr>
            <w:tcW w:w="2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CC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类别</w:t>
            </w:r>
          </w:p>
        </w:tc>
        <w:tc>
          <w:tcPr>
            <w:tcW w:w="2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8AC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相关案例</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0A9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起始页面</w:t>
            </w: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42D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6ECC2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1" w:hRule="atLeast"/>
          <w:jc w:val="center"/>
        </w:trPr>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61E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实现“一次采集、多元生成、多端发布”，同时可支持电视、广播、报纸、网站、APP、小程序等多渠道推广；</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26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A8249">
            <w:pPr>
              <w:jc w:val="center"/>
              <w:rPr>
                <w:rFonts w:hint="eastAsia" w:ascii="宋体" w:hAnsi="宋体" w:eastAsia="宋体" w:cs="宋体"/>
                <w:i w:val="0"/>
                <w:iCs w:val="0"/>
                <w:color w:val="000000"/>
                <w:sz w:val="22"/>
                <w:szCs w:val="22"/>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D1992">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16"/>
                <w:szCs w:val="16"/>
                <w:u w:val="none"/>
                <w:lang w:val="en-US" w:eastAsia="zh-CN"/>
              </w:rPr>
              <w:t>相关案例中，每个类别至少提供一个典型案例。</w:t>
            </w:r>
          </w:p>
        </w:tc>
      </w:tr>
      <w:tr w14:paraId="1E399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1" w:hRule="atLeast"/>
          <w:jc w:val="center"/>
        </w:trPr>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3539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能够提供海报、短视频、H5、SVG、直播、录播、专题采访、AI等各形式的宣传服务和技术支持；</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294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BE87D">
            <w:pPr>
              <w:rPr>
                <w:rFonts w:hint="eastAsia" w:ascii="宋体" w:hAnsi="宋体" w:eastAsia="宋体" w:cs="宋体"/>
                <w:i w:val="0"/>
                <w:iCs w:val="0"/>
                <w:color w:val="000000"/>
                <w:sz w:val="22"/>
                <w:szCs w:val="22"/>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399DB">
            <w:pPr>
              <w:rPr>
                <w:rFonts w:hint="eastAsia" w:ascii="宋体" w:hAnsi="宋体" w:eastAsia="宋体" w:cs="宋体"/>
                <w:i w:val="0"/>
                <w:iCs w:val="0"/>
                <w:color w:val="000000"/>
                <w:sz w:val="22"/>
                <w:szCs w:val="22"/>
                <w:u w:val="none"/>
              </w:rPr>
            </w:pPr>
            <w:r>
              <w:rPr>
                <w:rFonts w:hint="eastAsia" w:ascii="宋体" w:hAnsi="宋体" w:cs="宋体"/>
                <w:i w:val="0"/>
                <w:iCs w:val="0"/>
                <w:color w:val="000000"/>
                <w:sz w:val="16"/>
                <w:szCs w:val="16"/>
                <w:u w:val="none"/>
                <w:lang w:val="en-US" w:eastAsia="zh-CN"/>
              </w:rPr>
              <w:t>相关案例中，每个类别至少提供一个典型案例。</w:t>
            </w:r>
          </w:p>
        </w:tc>
      </w:tr>
      <w:tr w14:paraId="4410D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1" w:hRule="atLeast"/>
          <w:jc w:val="center"/>
        </w:trPr>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B50E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能提供第三方推广发布监测报告或后台原始数据截图作为流量监测依据，能实现平均阅读完成率≥60%的流量指标</w:t>
            </w:r>
            <w:r>
              <w:rPr>
                <w:rFonts w:hint="eastAsia" w:ascii="宋体" w:hAnsi="宋体" w:cs="宋体"/>
                <w:i w:val="0"/>
                <w:iCs w:val="0"/>
                <w:color w:val="000000"/>
                <w:kern w:val="0"/>
                <w:sz w:val="22"/>
                <w:szCs w:val="22"/>
                <w:u w:val="none"/>
                <w:lang w:val="en-US" w:eastAsia="zh-CN" w:bidi="ar"/>
              </w:rPr>
              <w:t>；</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D04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13B91">
            <w:pPr>
              <w:rPr>
                <w:rFonts w:hint="eastAsia" w:ascii="宋体" w:hAnsi="宋体" w:eastAsia="宋体" w:cs="宋体"/>
                <w:i w:val="0"/>
                <w:iCs w:val="0"/>
                <w:color w:val="000000"/>
                <w:sz w:val="22"/>
                <w:szCs w:val="22"/>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BCFAB">
            <w:pPr>
              <w:rPr>
                <w:rFonts w:hint="eastAsia" w:ascii="宋体" w:hAnsi="宋体" w:eastAsia="宋体" w:cs="宋体"/>
                <w:i w:val="0"/>
                <w:iCs w:val="0"/>
                <w:color w:val="000000"/>
                <w:sz w:val="22"/>
                <w:szCs w:val="22"/>
                <w:u w:val="none"/>
              </w:rPr>
            </w:pPr>
            <w:r>
              <w:rPr>
                <w:rFonts w:hint="eastAsia" w:ascii="宋体" w:hAnsi="宋体" w:cs="宋体"/>
                <w:i w:val="0"/>
                <w:iCs w:val="0"/>
                <w:color w:val="000000"/>
                <w:sz w:val="16"/>
                <w:szCs w:val="16"/>
                <w:u w:val="none"/>
                <w:lang w:val="en-US" w:eastAsia="zh-CN"/>
              </w:rPr>
              <w:t>相关案例中，每个类别至少提供一个典型案例。</w:t>
            </w:r>
          </w:p>
        </w:tc>
      </w:tr>
      <w:tr w14:paraId="27B82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1" w:hRule="atLeast"/>
          <w:jc w:val="center"/>
        </w:trPr>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1DCD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具备内容安全审核、敏感词过滤、舆情应急处置机制；</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27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6B5E7">
            <w:pPr>
              <w:rPr>
                <w:rFonts w:hint="eastAsia" w:ascii="宋体" w:hAnsi="宋体" w:eastAsia="宋体" w:cs="宋体"/>
                <w:i w:val="0"/>
                <w:iCs w:val="0"/>
                <w:color w:val="000000"/>
                <w:sz w:val="22"/>
                <w:szCs w:val="22"/>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B818F">
            <w:pPr>
              <w:rPr>
                <w:rFonts w:hint="eastAsia" w:ascii="宋体" w:hAnsi="宋体" w:eastAsia="宋体" w:cs="宋体"/>
                <w:i w:val="0"/>
                <w:iCs w:val="0"/>
                <w:color w:val="000000"/>
                <w:sz w:val="22"/>
                <w:szCs w:val="22"/>
                <w:u w:val="none"/>
              </w:rPr>
            </w:pPr>
            <w:r>
              <w:rPr>
                <w:rFonts w:hint="eastAsia" w:ascii="宋体" w:hAnsi="宋体" w:cs="宋体"/>
                <w:i w:val="0"/>
                <w:iCs w:val="0"/>
                <w:color w:val="000000"/>
                <w:sz w:val="16"/>
                <w:szCs w:val="16"/>
                <w:u w:val="none"/>
                <w:lang w:val="en-US" w:eastAsia="zh-CN"/>
              </w:rPr>
              <w:t>相关案例中，每个类别至少提供一个典型案例。</w:t>
            </w:r>
          </w:p>
        </w:tc>
      </w:tr>
      <w:tr w14:paraId="0187D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1" w:hRule="atLeast"/>
          <w:jc w:val="center"/>
        </w:trPr>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837C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具备项目策划能力，制定进度倒推计划表、质量保障方案和应急保障方案，并给出违约赔偿承诺。</w:t>
            </w:r>
          </w:p>
        </w:tc>
        <w:tc>
          <w:tcPr>
            <w:tcW w:w="2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F2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A6B38">
            <w:pPr>
              <w:rPr>
                <w:rFonts w:hint="eastAsia" w:ascii="宋体" w:hAnsi="宋体" w:eastAsia="宋体" w:cs="宋体"/>
                <w:i w:val="0"/>
                <w:iCs w:val="0"/>
                <w:color w:val="000000"/>
                <w:sz w:val="22"/>
                <w:szCs w:val="22"/>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6509D">
            <w:pPr>
              <w:rPr>
                <w:rFonts w:hint="eastAsia" w:ascii="宋体" w:hAnsi="宋体" w:eastAsia="宋体" w:cs="宋体"/>
                <w:i w:val="0"/>
                <w:iCs w:val="0"/>
                <w:color w:val="000000"/>
                <w:sz w:val="22"/>
                <w:szCs w:val="22"/>
                <w:u w:val="none"/>
              </w:rPr>
            </w:pPr>
            <w:r>
              <w:rPr>
                <w:rFonts w:hint="eastAsia" w:ascii="宋体" w:hAnsi="宋体" w:cs="宋体"/>
                <w:i w:val="0"/>
                <w:iCs w:val="0"/>
                <w:color w:val="000000"/>
                <w:sz w:val="16"/>
                <w:szCs w:val="16"/>
                <w:u w:val="none"/>
                <w:lang w:val="en-US" w:eastAsia="zh-CN"/>
              </w:rPr>
              <w:t>相关案例中，每个类别至少提供一个典型案例。</w:t>
            </w:r>
          </w:p>
        </w:tc>
      </w:tr>
      <w:tr w14:paraId="217FF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jc w:val="center"/>
        </w:trPr>
        <w:tc>
          <w:tcPr>
            <w:tcW w:w="57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51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媒体融合生产与发布能力承诺函</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754A1">
            <w:pPr>
              <w:rPr>
                <w:rFonts w:hint="eastAsia" w:ascii="宋体" w:hAnsi="宋体" w:eastAsia="宋体" w:cs="宋体"/>
                <w:i w:val="0"/>
                <w:iCs w:val="0"/>
                <w:color w:val="000000"/>
                <w:sz w:val="22"/>
                <w:szCs w:val="22"/>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5129B">
            <w:pPr>
              <w:rPr>
                <w:rFonts w:hint="eastAsia" w:ascii="宋体" w:hAnsi="宋体" w:eastAsia="宋体" w:cs="宋体"/>
                <w:i w:val="0"/>
                <w:iCs w:val="0"/>
                <w:color w:val="000000"/>
                <w:sz w:val="22"/>
                <w:szCs w:val="22"/>
                <w:u w:val="none"/>
              </w:rPr>
            </w:pPr>
          </w:p>
        </w:tc>
      </w:tr>
    </w:tbl>
    <w:p w14:paraId="599536F1">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Style w:val="42"/>
          <w:rFonts w:hint="eastAsia"/>
          <w:lang w:val="en-US" w:eastAsia="zh-CN"/>
        </w:rPr>
      </w:pPr>
      <w:r>
        <w:rPr>
          <w:rFonts w:hint="eastAsia" w:ascii="宋体" w:hAnsi="宋体" w:cs="仿宋_GB2312"/>
          <w:color w:val="000000"/>
          <w:szCs w:val="32"/>
          <w:lang w:val="en-US" w:eastAsia="zh-CN"/>
        </w:rPr>
        <w:t>相关材料附后。</w:t>
      </w:r>
      <w:r>
        <w:rPr>
          <w:rFonts w:hint="eastAsia" w:ascii="宋体" w:hAnsi="宋体" w:cs="仿宋_GB2312"/>
          <w:color w:val="000000"/>
          <w:szCs w:val="32"/>
        </w:rPr>
        <w:br w:type="page"/>
      </w:r>
      <w:bookmarkStart w:id="101" w:name="_Toc24220"/>
      <w:bookmarkStart w:id="102" w:name="_Toc22217"/>
      <w:r>
        <w:rPr>
          <w:rStyle w:val="42"/>
          <w:rFonts w:hint="eastAsia"/>
          <w:lang w:val="en-US" w:eastAsia="zh-CN"/>
        </w:rPr>
        <w:t>第四章 磋商内容、磋商过程中可能实质性变动的内容</w:t>
      </w:r>
      <w:bookmarkEnd w:id="100"/>
      <w:bookmarkEnd w:id="101"/>
      <w:bookmarkEnd w:id="102"/>
    </w:p>
    <w:p w14:paraId="25145E96">
      <w:pPr>
        <w:keepNext w:val="0"/>
        <w:keepLines w:val="0"/>
        <w:pageBreakBefore w:val="0"/>
        <w:widowControl w:val="0"/>
        <w:kinsoku/>
        <w:wordWrap/>
        <w:overflowPunct/>
        <w:topLinePunct w:val="0"/>
        <w:autoSpaceDE/>
        <w:autoSpaceDN/>
        <w:bidi w:val="0"/>
        <w:adjustRightInd/>
        <w:snapToGrid/>
        <w:spacing w:line="500" w:lineRule="exact"/>
        <w:ind w:firstLine="883" w:firstLineChars="200"/>
        <w:jc w:val="center"/>
        <w:textAlignment w:val="auto"/>
        <w:rPr>
          <w:rStyle w:val="42"/>
          <w:rFonts w:hint="eastAsia"/>
          <w:lang w:val="en-US" w:eastAsia="zh-CN"/>
        </w:rPr>
      </w:pPr>
    </w:p>
    <w:p w14:paraId="7F3BC47C">
      <w:pPr>
        <w:widowControl/>
        <w:snapToGrid w:val="0"/>
        <w:spacing w:line="500" w:lineRule="exact"/>
        <w:jc w:val="left"/>
        <w:rPr>
          <w:rFonts w:hint="eastAsia" w:ascii="宋体" w:hAnsi="宋体" w:cs="仿宋_GB2312"/>
          <w:bCs/>
          <w:color w:val="000000"/>
          <w:kern w:val="0"/>
          <w:sz w:val="22"/>
          <w:szCs w:val="22"/>
        </w:rPr>
      </w:pPr>
      <w:r>
        <w:rPr>
          <w:rFonts w:hint="eastAsia" w:ascii="宋体" w:hAnsi="宋体" w:cs="仿宋_GB2312"/>
          <w:bCs/>
          <w:color w:val="000000"/>
          <w:kern w:val="0"/>
          <w:sz w:val="22"/>
          <w:szCs w:val="22"/>
        </w:rPr>
        <w:t xml:space="preserve">    磋商小组根据与供应商磋商情况可能实质性变动的内容（不得变动采购文件中的其他内容）： </w:t>
      </w:r>
    </w:p>
    <w:p w14:paraId="27F7FED9">
      <w:pPr>
        <w:rPr>
          <w:rFonts w:hint="eastAsia" w:ascii="宋体" w:hAnsi="宋体" w:cs="仿宋_GB2312"/>
          <w:bCs/>
          <w:color w:val="000000"/>
          <w:kern w:val="0"/>
          <w:sz w:val="22"/>
          <w:szCs w:val="22"/>
        </w:rPr>
      </w:pPr>
    </w:p>
    <w:p w14:paraId="0D62849F">
      <w:pPr>
        <w:numPr>
          <w:ilvl w:val="0"/>
          <w:numId w:val="1"/>
        </w:numPr>
        <w:rPr>
          <w:rFonts w:hint="eastAsia" w:ascii="宋体" w:hAnsi="宋体" w:cs="仿宋_GB2312"/>
          <w:bCs/>
          <w:color w:val="000000"/>
          <w:kern w:val="0"/>
          <w:sz w:val="22"/>
          <w:szCs w:val="22"/>
        </w:rPr>
      </w:pPr>
      <w:r>
        <w:rPr>
          <w:rFonts w:hint="eastAsia" w:ascii="宋体" w:hAnsi="宋体" w:cs="仿宋_GB2312"/>
          <w:bCs/>
          <w:color w:val="000000"/>
          <w:kern w:val="0"/>
          <w:sz w:val="22"/>
          <w:szCs w:val="22"/>
        </w:rPr>
        <w:t>技术要求</w:t>
      </w:r>
    </w:p>
    <w:p w14:paraId="1131B59C">
      <w:pPr>
        <w:pStyle w:val="12"/>
        <w:ind w:left="0" w:leftChars="0"/>
        <w:rPr>
          <w:rFonts w:hint="eastAsia"/>
          <w:color w:val="000000"/>
        </w:rPr>
      </w:pPr>
    </w:p>
    <w:p w14:paraId="4B3E4E0F">
      <w:pPr>
        <w:numPr>
          <w:ilvl w:val="0"/>
          <w:numId w:val="1"/>
        </w:numPr>
        <w:rPr>
          <w:rFonts w:hint="eastAsia" w:ascii="宋体" w:hAnsi="宋体" w:cs="仿宋_GB2312"/>
          <w:bCs/>
          <w:color w:val="000000"/>
          <w:kern w:val="0"/>
          <w:sz w:val="22"/>
          <w:szCs w:val="22"/>
        </w:rPr>
      </w:pPr>
      <w:r>
        <w:rPr>
          <w:rFonts w:hint="eastAsia" w:ascii="宋体" w:hAnsi="宋体" w:cs="仿宋_GB2312"/>
          <w:bCs/>
          <w:color w:val="000000"/>
          <w:kern w:val="0"/>
          <w:sz w:val="22"/>
          <w:szCs w:val="22"/>
        </w:rPr>
        <w:t>服务要求</w:t>
      </w:r>
    </w:p>
    <w:p w14:paraId="3BE4DF17">
      <w:pPr>
        <w:pStyle w:val="12"/>
        <w:ind w:left="0" w:leftChars="0"/>
        <w:rPr>
          <w:rFonts w:hint="eastAsia"/>
          <w:color w:val="000000"/>
        </w:rPr>
      </w:pPr>
    </w:p>
    <w:p w14:paraId="1784F901">
      <w:pPr>
        <w:rPr>
          <w:rFonts w:hint="eastAsia" w:ascii="宋体" w:hAnsi="宋体" w:cs="仿宋_GB2312"/>
          <w:bCs/>
          <w:color w:val="000000"/>
          <w:kern w:val="0"/>
          <w:sz w:val="22"/>
          <w:szCs w:val="22"/>
        </w:rPr>
      </w:pPr>
      <w:r>
        <w:rPr>
          <w:rFonts w:hint="eastAsia" w:ascii="宋体" w:hAnsi="宋体" w:cs="仿宋_GB2312"/>
          <w:bCs/>
          <w:color w:val="000000"/>
          <w:kern w:val="0"/>
          <w:sz w:val="22"/>
          <w:szCs w:val="22"/>
        </w:rPr>
        <w:t>3、合同草案条款</w:t>
      </w:r>
    </w:p>
    <w:p w14:paraId="49C7872D">
      <w:pPr>
        <w:rPr>
          <w:rFonts w:hint="eastAsia" w:ascii="宋体" w:hAnsi="宋体" w:cs="仿宋_GB2312"/>
          <w:color w:val="000000"/>
          <w:sz w:val="22"/>
          <w:szCs w:val="28"/>
        </w:rPr>
      </w:pPr>
    </w:p>
    <w:p w14:paraId="1183B8E2">
      <w:pPr>
        <w:rPr>
          <w:rFonts w:hint="eastAsia" w:ascii="宋体" w:hAnsi="宋体" w:cs="仿宋_GB2312"/>
          <w:color w:val="000000"/>
          <w:sz w:val="22"/>
          <w:szCs w:val="28"/>
        </w:rPr>
      </w:pPr>
    </w:p>
    <w:p w14:paraId="65540F32">
      <w:pPr>
        <w:rPr>
          <w:rFonts w:hint="eastAsia" w:ascii="宋体" w:hAnsi="宋体" w:cs="仿宋_GB2312"/>
          <w:color w:val="000000"/>
          <w:sz w:val="22"/>
          <w:szCs w:val="28"/>
        </w:rPr>
      </w:pPr>
    </w:p>
    <w:p w14:paraId="4B90468B">
      <w:pPr>
        <w:rPr>
          <w:rFonts w:hint="eastAsia" w:ascii="宋体" w:hAnsi="宋体" w:cs="仿宋_GB2312"/>
          <w:color w:val="000000"/>
          <w:sz w:val="22"/>
          <w:szCs w:val="28"/>
        </w:rPr>
      </w:pPr>
    </w:p>
    <w:p w14:paraId="7AFFFA34">
      <w:pPr>
        <w:rPr>
          <w:rFonts w:hint="eastAsia" w:ascii="宋体" w:hAnsi="宋体" w:cs="仿宋_GB2312"/>
          <w:color w:val="000000"/>
          <w:sz w:val="22"/>
          <w:szCs w:val="28"/>
        </w:rPr>
      </w:pPr>
    </w:p>
    <w:p w14:paraId="5F253B02">
      <w:pPr>
        <w:rPr>
          <w:rFonts w:hint="eastAsia" w:ascii="宋体" w:hAnsi="宋体" w:cs="仿宋_GB2312"/>
          <w:color w:val="000000"/>
          <w:sz w:val="22"/>
          <w:szCs w:val="28"/>
        </w:rPr>
      </w:pPr>
    </w:p>
    <w:p w14:paraId="0451F8A9">
      <w:pPr>
        <w:rPr>
          <w:rFonts w:hint="eastAsia" w:ascii="宋体" w:hAnsi="宋体" w:cs="仿宋_GB2312"/>
          <w:color w:val="000000"/>
          <w:sz w:val="22"/>
          <w:szCs w:val="28"/>
        </w:rPr>
      </w:pPr>
    </w:p>
    <w:p w14:paraId="750E3907">
      <w:pPr>
        <w:rPr>
          <w:rFonts w:hint="eastAsia" w:ascii="宋体" w:hAnsi="宋体" w:cs="仿宋_GB2312"/>
          <w:color w:val="000000"/>
          <w:sz w:val="22"/>
          <w:szCs w:val="28"/>
        </w:rPr>
      </w:pPr>
    </w:p>
    <w:p w14:paraId="1B59B933">
      <w:pPr>
        <w:rPr>
          <w:rFonts w:hint="eastAsia" w:ascii="宋体" w:hAnsi="宋体" w:cs="仿宋_GB2312"/>
          <w:bCs/>
          <w:color w:val="000000"/>
          <w:kern w:val="0"/>
          <w:sz w:val="22"/>
          <w:szCs w:val="22"/>
        </w:rPr>
      </w:pPr>
      <w:r>
        <w:rPr>
          <w:rFonts w:hint="eastAsia" w:ascii="宋体" w:hAnsi="宋体" w:cs="仿宋_GB2312"/>
          <w:bCs/>
          <w:color w:val="000000"/>
          <w:kern w:val="0"/>
          <w:sz w:val="22"/>
          <w:szCs w:val="22"/>
        </w:rPr>
        <w:t>注：磋商过程中没有任何变动的，直接写无，实质性变动的内容，须经磋商小组全体成员确认。</w:t>
      </w:r>
    </w:p>
    <w:p w14:paraId="3F7758F2">
      <w:pPr>
        <w:pStyle w:val="3"/>
        <w:bidi w:val="0"/>
        <w:jc w:val="center"/>
        <w:rPr>
          <w:rFonts w:hint="eastAsia" w:ascii="宋体" w:hAnsi="宋体" w:cs="仿宋_GB2312"/>
          <w:color w:val="000000"/>
          <w:szCs w:val="48"/>
        </w:rPr>
      </w:pPr>
      <w:r>
        <w:rPr>
          <w:rFonts w:hint="eastAsia" w:ascii="宋体" w:hAnsi="宋体" w:cs="仿宋_GB2312"/>
          <w:color w:val="000000"/>
          <w:szCs w:val="28"/>
        </w:rPr>
        <w:br w:type="page"/>
      </w:r>
      <w:bookmarkStart w:id="103" w:name="_Toc14386"/>
      <w:bookmarkStart w:id="104" w:name="_Toc4485645"/>
      <w:bookmarkStart w:id="105" w:name="_Toc4177"/>
      <w:r>
        <w:rPr>
          <w:rFonts w:hint="eastAsia"/>
        </w:rPr>
        <w:t>第五章 评审办法</w:t>
      </w:r>
      <w:bookmarkEnd w:id="103"/>
      <w:bookmarkEnd w:id="104"/>
      <w:bookmarkEnd w:id="105"/>
    </w:p>
    <w:p w14:paraId="6B45F64D">
      <w:pPr>
        <w:adjustRightInd w:val="0"/>
        <w:snapToGrid w:val="0"/>
        <w:spacing w:line="360" w:lineRule="auto"/>
        <w:ind w:firstLine="440" w:firstLineChars="200"/>
        <w:rPr>
          <w:rFonts w:hint="eastAsia" w:ascii="宋体" w:hAnsi="宋体" w:cs="仿宋_GB2312"/>
          <w:bCs/>
          <w:color w:val="000000"/>
          <w:kern w:val="0"/>
          <w:sz w:val="22"/>
          <w:szCs w:val="22"/>
        </w:rPr>
      </w:pPr>
      <w:r>
        <w:rPr>
          <w:rFonts w:hint="eastAsia" w:ascii="宋体" w:hAnsi="宋体" w:cs="仿宋_GB2312"/>
          <w:bCs/>
          <w:color w:val="000000"/>
          <w:kern w:val="0"/>
          <w:sz w:val="22"/>
          <w:szCs w:val="22"/>
        </w:rPr>
        <w:t>本项目将按照采购文件供应商须知中“五 磋商及评审”、“六 确定成交”及本章的规定评审。</w:t>
      </w:r>
    </w:p>
    <w:p w14:paraId="4BCEDB93">
      <w:pPr>
        <w:adjustRightInd w:val="0"/>
        <w:snapToGrid w:val="0"/>
        <w:spacing w:line="360" w:lineRule="auto"/>
        <w:ind w:firstLine="442" w:firstLineChars="200"/>
        <w:rPr>
          <w:rFonts w:hint="eastAsia" w:ascii="宋体" w:hAnsi="宋体" w:cs="仿宋_GB2312"/>
          <w:b/>
          <w:color w:val="000000"/>
          <w:kern w:val="0"/>
          <w:sz w:val="22"/>
          <w:szCs w:val="22"/>
        </w:rPr>
      </w:pPr>
      <w:r>
        <w:rPr>
          <w:rFonts w:hint="eastAsia" w:ascii="宋体" w:hAnsi="宋体" w:cs="仿宋_GB2312"/>
          <w:b/>
          <w:color w:val="000000"/>
          <w:kern w:val="0"/>
          <w:sz w:val="22"/>
          <w:szCs w:val="22"/>
        </w:rPr>
        <w:t>一、评审方法</w:t>
      </w:r>
    </w:p>
    <w:p w14:paraId="19601B6E">
      <w:pPr>
        <w:adjustRightInd w:val="0"/>
        <w:snapToGrid w:val="0"/>
        <w:spacing w:line="360" w:lineRule="auto"/>
        <w:rPr>
          <w:rFonts w:hint="eastAsia" w:ascii="宋体" w:hAnsi="宋体" w:cs="仿宋_GB2312"/>
          <w:b/>
          <w:bCs/>
          <w:color w:val="000000"/>
          <w:kern w:val="0"/>
          <w:sz w:val="22"/>
          <w:szCs w:val="22"/>
        </w:rPr>
      </w:pPr>
      <w:r>
        <w:rPr>
          <w:rFonts w:hint="eastAsia" w:ascii="宋体" w:hAnsi="宋体" w:cs="仿宋_GB2312"/>
          <w:color w:val="000000"/>
          <w:kern w:val="0"/>
          <w:sz w:val="22"/>
          <w:szCs w:val="22"/>
        </w:rPr>
        <w:t>本项目采用</w:t>
      </w:r>
      <w:r>
        <w:rPr>
          <w:rFonts w:hint="eastAsia" w:ascii="宋体" w:hAnsi="宋体" w:cs="仿宋_GB2312"/>
          <w:color w:val="000000"/>
          <w:kern w:val="0"/>
          <w:sz w:val="22"/>
          <w:szCs w:val="22"/>
          <w:u w:val="single"/>
        </w:rPr>
        <w:t>综合评分法</w:t>
      </w:r>
      <w:r>
        <w:rPr>
          <w:rFonts w:hint="eastAsia" w:ascii="宋体" w:hAnsi="宋体" w:cs="仿宋_GB2312"/>
          <w:color w:val="000000"/>
          <w:kern w:val="0"/>
          <w:sz w:val="22"/>
          <w:szCs w:val="22"/>
        </w:rPr>
        <w:t>进行</w:t>
      </w:r>
      <w:r>
        <w:rPr>
          <w:rFonts w:hint="eastAsia" w:ascii="宋体" w:hAnsi="宋体" w:cs="仿宋_GB2312"/>
          <w:bCs/>
          <w:color w:val="000000"/>
          <w:kern w:val="0"/>
          <w:sz w:val="22"/>
          <w:szCs w:val="22"/>
        </w:rPr>
        <w:t>评审</w:t>
      </w:r>
      <w:r>
        <w:rPr>
          <w:rFonts w:hint="eastAsia" w:ascii="宋体" w:hAnsi="宋体" w:cs="仿宋_GB2312"/>
          <w:color w:val="000000"/>
          <w:kern w:val="0"/>
          <w:sz w:val="22"/>
          <w:szCs w:val="22"/>
        </w:rPr>
        <w:t>。</w:t>
      </w:r>
      <w:r>
        <w:rPr>
          <w:rFonts w:hint="eastAsia" w:ascii="宋体" w:hAnsi="宋体" w:cs="仿宋_GB2312"/>
          <w:b/>
          <w:bCs/>
          <w:color w:val="000000"/>
          <w:kern w:val="0"/>
          <w:sz w:val="22"/>
          <w:szCs w:val="22"/>
        </w:rPr>
        <w:t>两轮报价，第一轮为磋商响应文件报价，第二轮为磋商后报价。以第二轮报价作为评分依据.</w:t>
      </w:r>
    </w:p>
    <w:p w14:paraId="4BE9CC81">
      <w:pPr>
        <w:adjustRightInd w:val="0"/>
        <w:snapToGrid w:val="0"/>
        <w:spacing w:line="360" w:lineRule="auto"/>
        <w:ind w:firstLine="442" w:firstLineChars="200"/>
        <w:textAlignment w:val="baseline"/>
        <w:rPr>
          <w:rFonts w:hint="eastAsia" w:ascii="宋体" w:hAnsi="宋体" w:cs="仿宋_GB2312"/>
          <w:b/>
          <w:color w:val="000000"/>
          <w:kern w:val="0"/>
          <w:sz w:val="22"/>
          <w:szCs w:val="22"/>
        </w:rPr>
      </w:pPr>
      <w:r>
        <w:rPr>
          <w:rFonts w:hint="eastAsia" w:ascii="宋体" w:hAnsi="宋体" w:cs="仿宋_GB2312"/>
          <w:b/>
          <w:color w:val="000000"/>
          <w:kern w:val="0"/>
          <w:sz w:val="22"/>
          <w:szCs w:val="22"/>
        </w:rPr>
        <w:t>二、评审原则及程序</w:t>
      </w:r>
    </w:p>
    <w:p w14:paraId="5DE5F981">
      <w:pPr>
        <w:adjustRightInd w:val="0"/>
        <w:snapToGrid w:val="0"/>
        <w:spacing w:line="360" w:lineRule="auto"/>
        <w:ind w:firstLine="442" w:firstLineChars="200"/>
        <w:textAlignment w:val="baseline"/>
        <w:rPr>
          <w:rFonts w:hint="eastAsia" w:ascii="宋体" w:hAnsi="宋体" w:cs="仿宋_GB2312"/>
          <w:b/>
          <w:color w:val="000000"/>
          <w:kern w:val="0"/>
          <w:sz w:val="22"/>
          <w:szCs w:val="22"/>
        </w:rPr>
      </w:pPr>
      <w:r>
        <w:rPr>
          <w:rFonts w:hint="eastAsia" w:ascii="宋体" w:hAnsi="宋体" w:cs="仿宋_GB2312"/>
          <w:b/>
          <w:color w:val="000000"/>
          <w:kern w:val="0"/>
          <w:sz w:val="22"/>
          <w:szCs w:val="22"/>
        </w:rPr>
        <w:t>（一）评审原则</w:t>
      </w:r>
    </w:p>
    <w:p w14:paraId="378A8FCA">
      <w:pPr>
        <w:adjustRightInd w:val="0"/>
        <w:snapToGrid w:val="0"/>
        <w:spacing w:line="360" w:lineRule="auto"/>
        <w:ind w:firstLine="440" w:firstLineChars="200"/>
        <w:textAlignment w:val="baseline"/>
        <w:rPr>
          <w:rFonts w:hint="eastAsia" w:ascii="宋体" w:hAnsi="宋体" w:cs="仿宋_GB2312"/>
          <w:color w:val="000000"/>
          <w:kern w:val="0"/>
          <w:sz w:val="22"/>
          <w:szCs w:val="28"/>
        </w:rPr>
      </w:pPr>
      <w:r>
        <w:rPr>
          <w:rFonts w:hint="eastAsia" w:ascii="宋体" w:hAnsi="宋体" w:cs="仿宋_GB2312"/>
          <w:color w:val="000000"/>
          <w:kern w:val="0"/>
          <w:sz w:val="22"/>
          <w:szCs w:val="28"/>
        </w:rPr>
        <w:t>磋商小组应当按照客观、公正、审慎的原则，根据采购文件规定的评审程序、评审办法和评审标准进行独立评审。采购文件内容违反国家有关强制性规定的，磋商小组应当停止评审并说明情况。</w:t>
      </w:r>
    </w:p>
    <w:p w14:paraId="33D05B0C">
      <w:pPr>
        <w:adjustRightInd w:val="0"/>
        <w:snapToGrid w:val="0"/>
        <w:spacing w:line="360" w:lineRule="auto"/>
        <w:ind w:firstLine="442" w:firstLineChars="200"/>
        <w:textAlignment w:val="baseline"/>
        <w:rPr>
          <w:rFonts w:hint="eastAsia" w:ascii="宋体" w:hAnsi="宋体" w:cs="仿宋_GB2312"/>
          <w:b/>
          <w:color w:val="000000"/>
          <w:kern w:val="0"/>
          <w:sz w:val="22"/>
          <w:szCs w:val="22"/>
        </w:rPr>
      </w:pPr>
      <w:r>
        <w:rPr>
          <w:rFonts w:hint="eastAsia" w:ascii="宋体" w:hAnsi="宋体" w:cs="仿宋_GB2312"/>
          <w:b/>
          <w:color w:val="000000"/>
          <w:kern w:val="0"/>
          <w:sz w:val="22"/>
          <w:szCs w:val="22"/>
        </w:rPr>
        <w:t>（二）评审程序</w:t>
      </w:r>
    </w:p>
    <w:p w14:paraId="75948CA1">
      <w:pPr>
        <w:adjustRightInd w:val="0"/>
        <w:snapToGrid w:val="0"/>
        <w:spacing w:line="360" w:lineRule="auto"/>
        <w:ind w:firstLine="442" w:firstLineChars="200"/>
        <w:textAlignment w:val="baseline"/>
        <w:rPr>
          <w:rFonts w:hint="eastAsia" w:ascii="宋体" w:hAnsi="宋体" w:cs="仿宋_GB2312"/>
          <w:b/>
          <w:color w:val="000000"/>
          <w:kern w:val="0"/>
          <w:sz w:val="22"/>
          <w:szCs w:val="22"/>
        </w:rPr>
      </w:pPr>
      <w:r>
        <w:rPr>
          <w:rFonts w:hint="eastAsia" w:ascii="宋体" w:hAnsi="宋体" w:cs="仿宋_GB2312"/>
          <w:b/>
          <w:color w:val="000000"/>
          <w:kern w:val="0"/>
          <w:sz w:val="22"/>
          <w:szCs w:val="22"/>
        </w:rPr>
        <w:t>1、资格审查</w:t>
      </w:r>
    </w:p>
    <w:p w14:paraId="73F65EAD">
      <w:pPr>
        <w:adjustRightInd w:val="0"/>
        <w:snapToGrid w:val="0"/>
        <w:spacing w:line="360" w:lineRule="auto"/>
        <w:ind w:firstLine="440" w:firstLineChars="200"/>
        <w:textAlignment w:val="baseline"/>
        <w:rPr>
          <w:rFonts w:hint="eastAsia" w:ascii="宋体" w:hAnsi="宋体" w:cs="仿宋_GB2312"/>
          <w:color w:val="000000"/>
          <w:kern w:val="0"/>
          <w:sz w:val="22"/>
          <w:szCs w:val="22"/>
        </w:rPr>
      </w:pPr>
      <w:r>
        <w:rPr>
          <w:rFonts w:hint="eastAsia" w:ascii="宋体" w:hAnsi="宋体" w:cs="仿宋_GB2312"/>
          <w:color w:val="000000"/>
          <w:kern w:val="0"/>
          <w:sz w:val="22"/>
          <w:szCs w:val="22"/>
        </w:rPr>
        <w:t>详见供应商须知22条。资格审查表详见本章附件1。</w:t>
      </w:r>
    </w:p>
    <w:p w14:paraId="28A7307D">
      <w:pPr>
        <w:numPr>
          <w:ilvl w:val="0"/>
          <w:numId w:val="0"/>
        </w:numPr>
        <w:adjustRightInd w:val="0"/>
        <w:snapToGrid w:val="0"/>
        <w:spacing w:line="360" w:lineRule="auto"/>
        <w:ind w:firstLine="442" w:firstLineChars="200"/>
        <w:textAlignment w:val="baseline"/>
        <w:rPr>
          <w:rFonts w:hint="eastAsia" w:ascii="宋体" w:hAnsi="宋体" w:cs="仿宋_GB2312"/>
          <w:b/>
          <w:bCs/>
          <w:color w:val="000000"/>
          <w:kern w:val="0"/>
          <w:sz w:val="22"/>
          <w:szCs w:val="22"/>
        </w:rPr>
      </w:pPr>
      <w:r>
        <w:rPr>
          <w:rFonts w:hint="eastAsia" w:ascii="宋体" w:hAnsi="宋体" w:eastAsia="宋体" w:cs="仿宋_GB2312"/>
          <w:b/>
          <w:bCs/>
          <w:color w:val="000000"/>
          <w:kern w:val="0"/>
          <w:sz w:val="22"/>
          <w:szCs w:val="22"/>
          <w:lang w:val="en-US" w:eastAsia="zh-CN" w:bidi="ar-SA"/>
        </w:rPr>
        <w:t>2、</w:t>
      </w:r>
      <w:r>
        <w:rPr>
          <w:rFonts w:hint="eastAsia" w:ascii="宋体" w:hAnsi="宋体" w:cs="仿宋_GB2312"/>
          <w:b/>
          <w:bCs/>
          <w:color w:val="000000"/>
          <w:kern w:val="0"/>
          <w:sz w:val="22"/>
          <w:szCs w:val="22"/>
        </w:rPr>
        <w:t>符合性审查</w:t>
      </w:r>
    </w:p>
    <w:p w14:paraId="6C12457E">
      <w:pPr>
        <w:adjustRightInd w:val="0"/>
        <w:snapToGrid w:val="0"/>
        <w:spacing w:line="360" w:lineRule="auto"/>
        <w:ind w:firstLine="440" w:firstLineChars="200"/>
        <w:textAlignment w:val="baseline"/>
        <w:rPr>
          <w:rFonts w:hint="eastAsia" w:ascii="宋体" w:hAnsi="宋体" w:cs="仿宋_GB2312"/>
          <w:color w:val="000000"/>
          <w:kern w:val="0"/>
          <w:sz w:val="22"/>
          <w:szCs w:val="22"/>
        </w:rPr>
      </w:pPr>
      <w:r>
        <w:rPr>
          <w:rFonts w:hint="eastAsia" w:ascii="宋体" w:hAnsi="宋体" w:cs="仿宋_GB2312"/>
          <w:color w:val="000000"/>
          <w:kern w:val="0"/>
          <w:sz w:val="22"/>
          <w:szCs w:val="22"/>
        </w:rPr>
        <w:t>详见供应商须知23条。符合性审查表详见本章附件2。</w:t>
      </w:r>
    </w:p>
    <w:p w14:paraId="5038E764">
      <w:pPr>
        <w:adjustRightInd w:val="0"/>
        <w:snapToGrid w:val="0"/>
        <w:spacing w:line="360" w:lineRule="auto"/>
        <w:ind w:firstLine="442" w:firstLineChars="200"/>
        <w:textAlignment w:val="baseline"/>
        <w:rPr>
          <w:rFonts w:hint="eastAsia" w:ascii="宋体" w:hAnsi="宋体" w:cs="仿宋_GB2312"/>
          <w:b/>
          <w:color w:val="000000"/>
          <w:kern w:val="0"/>
          <w:sz w:val="22"/>
          <w:szCs w:val="22"/>
        </w:rPr>
      </w:pPr>
      <w:r>
        <w:rPr>
          <w:rFonts w:hint="eastAsia" w:ascii="宋体" w:hAnsi="宋体" w:cs="仿宋_GB2312"/>
          <w:b/>
          <w:color w:val="000000"/>
          <w:kern w:val="0"/>
          <w:sz w:val="22"/>
          <w:szCs w:val="22"/>
        </w:rPr>
        <w:t>3、样品</w:t>
      </w:r>
    </w:p>
    <w:p w14:paraId="1A5E1F35">
      <w:pPr>
        <w:adjustRightInd w:val="0"/>
        <w:snapToGrid w:val="0"/>
        <w:spacing w:line="360" w:lineRule="auto"/>
        <w:ind w:firstLine="440" w:firstLineChars="200"/>
        <w:textAlignment w:val="baseline"/>
        <w:rPr>
          <w:rFonts w:hint="eastAsia" w:ascii="宋体" w:hAnsi="宋体" w:cs="仿宋_GB2312"/>
          <w:color w:val="000000"/>
          <w:sz w:val="22"/>
          <w:szCs w:val="22"/>
        </w:rPr>
      </w:pPr>
      <w:r>
        <w:rPr>
          <w:rFonts w:hint="eastAsia" w:ascii="宋体" w:hAnsi="宋体" w:cs="仿宋_GB2312"/>
          <w:color w:val="000000"/>
          <w:kern w:val="0"/>
          <w:sz w:val="22"/>
          <w:szCs w:val="22"/>
        </w:rPr>
        <w:t>供应商须知表</w:t>
      </w:r>
      <w:r>
        <w:rPr>
          <w:rFonts w:hint="eastAsia" w:ascii="宋体" w:hAnsi="宋体" w:cs="仿宋_GB2312"/>
          <w:color w:val="000000"/>
          <w:sz w:val="22"/>
          <w:szCs w:val="22"/>
        </w:rPr>
        <w:t>中要求供应商提供样品的，按照规定进行审查。</w:t>
      </w:r>
    </w:p>
    <w:p w14:paraId="0A1F3A04">
      <w:pPr>
        <w:adjustRightInd w:val="0"/>
        <w:snapToGrid w:val="0"/>
        <w:spacing w:line="360" w:lineRule="auto"/>
        <w:ind w:firstLine="442" w:firstLineChars="200"/>
        <w:textAlignment w:val="baseline"/>
        <w:rPr>
          <w:rFonts w:hint="eastAsia" w:ascii="宋体" w:hAnsi="宋体" w:cs="仿宋_GB2312"/>
          <w:b/>
          <w:bCs/>
          <w:color w:val="000000"/>
          <w:kern w:val="0"/>
          <w:sz w:val="22"/>
          <w:szCs w:val="22"/>
        </w:rPr>
      </w:pPr>
      <w:r>
        <w:rPr>
          <w:rFonts w:ascii="宋体" w:hAnsi="宋体" w:cs="仿宋_GB2312"/>
          <w:b/>
          <w:bCs/>
          <w:color w:val="000000"/>
          <w:kern w:val="0"/>
          <w:sz w:val="22"/>
          <w:szCs w:val="22"/>
        </w:rPr>
        <w:t>4</w:t>
      </w:r>
      <w:r>
        <w:rPr>
          <w:rFonts w:hint="eastAsia" w:ascii="宋体" w:hAnsi="宋体" w:cs="仿宋_GB2312"/>
          <w:b/>
          <w:bCs/>
          <w:color w:val="000000"/>
          <w:kern w:val="0"/>
          <w:sz w:val="22"/>
          <w:szCs w:val="22"/>
        </w:rPr>
        <w:t>、磋商</w:t>
      </w:r>
    </w:p>
    <w:p w14:paraId="42184F81">
      <w:pPr>
        <w:adjustRightInd w:val="0"/>
        <w:snapToGrid w:val="0"/>
        <w:spacing w:line="360" w:lineRule="auto"/>
        <w:ind w:firstLine="440" w:firstLineChars="200"/>
        <w:textAlignment w:val="baseline"/>
        <w:rPr>
          <w:rFonts w:hint="eastAsia" w:ascii="宋体" w:hAnsi="宋体" w:cs="仿宋_GB2312"/>
          <w:color w:val="000000"/>
          <w:kern w:val="0"/>
          <w:sz w:val="22"/>
          <w:szCs w:val="22"/>
        </w:rPr>
      </w:pPr>
      <w:r>
        <w:rPr>
          <w:rFonts w:hint="eastAsia" w:ascii="宋体" w:hAnsi="宋体" w:cs="仿宋_GB2312"/>
          <w:color w:val="000000"/>
          <w:kern w:val="0"/>
          <w:sz w:val="22"/>
          <w:szCs w:val="22"/>
        </w:rPr>
        <w:t>详见供应商须知2</w:t>
      </w:r>
      <w:r>
        <w:rPr>
          <w:rFonts w:ascii="宋体" w:hAnsi="宋体" w:cs="仿宋_GB2312"/>
          <w:color w:val="000000"/>
          <w:kern w:val="0"/>
          <w:sz w:val="22"/>
          <w:szCs w:val="22"/>
        </w:rPr>
        <w:t>5</w:t>
      </w:r>
      <w:r>
        <w:rPr>
          <w:rFonts w:hint="eastAsia" w:ascii="宋体" w:hAnsi="宋体" w:cs="仿宋_GB2312"/>
          <w:color w:val="000000"/>
          <w:kern w:val="0"/>
          <w:sz w:val="22"/>
          <w:szCs w:val="22"/>
        </w:rPr>
        <w:t>条。</w:t>
      </w:r>
    </w:p>
    <w:p w14:paraId="2153F068">
      <w:pPr>
        <w:adjustRightInd w:val="0"/>
        <w:snapToGrid w:val="0"/>
        <w:spacing w:line="360" w:lineRule="auto"/>
        <w:ind w:firstLine="442" w:firstLineChars="200"/>
        <w:rPr>
          <w:rFonts w:hint="eastAsia" w:ascii="宋体" w:hAnsi="宋体" w:cs="仿宋_GB2312"/>
          <w:b/>
          <w:bCs/>
          <w:color w:val="000000"/>
          <w:kern w:val="0"/>
          <w:sz w:val="22"/>
          <w:szCs w:val="22"/>
        </w:rPr>
      </w:pPr>
      <w:r>
        <w:rPr>
          <w:rFonts w:ascii="宋体" w:hAnsi="宋体" w:cs="仿宋_GB2312"/>
          <w:b/>
          <w:bCs/>
          <w:color w:val="000000"/>
          <w:kern w:val="0"/>
          <w:sz w:val="22"/>
          <w:szCs w:val="22"/>
        </w:rPr>
        <w:t>5</w:t>
      </w:r>
      <w:r>
        <w:rPr>
          <w:rFonts w:hint="eastAsia" w:ascii="宋体" w:hAnsi="宋体" w:cs="仿宋_GB2312"/>
          <w:b/>
          <w:bCs/>
          <w:color w:val="000000"/>
          <w:kern w:val="0"/>
          <w:sz w:val="22"/>
          <w:szCs w:val="22"/>
        </w:rPr>
        <w:t>、最后报价</w:t>
      </w:r>
    </w:p>
    <w:p w14:paraId="501DE3AB">
      <w:pPr>
        <w:adjustRightInd w:val="0"/>
        <w:snapToGrid w:val="0"/>
        <w:spacing w:line="360" w:lineRule="auto"/>
        <w:ind w:firstLine="440" w:firstLineChars="200"/>
        <w:rPr>
          <w:rFonts w:hint="eastAsia" w:ascii="宋体" w:hAnsi="宋体" w:cs="仿宋_GB2312"/>
          <w:color w:val="000000"/>
          <w:kern w:val="0"/>
          <w:sz w:val="22"/>
          <w:szCs w:val="22"/>
        </w:rPr>
      </w:pPr>
      <w:r>
        <w:rPr>
          <w:rFonts w:hint="eastAsia" w:ascii="宋体" w:hAnsi="宋体" w:cs="仿宋_GB2312"/>
          <w:color w:val="000000"/>
          <w:kern w:val="0"/>
          <w:sz w:val="22"/>
          <w:szCs w:val="22"/>
        </w:rPr>
        <w:t>详见供应商须知2</w:t>
      </w:r>
      <w:r>
        <w:rPr>
          <w:rFonts w:ascii="宋体" w:hAnsi="宋体" w:cs="仿宋_GB2312"/>
          <w:color w:val="000000"/>
          <w:kern w:val="0"/>
          <w:sz w:val="22"/>
          <w:szCs w:val="22"/>
        </w:rPr>
        <w:t>6</w:t>
      </w:r>
      <w:r>
        <w:rPr>
          <w:rFonts w:hint="eastAsia" w:ascii="宋体" w:hAnsi="宋体" w:cs="仿宋_GB2312"/>
          <w:color w:val="000000"/>
          <w:kern w:val="0"/>
          <w:sz w:val="22"/>
          <w:szCs w:val="22"/>
        </w:rPr>
        <w:t>条。</w:t>
      </w:r>
    </w:p>
    <w:p w14:paraId="1C8F4880">
      <w:pPr>
        <w:adjustRightInd w:val="0"/>
        <w:snapToGrid w:val="0"/>
        <w:spacing w:line="360" w:lineRule="auto"/>
        <w:ind w:firstLine="442" w:firstLineChars="200"/>
        <w:rPr>
          <w:rFonts w:hint="eastAsia" w:ascii="宋体" w:hAnsi="宋体" w:cs="仿宋_GB2312"/>
          <w:b/>
          <w:bCs/>
          <w:color w:val="000000"/>
          <w:kern w:val="0"/>
          <w:sz w:val="22"/>
          <w:szCs w:val="22"/>
        </w:rPr>
      </w:pPr>
      <w:r>
        <w:rPr>
          <w:rFonts w:ascii="宋体" w:hAnsi="宋体" w:cs="仿宋_GB2312"/>
          <w:b/>
          <w:bCs/>
          <w:color w:val="000000"/>
          <w:kern w:val="0"/>
          <w:sz w:val="22"/>
          <w:szCs w:val="22"/>
        </w:rPr>
        <w:t>6</w:t>
      </w:r>
      <w:r>
        <w:rPr>
          <w:rFonts w:hint="eastAsia" w:ascii="宋体" w:hAnsi="宋体" w:cs="仿宋_GB2312"/>
          <w:b/>
          <w:bCs/>
          <w:color w:val="000000"/>
          <w:kern w:val="0"/>
          <w:sz w:val="22"/>
          <w:szCs w:val="22"/>
        </w:rPr>
        <w:t>、综合评议</w:t>
      </w:r>
    </w:p>
    <w:p w14:paraId="4E2A49AA">
      <w:pPr>
        <w:adjustRightInd w:val="0"/>
        <w:snapToGrid w:val="0"/>
        <w:spacing w:line="360" w:lineRule="auto"/>
        <w:ind w:firstLine="440" w:firstLineChars="200"/>
        <w:rPr>
          <w:rFonts w:hint="eastAsia" w:ascii="宋体" w:hAnsi="宋体" w:cs="仿宋_GB2312"/>
          <w:color w:val="000000"/>
          <w:kern w:val="0"/>
          <w:sz w:val="22"/>
          <w:szCs w:val="22"/>
        </w:rPr>
      </w:pPr>
      <w:r>
        <w:rPr>
          <w:rFonts w:ascii="宋体" w:hAnsi="宋体" w:cs="仿宋_GB2312"/>
          <w:color w:val="000000"/>
          <w:kern w:val="0"/>
          <w:sz w:val="22"/>
          <w:szCs w:val="22"/>
        </w:rPr>
        <w:t>6</w:t>
      </w:r>
      <w:r>
        <w:rPr>
          <w:rFonts w:hint="eastAsia" w:ascii="宋体" w:hAnsi="宋体" w:cs="仿宋_GB2312"/>
          <w:color w:val="000000"/>
          <w:kern w:val="0"/>
          <w:sz w:val="22"/>
          <w:szCs w:val="22"/>
        </w:rPr>
        <w:t>.1磋商小组对通过资格审查、符合性审查的响应文件进行综合评议，评分细则详见本章附件3。</w:t>
      </w:r>
    </w:p>
    <w:p w14:paraId="7B96461F">
      <w:pPr>
        <w:adjustRightInd w:val="0"/>
        <w:snapToGrid w:val="0"/>
        <w:spacing w:line="360" w:lineRule="auto"/>
        <w:ind w:firstLine="440" w:firstLineChars="200"/>
        <w:rPr>
          <w:rFonts w:hint="eastAsia" w:ascii="宋体" w:hAnsi="宋体" w:cs="仿宋_GB2312"/>
          <w:color w:val="000000"/>
          <w:kern w:val="0"/>
          <w:sz w:val="22"/>
          <w:szCs w:val="22"/>
        </w:rPr>
      </w:pPr>
      <w:r>
        <w:rPr>
          <w:rFonts w:ascii="宋体" w:hAnsi="宋体" w:cs="仿宋_GB2312"/>
          <w:color w:val="000000"/>
          <w:kern w:val="0"/>
          <w:sz w:val="22"/>
          <w:szCs w:val="22"/>
        </w:rPr>
        <w:t>6</w:t>
      </w:r>
      <w:r>
        <w:rPr>
          <w:rFonts w:hint="eastAsia" w:ascii="宋体" w:hAnsi="宋体" w:cs="仿宋_GB2312"/>
          <w:color w:val="000000"/>
          <w:kern w:val="0"/>
          <w:sz w:val="22"/>
          <w:szCs w:val="22"/>
        </w:rPr>
        <w:t>.2在磋商期间，对响应文件的澄清按供应商须知2</w:t>
      </w:r>
      <w:r>
        <w:rPr>
          <w:rFonts w:ascii="宋体" w:hAnsi="宋体" w:cs="仿宋_GB2312"/>
          <w:color w:val="000000"/>
          <w:kern w:val="0"/>
          <w:sz w:val="22"/>
          <w:szCs w:val="22"/>
        </w:rPr>
        <w:t>4</w:t>
      </w:r>
      <w:r>
        <w:rPr>
          <w:rFonts w:hint="eastAsia" w:ascii="宋体" w:hAnsi="宋体" w:cs="仿宋_GB2312"/>
          <w:color w:val="000000"/>
          <w:kern w:val="0"/>
          <w:sz w:val="22"/>
          <w:szCs w:val="22"/>
        </w:rPr>
        <w:t>条内容执行。</w:t>
      </w:r>
    </w:p>
    <w:p w14:paraId="5F844ADF">
      <w:pPr>
        <w:adjustRightInd w:val="0"/>
        <w:snapToGrid w:val="0"/>
        <w:spacing w:line="360" w:lineRule="auto"/>
        <w:ind w:firstLine="442" w:firstLineChars="200"/>
        <w:rPr>
          <w:rFonts w:hint="eastAsia" w:ascii="宋体" w:hAnsi="宋体" w:cs="仿宋_GB2312"/>
          <w:b/>
          <w:bCs/>
          <w:color w:val="000000"/>
          <w:kern w:val="0"/>
          <w:sz w:val="22"/>
          <w:szCs w:val="22"/>
        </w:rPr>
      </w:pPr>
      <w:r>
        <w:rPr>
          <w:rFonts w:ascii="宋体" w:hAnsi="宋体" w:cs="仿宋_GB2312"/>
          <w:b/>
          <w:bCs/>
          <w:color w:val="000000"/>
          <w:kern w:val="0"/>
          <w:sz w:val="22"/>
          <w:szCs w:val="22"/>
        </w:rPr>
        <w:t>7</w:t>
      </w:r>
      <w:r>
        <w:rPr>
          <w:rFonts w:hint="eastAsia" w:ascii="宋体" w:hAnsi="宋体" w:cs="仿宋_GB2312"/>
          <w:b/>
          <w:bCs/>
          <w:color w:val="000000"/>
          <w:kern w:val="0"/>
          <w:sz w:val="22"/>
          <w:szCs w:val="22"/>
        </w:rPr>
        <w:t>、响应无效</w:t>
      </w:r>
    </w:p>
    <w:p w14:paraId="110F43DB">
      <w:pPr>
        <w:adjustRightInd w:val="0"/>
        <w:snapToGrid w:val="0"/>
        <w:spacing w:line="360" w:lineRule="auto"/>
        <w:ind w:firstLine="440" w:firstLineChars="200"/>
        <w:rPr>
          <w:rFonts w:hint="eastAsia" w:ascii="宋体" w:hAnsi="宋体" w:cs="仿宋_GB2312"/>
          <w:color w:val="000000"/>
          <w:kern w:val="0"/>
          <w:sz w:val="22"/>
          <w:szCs w:val="22"/>
        </w:rPr>
      </w:pPr>
      <w:r>
        <w:rPr>
          <w:rFonts w:hint="eastAsia" w:ascii="宋体" w:hAnsi="宋体" w:cs="仿宋_GB2312"/>
          <w:color w:val="000000"/>
          <w:kern w:val="0"/>
          <w:sz w:val="22"/>
          <w:szCs w:val="22"/>
        </w:rPr>
        <w:t>详见供应商须知2</w:t>
      </w:r>
      <w:r>
        <w:rPr>
          <w:rFonts w:ascii="宋体" w:hAnsi="宋体" w:cs="仿宋_GB2312"/>
          <w:color w:val="000000"/>
          <w:kern w:val="0"/>
          <w:sz w:val="22"/>
          <w:szCs w:val="22"/>
        </w:rPr>
        <w:t>7</w:t>
      </w:r>
      <w:r>
        <w:rPr>
          <w:rFonts w:hint="eastAsia" w:ascii="宋体" w:hAnsi="宋体" w:cs="仿宋_GB2312"/>
          <w:color w:val="000000"/>
          <w:kern w:val="0"/>
          <w:sz w:val="22"/>
          <w:szCs w:val="22"/>
        </w:rPr>
        <w:t>条。</w:t>
      </w:r>
    </w:p>
    <w:p w14:paraId="3982540B">
      <w:pPr>
        <w:adjustRightInd w:val="0"/>
        <w:snapToGrid w:val="0"/>
        <w:spacing w:line="360" w:lineRule="auto"/>
        <w:ind w:left="442"/>
        <w:rPr>
          <w:rFonts w:hint="eastAsia" w:ascii="宋体" w:hAnsi="宋体" w:cs="仿宋_GB2312"/>
          <w:b/>
          <w:bCs/>
          <w:color w:val="000000"/>
          <w:kern w:val="0"/>
          <w:sz w:val="22"/>
          <w:szCs w:val="22"/>
        </w:rPr>
      </w:pPr>
      <w:r>
        <w:rPr>
          <w:rFonts w:ascii="宋体" w:hAnsi="宋体" w:cs="仿宋_GB2312"/>
          <w:b/>
          <w:bCs/>
          <w:color w:val="000000"/>
          <w:kern w:val="0"/>
          <w:sz w:val="22"/>
          <w:szCs w:val="22"/>
        </w:rPr>
        <w:t>8</w:t>
      </w:r>
      <w:r>
        <w:rPr>
          <w:rFonts w:hint="eastAsia" w:ascii="宋体" w:hAnsi="宋体" w:cs="仿宋_GB2312"/>
          <w:b/>
          <w:bCs/>
          <w:color w:val="000000"/>
          <w:kern w:val="0"/>
          <w:sz w:val="22"/>
          <w:szCs w:val="22"/>
        </w:rPr>
        <w:t>、推荐成交供应商的原则</w:t>
      </w:r>
    </w:p>
    <w:p w14:paraId="00237554">
      <w:pPr>
        <w:adjustRightInd w:val="0"/>
        <w:snapToGrid w:val="0"/>
        <w:spacing w:line="360" w:lineRule="auto"/>
        <w:ind w:firstLine="440" w:firstLineChars="200"/>
        <w:rPr>
          <w:rFonts w:hint="eastAsia" w:ascii="宋体" w:hAnsi="宋体" w:cs="仿宋_GB2312"/>
          <w:bCs/>
          <w:color w:val="000000"/>
          <w:sz w:val="22"/>
          <w:szCs w:val="22"/>
        </w:rPr>
      </w:pPr>
      <w:r>
        <w:rPr>
          <w:rFonts w:hint="eastAsia" w:ascii="宋体" w:hAnsi="宋体" w:cs="仿宋_GB2312"/>
          <w:bCs/>
          <w:color w:val="000000"/>
          <w:sz w:val="22"/>
          <w:szCs w:val="22"/>
        </w:rPr>
        <w:t>详见第一章供应商须知第3</w:t>
      </w:r>
      <w:r>
        <w:rPr>
          <w:rFonts w:ascii="宋体" w:hAnsi="宋体" w:cs="仿宋_GB2312"/>
          <w:bCs/>
          <w:color w:val="000000"/>
          <w:sz w:val="22"/>
          <w:szCs w:val="22"/>
        </w:rPr>
        <w:t>0</w:t>
      </w:r>
      <w:r>
        <w:rPr>
          <w:rFonts w:hint="eastAsia" w:ascii="宋体" w:hAnsi="宋体" w:cs="仿宋_GB2312"/>
          <w:bCs/>
          <w:color w:val="000000"/>
          <w:sz w:val="22"/>
          <w:szCs w:val="22"/>
        </w:rPr>
        <w:t>条，具体处理办法如下：</w:t>
      </w:r>
    </w:p>
    <w:p w14:paraId="6674A70F">
      <w:pPr>
        <w:adjustRightInd w:val="0"/>
        <w:snapToGrid w:val="0"/>
        <w:spacing w:line="360" w:lineRule="auto"/>
        <w:ind w:firstLine="440" w:firstLineChars="200"/>
        <w:rPr>
          <w:rFonts w:hint="eastAsia" w:ascii="宋体" w:hAnsi="宋体" w:cs="仿宋_GB2312"/>
          <w:bCs/>
          <w:color w:val="000000"/>
          <w:sz w:val="22"/>
          <w:szCs w:val="22"/>
        </w:rPr>
      </w:pPr>
      <w:r>
        <w:rPr>
          <w:rFonts w:hint="eastAsia" w:ascii="宋体" w:hAnsi="宋体" w:cs="仿宋_GB2312"/>
          <w:bCs/>
          <w:color w:val="000000"/>
          <w:sz w:val="22"/>
          <w:szCs w:val="22"/>
        </w:rPr>
        <w:t>得分相同的，按最后报价由低至高顺序排序；</w:t>
      </w:r>
    </w:p>
    <w:p w14:paraId="2D7027F3">
      <w:pPr>
        <w:adjustRightInd w:val="0"/>
        <w:snapToGrid w:val="0"/>
        <w:spacing w:line="360" w:lineRule="auto"/>
        <w:ind w:firstLine="440" w:firstLineChars="200"/>
        <w:rPr>
          <w:rFonts w:hint="eastAsia" w:ascii="宋体" w:hAnsi="宋体" w:cs="仿宋_GB2312"/>
          <w:bCs/>
          <w:color w:val="000000"/>
          <w:sz w:val="22"/>
          <w:szCs w:val="22"/>
        </w:rPr>
      </w:pPr>
      <w:r>
        <w:rPr>
          <w:rFonts w:hint="eastAsia" w:ascii="宋体" w:hAnsi="宋体" w:cs="仿宋_GB2312"/>
          <w:bCs/>
          <w:color w:val="000000"/>
          <w:sz w:val="22"/>
          <w:szCs w:val="22"/>
        </w:rPr>
        <w:t>按前款不能区分的，按技术指标优劣排序；</w:t>
      </w:r>
    </w:p>
    <w:p w14:paraId="112F685A">
      <w:pPr>
        <w:adjustRightInd w:val="0"/>
        <w:snapToGrid w:val="0"/>
        <w:spacing w:line="360" w:lineRule="auto"/>
        <w:ind w:firstLine="440" w:firstLineChars="200"/>
        <w:rPr>
          <w:rFonts w:hint="eastAsia" w:ascii="宋体" w:hAnsi="宋体" w:cs="仿宋_GB2312"/>
          <w:bCs/>
          <w:color w:val="000000"/>
          <w:sz w:val="22"/>
          <w:szCs w:val="22"/>
        </w:rPr>
      </w:pPr>
      <w:r>
        <w:rPr>
          <w:rFonts w:hint="eastAsia" w:ascii="宋体" w:hAnsi="宋体" w:cs="仿宋_GB2312"/>
          <w:bCs/>
          <w:color w:val="000000"/>
          <w:sz w:val="22"/>
          <w:szCs w:val="22"/>
        </w:rPr>
        <w:t>其他情况，由磋商小组投票处理。</w:t>
      </w:r>
    </w:p>
    <w:p w14:paraId="096DFE32">
      <w:pPr>
        <w:adjustRightInd w:val="0"/>
        <w:snapToGrid w:val="0"/>
        <w:spacing w:line="360" w:lineRule="auto"/>
        <w:ind w:firstLine="442" w:firstLineChars="200"/>
        <w:rPr>
          <w:rFonts w:hint="eastAsia" w:ascii="宋体" w:hAnsi="宋体" w:cs="仿宋_GB2312"/>
          <w:b/>
          <w:color w:val="000000"/>
          <w:kern w:val="0"/>
          <w:sz w:val="22"/>
          <w:szCs w:val="22"/>
        </w:rPr>
      </w:pPr>
      <w:r>
        <w:rPr>
          <w:rFonts w:hint="eastAsia" w:ascii="宋体" w:hAnsi="宋体" w:cs="仿宋_GB2312"/>
          <w:b/>
          <w:color w:val="000000"/>
          <w:sz w:val="22"/>
          <w:szCs w:val="22"/>
        </w:rPr>
        <w:t>三、</w:t>
      </w:r>
      <w:r>
        <w:rPr>
          <w:rFonts w:hint="eastAsia" w:ascii="宋体" w:hAnsi="宋体" w:cs="仿宋_GB2312"/>
          <w:b/>
          <w:color w:val="000000"/>
          <w:kern w:val="0"/>
          <w:sz w:val="22"/>
          <w:szCs w:val="22"/>
        </w:rPr>
        <w:t>确定成交供应商</w:t>
      </w:r>
    </w:p>
    <w:p w14:paraId="660C976B">
      <w:pPr>
        <w:adjustRightInd w:val="0"/>
        <w:snapToGrid w:val="0"/>
        <w:spacing w:line="360" w:lineRule="auto"/>
        <w:ind w:firstLine="440" w:firstLineChars="200"/>
        <w:rPr>
          <w:rFonts w:ascii="宋体" w:hAnsi="宋体" w:cs="仿宋_GB2312"/>
          <w:color w:val="000000"/>
          <w:sz w:val="22"/>
          <w:szCs w:val="22"/>
        </w:rPr>
      </w:pPr>
      <w:r>
        <w:rPr>
          <w:rFonts w:hint="eastAsia" w:ascii="宋体" w:hAnsi="宋体" w:cs="仿宋_GB2312"/>
          <w:color w:val="000000"/>
          <w:sz w:val="22"/>
          <w:szCs w:val="22"/>
        </w:rPr>
        <w:t>磋商小组根据综合评分情况，按照评审得分由高到低顺序推荐3名及以上成交候选供应商，并编写评审报告。采购人按照评审报告确定的成交候选供应商名单按顺序确定成交供应商。</w:t>
      </w:r>
    </w:p>
    <w:p w14:paraId="277D4E47">
      <w:pPr>
        <w:adjustRightInd w:val="0"/>
        <w:snapToGrid w:val="0"/>
        <w:spacing w:line="360" w:lineRule="auto"/>
        <w:ind w:firstLine="440" w:firstLineChars="200"/>
        <w:rPr>
          <w:rFonts w:hint="eastAsia" w:ascii="宋体" w:hAnsi="宋体" w:cs="仿宋_GB2312"/>
          <w:color w:val="000000"/>
          <w:sz w:val="22"/>
          <w:szCs w:val="22"/>
        </w:rPr>
      </w:pPr>
    </w:p>
    <w:p w14:paraId="55DCA046">
      <w:pPr>
        <w:pStyle w:val="4"/>
        <w:adjustRightInd w:val="0"/>
        <w:snapToGrid w:val="0"/>
        <w:spacing w:before="0" w:after="0" w:line="240" w:lineRule="auto"/>
        <w:jc w:val="left"/>
        <w:rPr>
          <w:rFonts w:hint="eastAsia" w:ascii="宋体" w:hAnsi="宋体" w:eastAsia="宋体" w:cs="仿宋_GB2312"/>
          <w:szCs w:val="32"/>
          <w:highlight w:val="none"/>
        </w:rPr>
      </w:pPr>
      <w:r>
        <w:rPr>
          <w:rFonts w:hint="eastAsia" w:ascii="宋体" w:hAnsi="宋体" w:cs="仿宋_GB2312"/>
          <w:color w:val="000000"/>
          <w:sz w:val="22"/>
          <w:szCs w:val="28"/>
          <w:highlight w:val="yellow"/>
        </w:rPr>
        <w:br w:type="page"/>
      </w:r>
      <w:bookmarkStart w:id="106" w:name="_Toc32166"/>
      <w:bookmarkStart w:id="107" w:name="_Toc4485646"/>
      <w:bookmarkStart w:id="108" w:name="_Toc533340170"/>
      <w:bookmarkStart w:id="109" w:name="_Toc17433_WPSOffice_Level2"/>
      <w:r>
        <w:rPr>
          <w:rFonts w:hint="eastAsia" w:ascii="宋体" w:hAnsi="宋体" w:eastAsia="宋体" w:cs="仿宋_GB2312"/>
          <w:szCs w:val="32"/>
          <w:highlight w:val="none"/>
        </w:rPr>
        <w:t>附件1</w:t>
      </w:r>
      <w:bookmarkEnd w:id="106"/>
      <w:r>
        <w:rPr>
          <w:rFonts w:hint="eastAsia" w:ascii="宋体" w:hAnsi="宋体" w:eastAsia="宋体" w:cs="仿宋_GB2312"/>
          <w:szCs w:val="32"/>
          <w:highlight w:val="none"/>
        </w:rPr>
        <w:t xml:space="preserve">                   </w:t>
      </w:r>
      <w:bookmarkEnd w:id="107"/>
      <w:bookmarkEnd w:id="108"/>
    </w:p>
    <w:p w14:paraId="2E2A0310">
      <w:pPr>
        <w:jc w:val="center"/>
        <w:rPr>
          <w:rFonts w:hint="eastAsia" w:ascii="宋体" w:hAnsi="宋体" w:cs="仿宋_GB2312"/>
          <w:b/>
          <w:sz w:val="36"/>
          <w:szCs w:val="36"/>
          <w:highlight w:val="none"/>
        </w:rPr>
      </w:pPr>
      <w:r>
        <w:rPr>
          <w:rFonts w:hint="eastAsia" w:ascii="宋体" w:hAnsi="宋体" w:cs="仿宋_GB2312"/>
          <w:b/>
          <w:sz w:val="36"/>
          <w:szCs w:val="36"/>
          <w:highlight w:val="none"/>
        </w:rPr>
        <w:t>资格审查表</w:t>
      </w:r>
    </w:p>
    <w:tbl>
      <w:tblPr>
        <w:tblStyle w:val="14"/>
        <w:tblW w:w="8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3753"/>
        <w:gridCol w:w="2000"/>
        <w:gridCol w:w="760"/>
        <w:gridCol w:w="1"/>
        <w:gridCol w:w="759"/>
        <w:gridCol w:w="2"/>
        <w:gridCol w:w="761"/>
      </w:tblGrid>
      <w:tr w14:paraId="42C5C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34" w:type="dxa"/>
            <w:vMerge w:val="restart"/>
            <w:noWrap w:val="0"/>
            <w:vAlign w:val="center"/>
          </w:tcPr>
          <w:p w14:paraId="414F2664">
            <w:pPr>
              <w:widowControl/>
              <w:adjustRightInd w:val="0"/>
              <w:snapToGrid w:val="0"/>
              <w:jc w:val="center"/>
              <w:rPr>
                <w:rFonts w:hint="default"/>
                <w:color w:val="auto"/>
                <w:szCs w:val="32"/>
                <w:highlight w:val="none"/>
                <w:lang w:val="en-US" w:eastAsia="zh-CN"/>
              </w:rPr>
            </w:pPr>
            <w:bookmarkStart w:id="110" w:name="_Toc533340171"/>
            <w:bookmarkStart w:id="111" w:name="_Toc4485647"/>
            <w:r>
              <w:rPr>
                <w:rFonts w:hint="eastAsia"/>
                <w:b/>
                <w:bCs/>
                <w:color w:val="auto"/>
                <w:szCs w:val="32"/>
                <w:highlight w:val="none"/>
                <w:lang w:val="en-US" w:eastAsia="zh-CN"/>
              </w:rPr>
              <w:t>序号</w:t>
            </w:r>
          </w:p>
        </w:tc>
        <w:tc>
          <w:tcPr>
            <w:tcW w:w="3753" w:type="dxa"/>
            <w:vMerge w:val="restart"/>
            <w:noWrap w:val="0"/>
            <w:vAlign w:val="center"/>
          </w:tcPr>
          <w:p w14:paraId="4344FB1A">
            <w:pPr>
              <w:widowControl/>
              <w:adjustRightInd w:val="0"/>
              <w:snapToGrid w:val="0"/>
              <w:jc w:val="center"/>
              <w:rPr>
                <w:color w:val="auto"/>
                <w:szCs w:val="32"/>
                <w:highlight w:val="none"/>
              </w:rPr>
            </w:pPr>
            <w:r>
              <w:rPr>
                <w:rFonts w:hint="eastAsia"/>
                <w:b/>
                <w:bCs/>
                <w:color w:val="auto"/>
                <w:szCs w:val="32"/>
                <w:highlight w:val="none"/>
                <w:lang w:val="en-US" w:eastAsia="zh-CN"/>
              </w:rPr>
              <w:t>资格条件</w:t>
            </w:r>
          </w:p>
        </w:tc>
        <w:tc>
          <w:tcPr>
            <w:tcW w:w="2000" w:type="dxa"/>
            <w:vMerge w:val="restart"/>
            <w:noWrap w:val="0"/>
            <w:vAlign w:val="center"/>
          </w:tcPr>
          <w:p w14:paraId="46CCA34A">
            <w:pPr>
              <w:adjustRightInd w:val="0"/>
              <w:snapToGrid w:val="0"/>
              <w:jc w:val="center"/>
              <w:rPr>
                <w:rFonts w:hint="eastAsia" w:ascii="宋体" w:hAnsi="宋体" w:eastAsia="宋体" w:cs="宋体"/>
                <w:szCs w:val="21"/>
                <w:highlight w:val="none"/>
                <w:u w:val="none"/>
              </w:rPr>
            </w:pPr>
            <w:r>
              <w:rPr>
                <w:rFonts w:hint="eastAsia" w:ascii="宋体" w:hAnsi="宋体" w:cs="宋体"/>
                <w:b/>
                <w:bCs/>
                <w:szCs w:val="21"/>
                <w:highlight w:val="none"/>
                <w:u w:val="none"/>
                <w:lang w:val="en-US" w:eastAsia="zh-CN"/>
              </w:rPr>
              <w:t>要求</w:t>
            </w:r>
          </w:p>
        </w:tc>
        <w:tc>
          <w:tcPr>
            <w:tcW w:w="2283" w:type="dxa"/>
            <w:gridSpan w:val="5"/>
            <w:noWrap w:val="0"/>
            <w:vAlign w:val="center"/>
          </w:tcPr>
          <w:p w14:paraId="0D2BF830">
            <w:pPr>
              <w:widowControl/>
              <w:adjustRightInd w:val="0"/>
              <w:snapToGrid w:val="0"/>
              <w:jc w:val="center"/>
              <w:rPr>
                <w:rFonts w:hint="eastAsia" w:ascii="宋体" w:hAnsi="宋体" w:eastAsia="宋体" w:cs="仿宋_GB2312"/>
                <w:b w:val="0"/>
                <w:sz w:val="22"/>
                <w:szCs w:val="22"/>
                <w:highlight w:val="none"/>
              </w:rPr>
            </w:pPr>
            <w:r>
              <w:rPr>
                <w:rFonts w:hint="eastAsia" w:ascii="宋体" w:hAnsi="宋体" w:eastAsia="宋体" w:cs="仿宋_GB2312"/>
                <w:b/>
                <w:bCs/>
                <w:sz w:val="22"/>
                <w:szCs w:val="22"/>
                <w:highlight w:val="none"/>
              </w:rPr>
              <w:t>供应商名称</w:t>
            </w:r>
          </w:p>
        </w:tc>
      </w:tr>
      <w:tr w14:paraId="72DCC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34" w:type="dxa"/>
            <w:vMerge w:val="continue"/>
            <w:noWrap w:val="0"/>
            <w:vAlign w:val="center"/>
          </w:tcPr>
          <w:p w14:paraId="47409CAF">
            <w:pPr>
              <w:widowControl/>
              <w:adjustRightInd w:val="0"/>
              <w:snapToGrid w:val="0"/>
              <w:ind w:firstLine="210" w:firstLineChars="100"/>
              <w:jc w:val="left"/>
              <w:rPr>
                <w:rFonts w:hint="eastAsia"/>
                <w:color w:val="auto"/>
                <w:szCs w:val="32"/>
                <w:highlight w:val="none"/>
                <w:lang w:val="en-US" w:eastAsia="zh-CN"/>
              </w:rPr>
            </w:pPr>
          </w:p>
        </w:tc>
        <w:tc>
          <w:tcPr>
            <w:tcW w:w="3753" w:type="dxa"/>
            <w:vMerge w:val="continue"/>
            <w:noWrap w:val="0"/>
            <w:vAlign w:val="center"/>
          </w:tcPr>
          <w:p w14:paraId="0C26FE80">
            <w:pPr>
              <w:widowControl/>
              <w:adjustRightInd w:val="0"/>
              <w:snapToGrid w:val="0"/>
              <w:jc w:val="left"/>
              <w:rPr>
                <w:color w:val="auto"/>
                <w:szCs w:val="32"/>
                <w:highlight w:val="none"/>
              </w:rPr>
            </w:pPr>
          </w:p>
        </w:tc>
        <w:tc>
          <w:tcPr>
            <w:tcW w:w="2000" w:type="dxa"/>
            <w:vMerge w:val="continue"/>
            <w:noWrap w:val="0"/>
            <w:vAlign w:val="center"/>
          </w:tcPr>
          <w:p w14:paraId="67016B2F">
            <w:pPr>
              <w:adjustRightInd w:val="0"/>
              <w:snapToGrid w:val="0"/>
              <w:jc w:val="center"/>
              <w:rPr>
                <w:rFonts w:hint="eastAsia" w:ascii="宋体" w:hAnsi="宋体" w:eastAsia="宋体" w:cs="宋体"/>
                <w:szCs w:val="21"/>
                <w:highlight w:val="none"/>
                <w:u w:val="none"/>
              </w:rPr>
            </w:pPr>
          </w:p>
        </w:tc>
        <w:tc>
          <w:tcPr>
            <w:tcW w:w="761" w:type="dxa"/>
            <w:gridSpan w:val="2"/>
            <w:noWrap w:val="0"/>
            <w:vAlign w:val="center"/>
          </w:tcPr>
          <w:p w14:paraId="48BF9B1F">
            <w:pPr>
              <w:pStyle w:val="4"/>
              <w:adjustRightInd w:val="0"/>
              <w:snapToGrid w:val="0"/>
              <w:spacing w:before="0" w:after="0" w:line="240" w:lineRule="auto"/>
              <w:jc w:val="center"/>
              <w:rPr>
                <w:rFonts w:hint="eastAsia" w:ascii="宋体" w:hAnsi="宋体" w:eastAsia="宋体" w:cs="仿宋_GB2312"/>
                <w:b w:val="0"/>
                <w:sz w:val="22"/>
                <w:szCs w:val="22"/>
                <w:highlight w:val="none"/>
              </w:rPr>
            </w:pPr>
          </w:p>
        </w:tc>
        <w:tc>
          <w:tcPr>
            <w:tcW w:w="761" w:type="dxa"/>
            <w:gridSpan w:val="2"/>
            <w:noWrap w:val="0"/>
            <w:vAlign w:val="center"/>
          </w:tcPr>
          <w:p w14:paraId="0AD9E70F">
            <w:pPr>
              <w:pStyle w:val="4"/>
              <w:adjustRightInd w:val="0"/>
              <w:snapToGrid w:val="0"/>
              <w:spacing w:before="0" w:after="0" w:line="240" w:lineRule="auto"/>
              <w:jc w:val="center"/>
              <w:rPr>
                <w:rFonts w:hint="eastAsia" w:ascii="宋体" w:hAnsi="宋体" w:eastAsia="宋体" w:cs="仿宋_GB2312"/>
                <w:b w:val="0"/>
                <w:sz w:val="22"/>
                <w:szCs w:val="22"/>
                <w:highlight w:val="none"/>
              </w:rPr>
            </w:pPr>
          </w:p>
        </w:tc>
        <w:tc>
          <w:tcPr>
            <w:tcW w:w="761" w:type="dxa"/>
            <w:noWrap w:val="0"/>
            <w:vAlign w:val="center"/>
          </w:tcPr>
          <w:p w14:paraId="4734D4E9">
            <w:pPr>
              <w:pStyle w:val="4"/>
              <w:adjustRightInd w:val="0"/>
              <w:snapToGrid w:val="0"/>
              <w:spacing w:before="0" w:after="0" w:line="240" w:lineRule="auto"/>
              <w:jc w:val="center"/>
              <w:rPr>
                <w:rFonts w:hint="eastAsia" w:ascii="宋体" w:hAnsi="宋体" w:eastAsia="宋体" w:cs="仿宋_GB2312"/>
                <w:b w:val="0"/>
                <w:sz w:val="22"/>
                <w:szCs w:val="22"/>
                <w:highlight w:val="none"/>
              </w:rPr>
            </w:pPr>
          </w:p>
        </w:tc>
      </w:tr>
      <w:tr w14:paraId="2B474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0" w:hRule="atLeast"/>
          <w:jc w:val="center"/>
        </w:trPr>
        <w:tc>
          <w:tcPr>
            <w:tcW w:w="734" w:type="dxa"/>
            <w:noWrap w:val="0"/>
            <w:vAlign w:val="center"/>
          </w:tcPr>
          <w:p w14:paraId="15EA959F">
            <w:pPr>
              <w:widowControl/>
              <w:adjustRightInd w:val="0"/>
              <w:snapToGrid w:val="0"/>
              <w:ind w:firstLine="210" w:firstLineChars="100"/>
              <w:jc w:val="left"/>
              <w:rPr>
                <w:rFonts w:hint="eastAsia" w:ascii="宋体" w:hAnsi="宋体" w:cs="仿宋_GB2312"/>
                <w:sz w:val="22"/>
                <w:szCs w:val="28"/>
                <w:highlight w:val="none"/>
              </w:rPr>
            </w:pPr>
            <w:r>
              <w:rPr>
                <w:rFonts w:hint="eastAsia"/>
                <w:color w:val="auto"/>
                <w:szCs w:val="32"/>
                <w:highlight w:val="none"/>
                <w:lang w:val="en-US" w:eastAsia="zh-CN"/>
              </w:rPr>
              <w:t>1</w:t>
            </w:r>
          </w:p>
          <w:bookmarkEnd w:id="110"/>
          <w:bookmarkEnd w:id="111"/>
        </w:tc>
        <w:tc>
          <w:tcPr>
            <w:tcW w:w="3753" w:type="dxa"/>
            <w:noWrap w:val="0"/>
            <w:vAlign w:val="center"/>
          </w:tcPr>
          <w:p w14:paraId="2CD8D7D9">
            <w:pPr>
              <w:widowControl/>
              <w:adjustRightInd w:val="0"/>
              <w:snapToGrid w:val="0"/>
              <w:jc w:val="both"/>
              <w:rPr>
                <w:rFonts w:hint="eastAsia" w:ascii="宋体" w:hAnsi="宋体" w:eastAsia="宋体" w:cs="仿宋_GB2312"/>
                <w:b w:val="0"/>
                <w:sz w:val="22"/>
                <w:szCs w:val="22"/>
                <w:highlight w:val="none"/>
              </w:rPr>
            </w:pPr>
            <w:r>
              <w:rPr>
                <w:color w:val="auto"/>
                <w:szCs w:val="32"/>
                <w:highlight w:val="none"/>
              </w:rPr>
              <w:t>响应供应商应为在中华人民共和国境内注册的法人或其他组织，或具有独立承担民事责任能力的个人。响应供应商需提供：企业法人须提供“统一社会信用代码营业执照”，未换证的提交“营业执照、税务登记证、组织机构代码证或三证合一的营业执照”；事业单位须提供“统一社会信用代码法人登记书”，未换证的提交“事业法人登记证书、组织机构代码证”；其他组织提供合法证明文件；个人提供身份证等证明文件。相关文件应为复印件，并加盖公章。</w:t>
            </w:r>
          </w:p>
        </w:tc>
        <w:tc>
          <w:tcPr>
            <w:tcW w:w="2000" w:type="dxa"/>
            <w:noWrap w:val="0"/>
            <w:vAlign w:val="center"/>
          </w:tcPr>
          <w:p w14:paraId="24259003">
            <w:pPr>
              <w:adjustRightInd w:val="0"/>
              <w:snapToGrid w:val="0"/>
              <w:jc w:val="center"/>
              <w:rPr>
                <w:rFonts w:hint="eastAsia" w:ascii="宋体" w:hAnsi="宋体" w:eastAsia="宋体" w:cs="仿宋_GB2312"/>
                <w:b w:val="0"/>
                <w:sz w:val="22"/>
                <w:szCs w:val="22"/>
                <w:highlight w:val="none"/>
              </w:rPr>
            </w:pPr>
            <w:r>
              <w:rPr>
                <w:rFonts w:hint="eastAsia" w:ascii="宋体" w:hAnsi="宋体" w:eastAsia="宋体" w:cs="宋体"/>
                <w:szCs w:val="21"/>
                <w:highlight w:val="none"/>
                <w:u w:val="none"/>
              </w:rPr>
              <w:t>提供复印件加盖</w:t>
            </w:r>
            <w:r>
              <w:rPr>
                <w:color w:val="auto"/>
                <w:szCs w:val="32"/>
                <w:highlight w:val="none"/>
              </w:rPr>
              <w:t>响应供应商</w:t>
            </w:r>
            <w:r>
              <w:rPr>
                <w:rFonts w:hint="eastAsia" w:ascii="宋体" w:hAnsi="宋体" w:eastAsia="宋体" w:cs="宋体"/>
                <w:szCs w:val="21"/>
                <w:highlight w:val="none"/>
                <w:u w:val="none"/>
              </w:rPr>
              <w:t>公章</w:t>
            </w:r>
          </w:p>
        </w:tc>
        <w:tc>
          <w:tcPr>
            <w:tcW w:w="761" w:type="dxa"/>
            <w:gridSpan w:val="2"/>
            <w:noWrap w:val="0"/>
            <w:vAlign w:val="center"/>
          </w:tcPr>
          <w:p w14:paraId="45796892">
            <w:pPr>
              <w:pStyle w:val="4"/>
              <w:adjustRightInd w:val="0"/>
              <w:snapToGrid w:val="0"/>
              <w:spacing w:before="0" w:after="0" w:line="240" w:lineRule="auto"/>
              <w:jc w:val="center"/>
              <w:rPr>
                <w:rFonts w:hint="eastAsia" w:ascii="宋体" w:hAnsi="宋体" w:eastAsia="宋体" w:cs="仿宋_GB2312"/>
                <w:b w:val="0"/>
                <w:sz w:val="22"/>
                <w:szCs w:val="22"/>
                <w:highlight w:val="none"/>
              </w:rPr>
            </w:pPr>
          </w:p>
        </w:tc>
        <w:tc>
          <w:tcPr>
            <w:tcW w:w="761" w:type="dxa"/>
            <w:gridSpan w:val="2"/>
            <w:noWrap w:val="0"/>
            <w:vAlign w:val="center"/>
          </w:tcPr>
          <w:p w14:paraId="21F5CCD0">
            <w:pPr>
              <w:pStyle w:val="4"/>
              <w:adjustRightInd w:val="0"/>
              <w:snapToGrid w:val="0"/>
              <w:spacing w:before="0" w:after="0" w:line="240" w:lineRule="auto"/>
              <w:jc w:val="center"/>
              <w:rPr>
                <w:rFonts w:hint="eastAsia" w:ascii="宋体" w:hAnsi="宋体" w:eastAsia="宋体" w:cs="仿宋_GB2312"/>
                <w:b w:val="0"/>
                <w:sz w:val="22"/>
                <w:szCs w:val="22"/>
                <w:highlight w:val="none"/>
              </w:rPr>
            </w:pPr>
          </w:p>
        </w:tc>
        <w:tc>
          <w:tcPr>
            <w:tcW w:w="761" w:type="dxa"/>
            <w:noWrap w:val="0"/>
            <w:vAlign w:val="center"/>
          </w:tcPr>
          <w:p w14:paraId="65FE4102">
            <w:pPr>
              <w:pStyle w:val="4"/>
              <w:adjustRightInd w:val="0"/>
              <w:snapToGrid w:val="0"/>
              <w:spacing w:before="0" w:after="0" w:line="240" w:lineRule="auto"/>
              <w:jc w:val="center"/>
              <w:rPr>
                <w:rFonts w:hint="eastAsia" w:ascii="宋体" w:hAnsi="宋体" w:eastAsia="宋体" w:cs="仿宋_GB2312"/>
                <w:b w:val="0"/>
                <w:sz w:val="22"/>
                <w:szCs w:val="22"/>
                <w:highlight w:val="none"/>
              </w:rPr>
            </w:pPr>
          </w:p>
        </w:tc>
      </w:tr>
      <w:tr w14:paraId="47816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jc w:val="center"/>
        </w:trPr>
        <w:tc>
          <w:tcPr>
            <w:tcW w:w="734" w:type="dxa"/>
            <w:noWrap w:val="0"/>
            <w:vAlign w:val="center"/>
          </w:tcPr>
          <w:p w14:paraId="4C21849D">
            <w:pPr>
              <w:adjustRightInd w:val="0"/>
              <w:snapToGrid w:val="0"/>
              <w:jc w:val="center"/>
              <w:rPr>
                <w:rFonts w:hint="eastAsia" w:ascii="宋体" w:hAnsi="宋体" w:cs="仿宋_GB2312"/>
                <w:sz w:val="22"/>
                <w:szCs w:val="28"/>
                <w:highlight w:val="yellow"/>
              </w:rPr>
            </w:pPr>
            <w:r>
              <w:rPr>
                <w:rFonts w:hint="eastAsia" w:ascii="宋体" w:hAnsi="宋体" w:cs="仿宋_GB2312"/>
                <w:color w:val="000000"/>
                <w:sz w:val="22"/>
                <w:szCs w:val="22"/>
                <w:highlight w:val="none"/>
              </w:rPr>
              <w:t>2</w:t>
            </w:r>
          </w:p>
        </w:tc>
        <w:tc>
          <w:tcPr>
            <w:tcW w:w="3753" w:type="dxa"/>
            <w:noWrap w:val="0"/>
            <w:vAlign w:val="center"/>
          </w:tcPr>
          <w:p w14:paraId="09CB91A2">
            <w:pPr>
              <w:widowControl/>
              <w:adjustRightInd w:val="0"/>
              <w:snapToGrid w:val="0"/>
              <w:jc w:val="both"/>
              <w:rPr>
                <w:rFonts w:hint="eastAsia" w:ascii="宋体" w:hAnsi="宋体" w:cs="仿宋_GB2312"/>
                <w:sz w:val="22"/>
                <w:szCs w:val="22"/>
                <w:highlight w:val="yellow"/>
              </w:rPr>
            </w:pPr>
            <w:r>
              <w:rPr>
                <w:color w:val="auto"/>
                <w:szCs w:val="32"/>
                <w:highlight w:val="none"/>
              </w:rPr>
              <w:t>须具有良好的商业信誉和健全的财务会计制度。响应供应商需提供：最近</w:t>
            </w:r>
            <w:r>
              <w:rPr>
                <w:rFonts w:hint="eastAsia"/>
                <w:color w:val="auto"/>
                <w:szCs w:val="32"/>
                <w:highlight w:val="none"/>
                <w:lang w:val="en-US" w:eastAsia="zh-CN"/>
              </w:rPr>
              <w:t>三</w:t>
            </w:r>
            <w:r>
              <w:rPr>
                <w:color w:val="auto"/>
                <w:szCs w:val="32"/>
                <w:highlight w:val="none"/>
              </w:rPr>
              <w:t>年经审计的财务报告。成立时间不足一年的提供自成立以来的财务报表或银行资信证明或银行存款证明。</w:t>
            </w:r>
            <w:r>
              <w:rPr>
                <w:rFonts w:hint="eastAsia"/>
                <w:color w:val="auto"/>
                <w:szCs w:val="32"/>
                <w:highlight w:val="none"/>
              </w:rPr>
              <w:t>（提供复印件加盖公章）</w:t>
            </w:r>
          </w:p>
        </w:tc>
        <w:tc>
          <w:tcPr>
            <w:tcW w:w="2000" w:type="dxa"/>
            <w:noWrap w:val="0"/>
            <w:vAlign w:val="center"/>
          </w:tcPr>
          <w:p w14:paraId="131E40B4">
            <w:pPr>
              <w:adjustRightInd w:val="0"/>
              <w:snapToGrid w:val="0"/>
              <w:jc w:val="center"/>
              <w:rPr>
                <w:rFonts w:hint="eastAsia" w:ascii="宋体" w:hAnsi="宋体" w:eastAsia="宋体" w:cs="仿宋_GB2312"/>
                <w:b/>
                <w:sz w:val="22"/>
                <w:szCs w:val="22"/>
                <w:highlight w:val="yellow"/>
              </w:rPr>
            </w:pPr>
            <w:r>
              <w:rPr>
                <w:rFonts w:hint="eastAsia" w:ascii="宋体" w:hAnsi="宋体" w:eastAsia="宋体" w:cs="宋体"/>
                <w:szCs w:val="21"/>
                <w:highlight w:val="none"/>
                <w:u w:val="none"/>
              </w:rPr>
              <w:t>提供复印件加盖</w:t>
            </w:r>
            <w:r>
              <w:rPr>
                <w:color w:val="auto"/>
                <w:szCs w:val="32"/>
                <w:highlight w:val="none"/>
              </w:rPr>
              <w:t>响应供应商</w:t>
            </w:r>
            <w:r>
              <w:rPr>
                <w:rFonts w:hint="eastAsia" w:ascii="宋体" w:hAnsi="宋体" w:eastAsia="宋体" w:cs="宋体"/>
                <w:szCs w:val="21"/>
                <w:highlight w:val="none"/>
                <w:u w:val="none"/>
              </w:rPr>
              <w:t>公章</w:t>
            </w:r>
          </w:p>
        </w:tc>
        <w:tc>
          <w:tcPr>
            <w:tcW w:w="760" w:type="dxa"/>
            <w:noWrap w:val="0"/>
            <w:vAlign w:val="center"/>
          </w:tcPr>
          <w:p w14:paraId="46C63B08">
            <w:pPr>
              <w:pStyle w:val="4"/>
              <w:adjustRightInd w:val="0"/>
              <w:snapToGrid w:val="0"/>
              <w:spacing w:before="0" w:after="0" w:line="240" w:lineRule="auto"/>
              <w:jc w:val="center"/>
              <w:rPr>
                <w:rFonts w:hint="eastAsia" w:ascii="宋体" w:hAnsi="宋体" w:eastAsia="宋体" w:cs="仿宋_GB2312"/>
                <w:b w:val="0"/>
                <w:sz w:val="22"/>
                <w:szCs w:val="22"/>
                <w:highlight w:val="yellow"/>
              </w:rPr>
            </w:pPr>
          </w:p>
        </w:tc>
        <w:tc>
          <w:tcPr>
            <w:tcW w:w="760" w:type="dxa"/>
            <w:gridSpan w:val="2"/>
            <w:noWrap w:val="0"/>
            <w:vAlign w:val="center"/>
          </w:tcPr>
          <w:p w14:paraId="648A5271">
            <w:pPr>
              <w:pStyle w:val="4"/>
              <w:adjustRightInd w:val="0"/>
              <w:snapToGrid w:val="0"/>
              <w:spacing w:before="0" w:after="0" w:line="240" w:lineRule="auto"/>
              <w:jc w:val="center"/>
              <w:rPr>
                <w:rFonts w:hint="eastAsia" w:ascii="宋体" w:hAnsi="宋体" w:eastAsia="宋体" w:cs="仿宋_GB2312"/>
                <w:b w:val="0"/>
                <w:sz w:val="22"/>
                <w:szCs w:val="22"/>
                <w:highlight w:val="yellow"/>
              </w:rPr>
            </w:pPr>
          </w:p>
        </w:tc>
        <w:tc>
          <w:tcPr>
            <w:tcW w:w="763" w:type="dxa"/>
            <w:gridSpan w:val="2"/>
            <w:noWrap w:val="0"/>
            <w:vAlign w:val="center"/>
          </w:tcPr>
          <w:p w14:paraId="1E4CB289">
            <w:pPr>
              <w:pStyle w:val="4"/>
              <w:adjustRightInd w:val="0"/>
              <w:snapToGrid w:val="0"/>
              <w:spacing w:before="0" w:after="0" w:line="240" w:lineRule="auto"/>
              <w:jc w:val="center"/>
              <w:rPr>
                <w:rFonts w:hint="eastAsia" w:ascii="宋体" w:hAnsi="宋体" w:eastAsia="宋体" w:cs="仿宋_GB2312"/>
                <w:b w:val="0"/>
                <w:sz w:val="22"/>
                <w:szCs w:val="22"/>
                <w:highlight w:val="yellow"/>
              </w:rPr>
            </w:pPr>
          </w:p>
        </w:tc>
      </w:tr>
      <w:tr w14:paraId="645E7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6" w:hRule="atLeast"/>
          <w:jc w:val="center"/>
        </w:trPr>
        <w:tc>
          <w:tcPr>
            <w:tcW w:w="734" w:type="dxa"/>
            <w:noWrap w:val="0"/>
            <w:vAlign w:val="center"/>
          </w:tcPr>
          <w:p w14:paraId="0F63C4BA">
            <w:pPr>
              <w:adjustRightInd w:val="0"/>
              <w:snapToGrid w:val="0"/>
              <w:jc w:val="center"/>
              <w:rPr>
                <w:rFonts w:hint="eastAsia" w:ascii="宋体" w:hAnsi="宋体" w:cs="仿宋_GB2312"/>
                <w:sz w:val="22"/>
                <w:szCs w:val="28"/>
                <w:highlight w:val="yellow"/>
              </w:rPr>
            </w:pPr>
            <w:r>
              <w:rPr>
                <w:rFonts w:hint="eastAsia" w:ascii="宋体" w:hAnsi="宋体" w:cs="仿宋_GB2312"/>
                <w:color w:val="000000"/>
                <w:sz w:val="22"/>
                <w:szCs w:val="22"/>
                <w:highlight w:val="none"/>
              </w:rPr>
              <w:t>3</w:t>
            </w:r>
          </w:p>
        </w:tc>
        <w:tc>
          <w:tcPr>
            <w:tcW w:w="3753" w:type="dxa"/>
            <w:noWrap w:val="0"/>
            <w:vAlign w:val="center"/>
          </w:tcPr>
          <w:p w14:paraId="6F77761A">
            <w:pPr>
              <w:widowControl/>
              <w:adjustRightInd w:val="0"/>
              <w:snapToGrid w:val="0"/>
              <w:jc w:val="both"/>
              <w:rPr>
                <w:rFonts w:hint="eastAsia" w:ascii="宋体" w:hAnsi="宋体" w:cs="仿宋_GB2312"/>
                <w:sz w:val="22"/>
                <w:szCs w:val="22"/>
                <w:highlight w:val="yellow"/>
              </w:rPr>
            </w:pPr>
            <w:r>
              <w:rPr>
                <w:color w:val="auto"/>
                <w:szCs w:val="32"/>
                <w:highlight w:val="none"/>
              </w:rPr>
              <w:t>响应供应商需提供：1.最近三个月任意一个月实际缴纳税收的凭据（完税证明、缴款书、印花税票、银行代扣（代缴）转账凭证等均可）。</w:t>
            </w:r>
            <w:r>
              <w:rPr>
                <w:rFonts w:hint="eastAsia"/>
                <w:color w:val="auto"/>
                <w:szCs w:val="32"/>
                <w:highlight w:val="none"/>
                <w:lang w:val="en-US" w:eastAsia="zh-CN"/>
              </w:rPr>
              <w:t>2.</w:t>
            </w:r>
            <w:r>
              <w:rPr>
                <w:color w:val="auto"/>
                <w:szCs w:val="32"/>
                <w:highlight w:val="none"/>
              </w:rPr>
              <w:t>最近三个月任意一个月实际缴纳社会保险的凭据（专用收据、社会保险交纳清单、银行代扣（代缴）转账凭证等均可）。依法免税或不需要交纳社会保障资金的供应商，应提供相应文件证明其依法免税或不需要交纳社会保障资金。</w:t>
            </w:r>
            <w:r>
              <w:rPr>
                <w:rFonts w:hint="eastAsia"/>
                <w:color w:val="auto"/>
                <w:szCs w:val="32"/>
                <w:highlight w:val="none"/>
              </w:rPr>
              <w:t>（附承诺函，格式自拟，复印件或证明材料均需加盖</w:t>
            </w:r>
            <w:r>
              <w:rPr>
                <w:rFonts w:hint="eastAsia"/>
                <w:color w:val="auto"/>
                <w:szCs w:val="32"/>
                <w:highlight w:val="none"/>
                <w:lang w:eastAsia="zh-CN"/>
              </w:rPr>
              <w:t>磋商</w:t>
            </w:r>
            <w:r>
              <w:rPr>
                <w:rFonts w:hint="eastAsia"/>
                <w:color w:val="auto"/>
                <w:szCs w:val="32"/>
                <w:highlight w:val="none"/>
              </w:rPr>
              <w:t>人单位公章)；</w:t>
            </w:r>
          </w:p>
        </w:tc>
        <w:tc>
          <w:tcPr>
            <w:tcW w:w="2000" w:type="dxa"/>
            <w:noWrap w:val="0"/>
            <w:vAlign w:val="center"/>
          </w:tcPr>
          <w:p w14:paraId="22D31E2D">
            <w:pPr>
              <w:adjustRightInd w:val="0"/>
              <w:snapToGrid w:val="0"/>
              <w:jc w:val="center"/>
              <w:rPr>
                <w:rFonts w:hint="eastAsia" w:ascii="宋体" w:hAnsi="宋体" w:eastAsia="宋体" w:cs="仿宋_GB2312"/>
                <w:b/>
                <w:sz w:val="22"/>
                <w:szCs w:val="22"/>
                <w:highlight w:val="yellow"/>
              </w:rPr>
            </w:pPr>
            <w:r>
              <w:rPr>
                <w:rFonts w:hint="eastAsia" w:ascii="宋体" w:hAnsi="宋体" w:eastAsia="宋体" w:cs="宋体"/>
                <w:szCs w:val="21"/>
                <w:highlight w:val="none"/>
                <w:u w:val="none"/>
              </w:rPr>
              <w:t>提供复印件加盖</w:t>
            </w:r>
            <w:r>
              <w:rPr>
                <w:color w:val="auto"/>
                <w:szCs w:val="32"/>
                <w:highlight w:val="none"/>
              </w:rPr>
              <w:t>响应供应商</w:t>
            </w:r>
            <w:r>
              <w:rPr>
                <w:rFonts w:hint="eastAsia" w:ascii="宋体" w:hAnsi="宋体" w:eastAsia="宋体" w:cs="宋体"/>
                <w:szCs w:val="21"/>
                <w:highlight w:val="none"/>
                <w:u w:val="none"/>
              </w:rPr>
              <w:t>公章</w:t>
            </w:r>
          </w:p>
        </w:tc>
        <w:tc>
          <w:tcPr>
            <w:tcW w:w="760" w:type="dxa"/>
            <w:noWrap w:val="0"/>
            <w:vAlign w:val="top"/>
          </w:tcPr>
          <w:p w14:paraId="4FAE1A9E">
            <w:pPr>
              <w:pStyle w:val="4"/>
              <w:adjustRightInd w:val="0"/>
              <w:snapToGrid w:val="0"/>
              <w:spacing w:before="0" w:after="0" w:line="240" w:lineRule="auto"/>
              <w:jc w:val="center"/>
              <w:rPr>
                <w:rFonts w:hint="eastAsia" w:ascii="宋体" w:hAnsi="宋体" w:eastAsia="宋体" w:cs="仿宋_GB2312"/>
                <w:b w:val="0"/>
                <w:sz w:val="22"/>
                <w:szCs w:val="22"/>
                <w:highlight w:val="yellow"/>
              </w:rPr>
            </w:pPr>
          </w:p>
        </w:tc>
        <w:tc>
          <w:tcPr>
            <w:tcW w:w="760" w:type="dxa"/>
            <w:gridSpan w:val="2"/>
            <w:noWrap w:val="0"/>
            <w:vAlign w:val="top"/>
          </w:tcPr>
          <w:p w14:paraId="7533984C">
            <w:pPr>
              <w:pStyle w:val="4"/>
              <w:adjustRightInd w:val="0"/>
              <w:snapToGrid w:val="0"/>
              <w:spacing w:before="0" w:after="0" w:line="240" w:lineRule="auto"/>
              <w:jc w:val="center"/>
              <w:rPr>
                <w:rFonts w:hint="eastAsia" w:ascii="宋体" w:hAnsi="宋体" w:eastAsia="宋体" w:cs="仿宋_GB2312"/>
                <w:b w:val="0"/>
                <w:sz w:val="22"/>
                <w:szCs w:val="22"/>
                <w:highlight w:val="yellow"/>
              </w:rPr>
            </w:pPr>
          </w:p>
        </w:tc>
        <w:tc>
          <w:tcPr>
            <w:tcW w:w="763" w:type="dxa"/>
            <w:gridSpan w:val="2"/>
            <w:noWrap w:val="0"/>
            <w:vAlign w:val="top"/>
          </w:tcPr>
          <w:p w14:paraId="530A9DD8">
            <w:pPr>
              <w:pStyle w:val="4"/>
              <w:adjustRightInd w:val="0"/>
              <w:snapToGrid w:val="0"/>
              <w:spacing w:before="0" w:after="0" w:line="240" w:lineRule="auto"/>
              <w:jc w:val="center"/>
              <w:rPr>
                <w:rFonts w:hint="eastAsia" w:ascii="宋体" w:hAnsi="宋体" w:eastAsia="宋体" w:cs="仿宋_GB2312"/>
                <w:b w:val="0"/>
                <w:sz w:val="22"/>
                <w:szCs w:val="22"/>
                <w:highlight w:val="yellow"/>
              </w:rPr>
            </w:pPr>
          </w:p>
        </w:tc>
      </w:tr>
      <w:tr w14:paraId="5A312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jc w:val="center"/>
        </w:trPr>
        <w:tc>
          <w:tcPr>
            <w:tcW w:w="734" w:type="dxa"/>
            <w:noWrap w:val="0"/>
            <w:vAlign w:val="center"/>
          </w:tcPr>
          <w:p w14:paraId="30830CD9">
            <w:pPr>
              <w:adjustRightInd w:val="0"/>
              <w:snapToGrid w:val="0"/>
              <w:jc w:val="center"/>
              <w:rPr>
                <w:rFonts w:hint="eastAsia" w:ascii="宋体" w:hAnsi="宋体" w:cs="仿宋_GB2312"/>
                <w:sz w:val="22"/>
                <w:szCs w:val="28"/>
                <w:highlight w:val="yellow"/>
              </w:rPr>
            </w:pPr>
            <w:r>
              <w:rPr>
                <w:rFonts w:hint="eastAsia" w:ascii="宋体" w:hAnsi="宋体" w:cs="仿宋_GB2312"/>
                <w:color w:val="000000"/>
                <w:sz w:val="22"/>
                <w:szCs w:val="22"/>
                <w:highlight w:val="none"/>
              </w:rPr>
              <w:t>4</w:t>
            </w:r>
          </w:p>
        </w:tc>
        <w:tc>
          <w:tcPr>
            <w:tcW w:w="3753" w:type="dxa"/>
            <w:noWrap w:val="0"/>
            <w:vAlign w:val="center"/>
          </w:tcPr>
          <w:p w14:paraId="7D287476">
            <w:pPr>
              <w:widowControl/>
              <w:adjustRightInd w:val="0"/>
              <w:snapToGrid w:val="0"/>
              <w:jc w:val="both"/>
              <w:rPr>
                <w:rFonts w:hint="eastAsia" w:ascii="宋体" w:hAnsi="宋体" w:cs="仿宋_GB2312"/>
                <w:sz w:val="22"/>
                <w:szCs w:val="22"/>
                <w:highlight w:val="yellow"/>
              </w:rPr>
            </w:pPr>
            <w:r>
              <w:rPr>
                <w:rFonts w:hint="eastAsia"/>
                <w:color w:val="auto"/>
                <w:szCs w:val="32"/>
                <w:highlight w:val="none"/>
                <w:lang w:val="en-US" w:eastAsia="zh-CN"/>
              </w:rPr>
              <w:t>响应供应商在本次磋商项目递交磋商响应文件截止日前三年内（至投标截止日之前，成立时间不足三年的，自成立时间起），未被“信用中国”网站列入“失信被执行人”、“重大税收违法失信主体”和“政府采购严重违法失信行为记录名单”。响应供应商需提供：在信用中国的查询结果纸质件。</w:t>
            </w:r>
          </w:p>
        </w:tc>
        <w:tc>
          <w:tcPr>
            <w:tcW w:w="2000" w:type="dxa"/>
            <w:noWrap w:val="0"/>
            <w:vAlign w:val="center"/>
          </w:tcPr>
          <w:p w14:paraId="05DA8D23">
            <w:pPr>
              <w:adjustRightInd w:val="0"/>
              <w:snapToGrid w:val="0"/>
              <w:jc w:val="center"/>
              <w:rPr>
                <w:rFonts w:hint="eastAsia" w:ascii="宋体" w:hAnsi="宋体" w:eastAsia="宋体" w:cs="仿宋_GB2312"/>
                <w:b/>
                <w:sz w:val="22"/>
                <w:szCs w:val="22"/>
                <w:highlight w:val="yellow"/>
              </w:rPr>
            </w:pPr>
            <w:r>
              <w:rPr>
                <w:rFonts w:hint="eastAsia" w:ascii="宋体" w:hAnsi="宋体" w:eastAsia="宋体" w:cs="宋体"/>
                <w:szCs w:val="21"/>
                <w:highlight w:val="none"/>
                <w:u w:val="none"/>
              </w:rPr>
              <w:t>提供复印件加盖</w:t>
            </w:r>
            <w:r>
              <w:rPr>
                <w:color w:val="auto"/>
                <w:szCs w:val="32"/>
                <w:highlight w:val="none"/>
              </w:rPr>
              <w:t>响应供应商</w:t>
            </w:r>
            <w:r>
              <w:rPr>
                <w:rFonts w:hint="eastAsia" w:ascii="宋体" w:hAnsi="宋体" w:eastAsia="宋体" w:cs="宋体"/>
                <w:szCs w:val="21"/>
                <w:highlight w:val="none"/>
                <w:u w:val="none"/>
              </w:rPr>
              <w:t>公章</w:t>
            </w:r>
          </w:p>
        </w:tc>
        <w:tc>
          <w:tcPr>
            <w:tcW w:w="760" w:type="dxa"/>
            <w:noWrap w:val="0"/>
            <w:vAlign w:val="top"/>
          </w:tcPr>
          <w:p w14:paraId="4E9D3421">
            <w:pPr>
              <w:pStyle w:val="4"/>
              <w:adjustRightInd w:val="0"/>
              <w:snapToGrid w:val="0"/>
              <w:spacing w:before="0" w:after="0" w:line="240" w:lineRule="auto"/>
              <w:jc w:val="center"/>
              <w:rPr>
                <w:rFonts w:hint="eastAsia" w:ascii="宋体" w:hAnsi="宋体" w:eastAsia="宋体" w:cs="仿宋_GB2312"/>
                <w:b w:val="0"/>
                <w:sz w:val="22"/>
                <w:szCs w:val="22"/>
                <w:highlight w:val="yellow"/>
              </w:rPr>
            </w:pPr>
          </w:p>
        </w:tc>
        <w:tc>
          <w:tcPr>
            <w:tcW w:w="760" w:type="dxa"/>
            <w:gridSpan w:val="2"/>
            <w:noWrap w:val="0"/>
            <w:vAlign w:val="top"/>
          </w:tcPr>
          <w:p w14:paraId="1B4263E3">
            <w:pPr>
              <w:pStyle w:val="4"/>
              <w:adjustRightInd w:val="0"/>
              <w:snapToGrid w:val="0"/>
              <w:spacing w:before="0" w:after="0" w:line="240" w:lineRule="auto"/>
              <w:jc w:val="center"/>
              <w:rPr>
                <w:rFonts w:hint="eastAsia" w:ascii="宋体" w:hAnsi="宋体" w:eastAsia="宋体" w:cs="仿宋_GB2312"/>
                <w:b w:val="0"/>
                <w:sz w:val="22"/>
                <w:szCs w:val="22"/>
                <w:highlight w:val="yellow"/>
              </w:rPr>
            </w:pPr>
          </w:p>
        </w:tc>
        <w:tc>
          <w:tcPr>
            <w:tcW w:w="763" w:type="dxa"/>
            <w:gridSpan w:val="2"/>
            <w:noWrap w:val="0"/>
            <w:vAlign w:val="top"/>
          </w:tcPr>
          <w:p w14:paraId="703AC496">
            <w:pPr>
              <w:pStyle w:val="4"/>
              <w:adjustRightInd w:val="0"/>
              <w:snapToGrid w:val="0"/>
              <w:spacing w:before="0" w:after="0" w:line="240" w:lineRule="auto"/>
              <w:jc w:val="center"/>
              <w:rPr>
                <w:rFonts w:hint="eastAsia" w:ascii="宋体" w:hAnsi="宋体" w:eastAsia="宋体" w:cs="仿宋_GB2312"/>
                <w:b w:val="0"/>
                <w:sz w:val="22"/>
                <w:szCs w:val="22"/>
                <w:highlight w:val="yellow"/>
              </w:rPr>
            </w:pPr>
          </w:p>
        </w:tc>
      </w:tr>
      <w:tr w14:paraId="69D5E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7" w:hRule="atLeast"/>
          <w:jc w:val="center"/>
        </w:trPr>
        <w:tc>
          <w:tcPr>
            <w:tcW w:w="734" w:type="dxa"/>
            <w:noWrap w:val="0"/>
            <w:vAlign w:val="center"/>
          </w:tcPr>
          <w:p w14:paraId="66E2E508">
            <w:pPr>
              <w:adjustRightInd w:val="0"/>
              <w:snapToGrid w:val="0"/>
              <w:jc w:val="center"/>
              <w:rPr>
                <w:rFonts w:hint="eastAsia" w:ascii="宋体" w:hAnsi="宋体" w:cs="仿宋_GB2312"/>
                <w:sz w:val="22"/>
                <w:szCs w:val="22"/>
                <w:highlight w:val="yellow"/>
              </w:rPr>
            </w:pPr>
            <w:r>
              <w:rPr>
                <w:rFonts w:hint="eastAsia" w:ascii="宋体" w:hAnsi="宋体" w:cs="仿宋_GB2312"/>
                <w:color w:val="000000"/>
                <w:sz w:val="22"/>
                <w:szCs w:val="22"/>
                <w:highlight w:val="none"/>
              </w:rPr>
              <w:t>5</w:t>
            </w:r>
          </w:p>
        </w:tc>
        <w:tc>
          <w:tcPr>
            <w:tcW w:w="3753" w:type="dxa"/>
            <w:noWrap w:val="0"/>
            <w:vAlign w:val="center"/>
          </w:tcPr>
          <w:p w14:paraId="2BE9C5E2">
            <w:pPr>
              <w:widowControl/>
              <w:adjustRightInd w:val="0"/>
              <w:snapToGrid w:val="0"/>
              <w:jc w:val="both"/>
              <w:rPr>
                <w:rFonts w:hint="eastAsia" w:ascii="宋体" w:hAnsi="宋体" w:cs="仿宋_GB2312"/>
                <w:sz w:val="22"/>
                <w:szCs w:val="22"/>
                <w:highlight w:val="yellow"/>
              </w:rPr>
            </w:pPr>
            <w:r>
              <w:rPr>
                <w:rFonts w:hint="eastAsia"/>
                <w:color w:val="auto"/>
                <w:szCs w:val="32"/>
                <w:highlight w:val="none"/>
                <w:lang w:val="en-US" w:eastAsia="zh-CN"/>
              </w:rPr>
              <w:t>在中国裁判文书网上，在本次次磋商项目递交磋商响应文件截止日前三年内（至本次磋商项目递交磋商响应文件截止日之前，成立时间不足三年的，自成立时间起），根据刑事判决书、刑事裁定书、党政纪处分决定书，响应供应商及其法定代表人或主要负责人不存在行贿行为。响应供应商需提供：在中国裁判文书网的查询结果纸质件。备注：其中中国裁判文书网查询路径为：进入中国裁判文书网，在“高级检索”里，限定裁定期限自投标截止之日起前三年，在“全文检索”中输入响应供应商名称，案由限定为“刑事案由”进行查询。</w:t>
            </w:r>
          </w:p>
        </w:tc>
        <w:tc>
          <w:tcPr>
            <w:tcW w:w="2000" w:type="dxa"/>
            <w:noWrap w:val="0"/>
            <w:vAlign w:val="center"/>
          </w:tcPr>
          <w:p w14:paraId="168BCA9B">
            <w:pPr>
              <w:adjustRightInd w:val="0"/>
              <w:snapToGrid w:val="0"/>
              <w:jc w:val="center"/>
              <w:rPr>
                <w:rFonts w:hint="eastAsia" w:ascii="宋体" w:hAnsi="宋体" w:eastAsia="宋体" w:cs="仿宋_GB2312"/>
                <w:b/>
                <w:sz w:val="22"/>
                <w:szCs w:val="22"/>
                <w:highlight w:val="yellow"/>
              </w:rPr>
            </w:pPr>
            <w:r>
              <w:rPr>
                <w:rFonts w:hint="eastAsia" w:ascii="宋体" w:hAnsi="宋体" w:eastAsia="宋体" w:cs="宋体"/>
                <w:szCs w:val="21"/>
                <w:highlight w:val="none"/>
                <w:u w:val="none"/>
              </w:rPr>
              <w:t>提供复印件加盖</w:t>
            </w:r>
            <w:r>
              <w:rPr>
                <w:color w:val="auto"/>
                <w:szCs w:val="32"/>
                <w:highlight w:val="none"/>
              </w:rPr>
              <w:t>响应供应商</w:t>
            </w:r>
            <w:r>
              <w:rPr>
                <w:rFonts w:hint="eastAsia" w:ascii="宋体" w:hAnsi="宋体" w:eastAsia="宋体" w:cs="宋体"/>
                <w:szCs w:val="21"/>
                <w:highlight w:val="none"/>
                <w:u w:val="none"/>
              </w:rPr>
              <w:t>公章</w:t>
            </w:r>
          </w:p>
        </w:tc>
        <w:tc>
          <w:tcPr>
            <w:tcW w:w="760" w:type="dxa"/>
            <w:noWrap w:val="0"/>
            <w:vAlign w:val="top"/>
          </w:tcPr>
          <w:p w14:paraId="3D873C97">
            <w:pPr>
              <w:pStyle w:val="4"/>
              <w:adjustRightInd w:val="0"/>
              <w:snapToGrid w:val="0"/>
              <w:spacing w:before="0" w:after="0" w:line="240" w:lineRule="auto"/>
              <w:jc w:val="center"/>
              <w:rPr>
                <w:rFonts w:hint="eastAsia" w:ascii="宋体" w:hAnsi="宋体" w:eastAsia="宋体" w:cs="仿宋_GB2312"/>
                <w:b w:val="0"/>
                <w:sz w:val="22"/>
                <w:szCs w:val="22"/>
                <w:highlight w:val="yellow"/>
              </w:rPr>
            </w:pPr>
          </w:p>
        </w:tc>
        <w:tc>
          <w:tcPr>
            <w:tcW w:w="760" w:type="dxa"/>
            <w:gridSpan w:val="2"/>
            <w:noWrap w:val="0"/>
            <w:vAlign w:val="top"/>
          </w:tcPr>
          <w:p w14:paraId="52856357">
            <w:pPr>
              <w:pStyle w:val="4"/>
              <w:adjustRightInd w:val="0"/>
              <w:snapToGrid w:val="0"/>
              <w:spacing w:before="0" w:after="0" w:line="240" w:lineRule="auto"/>
              <w:jc w:val="center"/>
              <w:rPr>
                <w:rFonts w:hint="eastAsia" w:ascii="宋体" w:hAnsi="宋体" w:eastAsia="宋体" w:cs="仿宋_GB2312"/>
                <w:b w:val="0"/>
                <w:sz w:val="22"/>
                <w:szCs w:val="22"/>
                <w:highlight w:val="yellow"/>
              </w:rPr>
            </w:pPr>
          </w:p>
        </w:tc>
        <w:tc>
          <w:tcPr>
            <w:tcW w:w="763" w:type="dxa"/>
            <w:gridSpan w:val="2"/>
            <w:noWrap w:val="0"/>
            <w:vAlign w:val="top"/>
          </w:tcPr>
          <w:p w14:paraId="024324C9">
            <w:pPr>
              <w:pStyle w:val="4"/>
              <w:adjustRightInd w:val="0"/>
              <w:snapToGrid w:val="0"/>
              <w:spacing w:before="0" w:after="0" w:line="240" w:lineRule="auto"/>
              <w:jc w:val="center"/>
              <w:rPr>
                <w:rFonts w:hint="eastAsia" w:ascii="宋体" w:hAnsi="宋体" w:eastAsia="宋体" w:cs="仿宋_GB2312"/>
                <w:b w:val="0"/>
                <w:sz w:val="22"/>
                <w:szCs w:val="22"/>
                <w:highlight w:val="yellow"/>
              </w:rPr>
            </w:pPr>
          </w:p>
        </w:tc>
      </w:tr>
      <w:tr w14:paraId="6D6D2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jc w:val="center"/>
        </w:trPr>
        <w:tc>
          <w:tcPr>
            <w:tcW w:w="734" w:type="dxa"/>
            <w:noWrap w:val="0"/>
            <w:vAlign w:val="center"/>
          </w:tcPr>
          <w:p w14:paraId="591858E8">
            <w:pPr>
              <w:widowControl/>
              <w:adjustRightInd w:val="0"/>
              <w:snapToGrid w:val="0"/>
              <w:ind w:firstLine="210" w:firstLineChars="100"/>
              <w:jc w:val="left"/>
              <w:rPr>
                <w:rFonts w:hint="eastAsia" w:ascii="宋体" w:hAnsi="宋体" w:cs="仿宋_GB2312"/>
                <w:sz w:val="22"/>
                <w:szCs w:val="28"/>
                <w:highlight w:val="yellow"/>
              </w:rPr>
            </w:pPr>
            <w:r>
              <w:rPr>
                <w:rFonts w:hint="eastAsia"/>
                <w:color w:val="auto"/>
                <w:szCs w:val="32"/>
                <w:highlight w:val="none"/>
                <w:lang w:val="en-US" w:eastAsia="zh-CN"/>
              </w:rPr>
              <w:t>6</w:t>
            </w:r>
          </w:p>
        </w:tc>
        <w:tc>
          <w:tcPr>
            <w:tcW w:w="3753" w:type="dxa"/>
            <w:noWrap w:val="0"/>
            <w:vAlign w:val="center"/>
          </w:tcPr>
          <w:p w14:paraId="61801016">
            <w:pPr>
              <w:widowControl/>
              <w:adjustRightInd w:val="0"/>
              <w:snapToGrid w:val="0"/>
              <w:jc w:val="both"/>
              <w:rPr>
                <w:rFonts w:hint="eastAsia" w:ascii="宋体" w:hAnsi="宋体" w:cs="仿宋_GB2312"/>
                <w:sz w:val="22"/>
                <w:szCs w:val="22"/>
                <w:highlight w:val="yellow"/>
              </w:rPr>
            </w:pPr>
            <w:r>
              <w:rPr>
                <w:rFonts w:hint="eastAsia"/>
                <w:color w:val="auto"/>
                <w:szCs w:val="32"/>
                <w:highlight w:val="none"/>
                <w:lang w:val="en-US" w:eastAsia="zh-CN"/>
              </w:rPr>
              <w:t>响应供应商之间不存在法律禁止的关联关系：包括单位负责人为同一人或者存在控股、管理关系。响应供应商需提供：加盖公章的承诺函。评审时以采购人在评审现场通过“天眼查”或“企查查”“爱企查”等网站查询结果为准。</w:t>
            </w:r>
          </w:p>
        </w:tc>
        <w:tc>
          <w:tcPr>
            <w:tcW w:w="2000" w:type="dxa"/>
            <w:noWrap w:val="0"/>
            <w:vAlign w:val="center"/>
          </w:tcPr>
          <w:p w14:paraId="00918A03">
            <w:pPr>
              <w:adjustRightInd w:val="0"/>
              <w:snapToGrid w:val="0"/>
              <w:jc w:val="center"/>
              <w:rPr>
                <w:rFonts w:hint="eastAsia" w:ascii="宋体" w:hAnsi="宋体" w:eastAsia="宋体" w:cs="仿宋_GB2312"/>
                <w:b/>
                <w:sz w:val="22"/>
                <w:szCs w:val="22"/>
                <w:highlight w:val="yellow"/>
              </w:rPr>
            </w:pPr>
            <w:r>
              <w:rPr>
                <w:rFonts w:hint="eastAsia" w:ascii="宋体" w:hAnsi="宋体" w:eastAsia="宋体" w:cs="宋体"/>
                <w:szCs w:val="21"/>
                <w:highlight w:val="none"/>
                <w:u w:val="none"/>
              </w:rPr>
              <w:t>提供复印件加盖</w:t>
            </w:r>
            <w:r>
              <w:rPr>
                <w:color w:val="auto"/>
                <w:szCs w:val="32"/>
                <w:highlight w:val="none"/>
              </w:rPr>
              <w:t>响应供应商</w:t>
            </w:r>
            <w:r>
              <w:rPr>
                <w:rFonts w:hint="eastAsia" w:ascii="宋体" w:hAnsi="宋体" w:eastAsia="宋体" w:cs="宋体"/>
                <w:szCs w:val="21"/>
                <w:highlight w:val="none"/>
                <w:u w:val="none"/>
              </w:rPr>
              <w:t>公章</w:t>
            </w:r>
          </w:p>
        </w:tc>
        <w:tc>
          <w:tcPr>
            <w:tcW w:w="760" w:type="dxa"/>
            <w:noWrap w:val="0"/>
            <w:vAlign w:val="top"/>
          </w:tcPr>
          <w:p w14:paraId="136032E3">
            <w:pPr>
              <w:pStyle w:val="4"/>
              <w:adjustRightInd w:val="0"/>
              <w:snapToGrid w:val="0"/>
              <w:spacing w:before="0" w:after="0" w:line="240" w:lineRule="auto"/>
              <w:jc w:val="center"/>
              <w:rPr>
                <w:rFonts w:hint="eastAsia" w:ascii="宋体" w:hAnsi="宋体" w:eastAsia="宋体" w:cs="仿宋_GB2312"/>
                <w:b w:val="0"/>
                <w:sz w:val="22"/>
                <w:szCs w:val="22"/>
                <w:highlight w:val="yellow"/>
              </w:rPr>
            </w:pPr>
          </w:p>
        </w:tc>
        <w:tc>
          <w:tcPr>
            <w:tcW w:w="760" w:type="dxa"/>
            <w:gridSpan w:val="2"/>
            <w:noWrap w:val="0"/>
            <w:vAlign w:val="top"/>
          </w:tcPr>
          <w:p w14:paraId="1607A342">
            <w:pPr>
              <w:pStyle w:val="4"/>
              <w:adjustRightInd w:val="0"/>
              <w:snapToGrid w:val="0"/>
              <w:spacing w:before="0" w:after="0" w:line="240" w:lineRule="auto"/>
              <w:jc w:val="center"/>
              <w:rPr>
                <w:rFonts w:hint="eastAsia" w:ascii="宋体" w:hAnsi="宋体" w:eastAsia="宋体" w:cs="仿宋_GB2312"/>
                <w:b w:val="0"/>
                <w:sz w:val="22"/>
                <w:szCs w:val="22"/>
                <w:highlight w:val="yellow"/>
              </w:rPr>
            </w:pPr>
          </w:p>
        </w:tc>
        <w:tc>
          <w:tcPr>
            <w:tcW w:w="763" w:type="dxa"/>
            <w:gridSpan w:val="2"/>
            <w:noWrap w:val="0"/>
            <w:vAlign w:val="top"/>
          </w:tcPr>
          <w:p w14:paraId="51DA75CF">
            <w:pPr>
              <w:pStyle w:val="4"/>
              <w:adjustRightInd w:val="0"/>
              <w:snapToGrid w:val="0"/>
              <w:spacing w:before="0" w:after="0" w:line="240" w:lineRule="auto"/>
              <w:jc w:val="center"/>
              <w:rPr>
                <w:rFonts w:hint="eastAsia" w:ascii="宋体" w:hAnsi="宋体" w:eastAsia="宋体" w:cs="仿宋_GB2312"/>
                <w:b w:val="0"/>
                <w:sz w:val="22"/>
                <w:szCs w:val="22"/>
                <w:highlight w:val="yellow"/>
              </w:rPr>
            </w:pPr>
          </w:p>
        </w:tc>
      </w:tr>
      <w:tr w14:paraId="54D24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734" w:type="dxa"/>
            <w:noWrap w:val="0"/>
            <w:vAlign w:val="center"/>
          </w:tcPr>
          <w:p w14:paraId="13C44C72">
            <w:pPr>
              <w:adjustRightInd w:val="0"/>
              <w:snapToGrid w:val="0"/>
              <w:jc w:val="center"/>
              <w:rPr>
                <w:rFonts w:hint="eastAsia" w:ascii="宋体" w:hAnsi="宋体" w:cs="仿宋_GB2312"/>
                <w:sz w:val="22"/>
                <w:szCs w:val="28"/>
                <w:highlight w:val="yellow"/>
              </w:rPr>
            </w:pPr>
            <w:r>
              <w:rPr>
                <w:rFonts w:hint="eastAsia" w:ascii="宋体" w:hAnsi="宋体" w:cs="仿宋_GB2312"/>
                <w:color w:val="000000"/>
                <w:sz w:val="22"/>
                <w:szCs w:val="22"/>
                <w:highlight w:val="none"/>
              </w:rPr>
              <w:t>7</w:t>
            </w:r>
          </w:p>
        </w:tc>
        <w:tc>
          <w:tcPr>
            <w:tcW w:w="3753" w:type="dxa"/>
            <w:noWrap w:val="0"/>
            <w:vAlign w:val="center"/>
          </w:tcPr>
          <w:p w14:paraId="40F68C6B">
            <w:pPr>
              <w:adjustRightInd w:val="0"/>
              <w:snapToGrid w:val="0"/>
              <w:jc w:val="both"/>
              <w:rPr>
                <w:rFonts w:ascii="宋体" w:hAnsi="宋体" w:cs="仿宋_GB2312"/>
                <w:sz w:val="22"/>
                <w:szCs w:val="22"/>
                <w:highlight w:val="yellow"/>
              </w:rPr>
            </w:pPr>
            <w:r>
              <w:rPr>
                <w:rFonts w:hint="eastAsia" w:ascii="宋体" w:hAnsi="宋体" w:cs="仿宋_GB2312"/>
                <w:color w:val="auto"/>
                <w:sz w:val="22"/>
                <w:szCs w:val="22"/>
                <w:highlight w:val="none"/>
                <w:lang w:eastAsia="zh-CN"/>
              </w:rPr>
              <w:t>具有履行合同所必需的设备和专业技术能力的证明材料(附承诺函，格式自拟，复印件加响应供应商单位公章)；</w:t>
            </w:r>
          </w:p>
        </w:tc>
        <w:tc>
          <w:tcPr>
            <w:tcW w:w="2000" w:type="dxa"/>
            <w:noWrap w:val="0"/>
            <w:vAlign w:val="center"/>
          </w:tcPr>
          <w:p w14:paraId="7CEBED11">
            <w:pPr>
              <w:adjustRightInd w:val="0"/>
              <w:snapToGrid w:val="0"/>
              <w:jc w:val="center"/>
              <w:rPr>
                <w:rFonts w:hint="eastAsia" w:ascii="宋体" w:hAnsi="宋体" w:eastAsia="宋体" w:cs="仿宋_GB2312"/>
                <w:b/>
                <w:sz w:val="22"/>
                <w:szCs w:val="22"/>
                <w:highlight w:val="yellow"/>
              </w:rPr>
            </w:pPr>
            <w:r>
              <w:rPr>
                <w:rFonts w:hint="eastAsia" w:ascii="宋体" w:hAnsi="宋体" w:eastAsia="宋体" w:cs="宋体"/>
                <w:szCs w:val="21"/>
                <w:highlight w:val="none"/>
                <w:u w:val="none"/>
              </w:rPr>
              <w:t>附承诺函，格式自拟，复印件或证明材料均需加盖</w:t>
            </w:r>
            <w:r>
              <w:rPr>
                <w:color w:val="auto"/>
                <w:szCs w:val="32"/>
                <w:highlight w:val="none"/>
              </w:rPr>
              <w:t>响应供应商</w:t>
            </w:r>
            <w:r>
              <w:rPr>
                <w:rFonts w:hint="eastAsia" w:ascii="宋体" w:hAnsi="宋体" w:eastAsia="宋体" w:cs="宋体"/>
                <w:szCs w:val="21"/>
                <w:highlight w:val="none"/>
                <w:u w:val="none"/>
                <w:lang w:eastAsia="zh-CN"/>
              </w:rPr>
              <w:t>公章</w:t>
            </w:r>
          </w:p>
        </w:tc>
        <w:tc>
          <w:tcPr>
            <w:tcW w:w="760" w:type="dxa"/>
            <w:noWrap w:val="0"/>
            <w:vAlign w:val="top"/>
          </w:tcPr>
          <w:p w14:paraId="4DDC46B4">
            <w:pPr>
              <w:pStyle w:val="4"/>
              <w:adjustRightInd w:val="0"/>
              <w:snapToGrid w:val="0"/>
              <w:spacing w:before="0" w:after="0" w:line="240" w:lineRule="auto"/>
              <w:jc w:val="center"/>
              <w:rPr>
                <w:rFonts w:hint="eastAsia" w:ascii="宋体" w:hAnsi="宋体" w:eastAsia="宋体" w:cs="仿宋_GB2312"/>
                <w:b w:val="0"/>
                <w:sz w:val="22"/>
                <w:szCs w:val="22"/>
                <w:highlight w:val="yellow"/>
              </w:rPr>
            </w:pPr>
          </w:p>
        </w:tc>
        <w:tc>
          <w:tcPr>
            <w:tcW w:w="760" w:type="dxa"/>
            <w:gridSpan w:val="2"/>
            <w:noWrap w:val="0"/>
            <w:vAlign w:val="top"/>
          </w:tcPr>
          <w:p w14:paraId="01C928C2">
            <w:pPr>
              <w:pStyle w:val="4"/>
              <w:adjustRightInd w:val="0"/>
              <w:snapToGrid w:val="0"/>
              <w:spacing w:before="0" w:after="0" w:line="240" w:lineRule="auto"/>
              <w:jc w:val="center"/>
              <w:rPr>
                <w:rFonts w:hint="eastAsia" w:ascii="宋体" w:hAnsi="宋体" w:eastAsia="宋体" w:cs="仿宋_GB2312"/>
                <w:b w:val="0"/>
                <w:sz w:val="22"/>
                <w:szCs w:val="22"/>
                <w:highlight w:val="yellow"/>
              </w:rPr>
            </w:pPr>
          </w:p>
        </w:tc>
        <w:tc>
          <w:tcPr>
            <w:tcW w:w="763" w:type="dxa"/>
            <w:gridSpan w:val="2"/>
            <w:noWrap w:val="0"/>
            <w:vAlign w:val="top"/>
          </w:tcPr>
          <w:p w14:paraId="666A090E">
            <w:pPr>
              <w:pStyle w:val="4"/>
              <w:adjustRightInd w:val="0"/>
              <w:snapToGrid w:val="0"/>
              <w:spacing w:before="0" w:after="0" w:line="240" w:lineRule="auto"/>
              <w:jc w:val="center"/>
              <w:rPr>
                <w:rFonts w:hint="eastAsia" w:ascii="宋体" w:hAnsi="宋体" w:eastAsia="宋体" w:cs="仿宋_GB2312"/>
                <w:b w:val="0"/>
                <w:sz w:val="22"/>
                <w:szCs w:val="22"/>
                <w:highlight w:val="yellow"/>
              </w:rPr>
            </w:pPr>
          </w:p>
        </w:tc>
      </w:tr>
      <w:tr w14:paraId="44095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3" w:hRule="atLeast"/>
          <w:jc w:val="center"/>
        </w:trPr>
        <w:tc>
          <w:tcPr>
            <w:tcW w:w="734" w:type="dxa"/>
            <w:noWrap w:val="0"/>
            <w:vAlign w:val="center"/>
          </w:tcPr>
          <w:p w14:paraId="6762D184">
            <w:pPr>
              <w:widowControl/>
              <w:adjustRightInd w:val="0"/>
              <w:snapToGrid w:val="0"/>
              <w:ind w:firstLine="210" w:firstLineChars="100"/>
              <w:jc w:val="left"/>
              <w:rPr>
                <w:rFonts w:hint="eastAsia" w:ascii="宋体" w:hAnsi="宋体" w:cs="仿宋_GB2312"/>
                <w:sz w:val="22"/>
                <w:szCs w:val="28"/>
                <w:highlight w:val="yellow"/>
              </w:rPr>
            </w:pPr>
            <w:r>
              <w:rPr>
                <w:rFonts w:hint="eastAsia"/>
                <w:color w:val="auto"/>
                <w:szCs w:val="32"/>
                <w:highlight w:val="none"/>
                <w:lang w:val="en-US" w:eastAsia="zh-CN"/>
              </w:rPr>
              <w:t>8</w:t>
            </w:r>
          </w:p>
        </w:tc>
        <w:tc>
          <w:tcPr>
            <w:tcW w:w="3753" w:type="dxa"/>
            <w:noWrap w:val="0"/>
            <w:vAlign w:val="center"/>
          </w:tcPr>
          <w:p w14:paraId="225FF753">
            <w:pPr>
              <w:widowControl/>
              <w:adjustRightInd w:val="0"/>
              <w:snapToGrid w:val="0"/>
              <w:jc w:val="both"/>
              <w:rPr>
                <w:rFonts w:hint="eastAsia" w:ascii="宋体" w:hAnsi="宋体" w:cs="仿宋_GB2312"/>
                <w:sz w:val="22"/>
                <w:szCs w:val="22"/>
                <w:highlight w:val="yellow"/>
              </w:rPr>
            </w:pPr>
            <w:r>
              <w:rPr>
                <w:rFonts w:hint="eastAsia"/>
                <w:color w:val="auto"/>
                <w:szCs w:val="32"/>
                <w:highlight w:val="none"/>
                <w:lang w:val="en-US" w:eastAsia="zh-CN"/>
              </w:rPr>
              <w:t>响应供应商和其法定代表人或主要负责人因不良行为被采购单位列入不良供应商名单且在禁入期内，以及因行贿行为被烟草行业或中国烟草总公司湖北省公司列入存在行贿行为供应商名单且在禁入期内，将被禁止参加采购。评审时以采购人现场出示的相关名单或证明材料为准。</w:t>
            </w:r>
          </w:p>
        </w:tc>
        <w:tc>
          <w:tcPr>
            <w:tcW w:w="2000" w:type="dxa"/>
            <w:noWrap w:val="0"/>
            <w:vAlign w:val="center"/>
          </w:tcPr>
          <w:p w14:paraId="13753758">
            <w:pPr>
              <w:autoSpaceDE w:val="0"/>
              <w:autoSpaceDN w:val="0"/>
              <w:adjustRightInd w:val="0"/>
              <w:jc w:val="left"/>
              <w:rPr>
                <w:rFonts w:hint="eastAsia" w:ascii="宋体" w:hAnsi="宋体" w:eastAsia="宋体" w:cs="仿宋_GB2312"/>
                <w:b/>
                <w:sz w:val="22"/>
                <w:szCs w:val="22"/>
                <w:highlight w:val="yellow"/>
              </w:rPr>
            </w:pPr>
            <w:r>
              <w:rPr>
                <w:rFonts w:hint="eastAsia" w:ascii="宋体" w:hAnsi="宋体" w:eastAsia="宋体" w:cs="宋体"/>
                <w:kern w:val="2"/>
                <w:sz w:val="21"/>
                <w:szCs w:val="21"/>
                <w:highlight w:val="none"/>
                <w:u w:val="none"/>
                <w:lang w:val="en-US" w:eastAsia="zh-CN" w:bidi="ar-SA"/>
              </w:rPr>
              <w:t>提供承诺函并加盖</w:t>
            </w:r>
            <w:r>
              <w:rPr>
                <w:color w:val="auto"/>
                <w:szCs w:val="32"/>
                <w:highlight w:val="none"/>
              </w:rPr>
              <w:t>响应供应商</w:t>
            </w:r>
            <w:r>
              <w:rPr>
                <w:rFonts w:hint="eastAsia" w:ascii="宋体" w:hAnsi="宋体" w:eastAsia="宋体" w:cs="宋体"/>
                <w:kern w:val="2"/>
                <w:sz w:val="21"/>
                <w:szCs w:val="21"/>
                <w:highlight w:val="none"/>
                <w:u w:val="none"/>
                <w:lang w:val="en-US" w:eastAsia="zh-CN" w:bidi="ar-SA"/>
              </w:rPr>
              <w:t>公章（烟草行业内部黑名单由采购人提供）</w:t>
            </w:r>
          </w:p>
        </w:tc>
        <w:tc>
          <w:tcPr>
            <w:tcW w:w="760" w:type="dxa"/>
            <w:noWrap w:val="0"/>
            <w:vAlign w:val="top"/>
          </w:tcPr>
          <w:p w14:paraId="32507D4C">
            <w:pPr>
              <w:pStyle w:val="4"/>
              <w:adjustRightInd w:val="0"/>
              <w:snapToGrid w:val="0"/>
              <w:spacing w:before="0" w:after="0" w:line="240" w:lineRule="auto"/>
              <w:jc w:val="center"/>
              <w:rPr>
                <w:rFonts w:hint="eastAsia" w:ascii="宋体" w:hAnsi="宋体" w:eastAsia="宋体" w:cs="仿宋_GB2312"/>
                <w:b w:val="0"/>
                <w:sz w:val="22"/>
                <w:szCs w:val="22"/>
                <w:highlight w:val="yellow"/>
              </w:rPr>
            </w:pPr>
          </w:p>
        </w:tc>
        <w:tc>
          <w:tcPr>
            <w:tcW w:w="760" w:type="dxa"/>
            <w:gridSpan w:val="2"/>
            <w:noWrap w:val="0"/>
            <w:vAlign w:val="top"/>
          </w:tcPr>
          <w:p w14:paraId="20D752CF">
            <w:pPr>
              <w:pStyle w:val="4"/>
              <w:adjustRightInd w:val="0"/>
              <w:snapToGrid w:val="0"/>
              <w:spacing w:before="0" w:after="0" w:line="240" w:lineRule="auto"/>
              <w:jc w:val="center"/>
              <w:rPr>
                <w:rFonts w:hint="eastAsia" w:ascii="宋体" w:hAnsi="宋体" w:eastAsia="宋体" w:cs="仿宋_GB2312"/>
                <w:b w:val="0"/>
                <w:sz w:val="22"/>
                <w:szCs w:val="22"/>
                <w:highlight w:val="yellow"/>
              </w:rPr>
            </w:pPr>
          </w:p>
        </w:tc>
        <w:tc>
          <w:tcPr>
            <w:tcW w:w="763" w:type="dxa"/>
            <w:gridSpan w:val="2"/>
            <w:noWrap w:val="0"/>
            <w:vAlign w:val="top"/>
          </w:tcPr>
          <w:p w14:paraId="102E4DE8">
            <w:pPr>
              <w:pStyle w:val="4"/>
              <w:adjustRightInd w:val="0"/>
              <w:snapToGrid w:val="0"/>
              <w:spacing w:before="0" w:after="0" w:line="240" w:lineRule="auto"/>
              <w:jc w:val="center"/>
              <w:rPr>
                <w:rFonts w:hint="eastAsia" w:ascii="宋体" w:hAnsi="宋体" w:eastAsia="宋体" w:cs="仿宋_GB2312"/>
                <w:b w:val="0"/>
                <w:sz w:val="22"/>
                <w:szCs w:val="22"/>
                <w:highlight w:val="yellow"/>
              </w:rPr>
            </w:pPr>
          </w:p>
        </w:tc>
      </w:tr>
      <w:tr w14:paraId="7B493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734" w:type="dxa"/>
            <w:noWrap w:val="0"/>
            <w:vAlign w:val="center"/>
          </w:tcPr>
          <w:p w14:paraId="6D6587E1">
            <w:pPr>
              <w:adjustRightInd w:val="0"/>
              <w:snapToGrid w:val="0"/>
              <w:jc w:val="center"/>
              <w:rPr>
                <w:rFonts w:hint="eastAsia" w:ascii="宋体" w:hAnsi="宋体" w:cs="仿宋_GB2312"/>
                <w:sz w:val="22"/>
                <w:szCs w:val="28"/>
                <w:highlight w:val="yellow"/>
              </w:rPr>
            </w:pPr>
            <w:r>
              <w:rPr>
                <w:rFonts w:hint="eastAsia" w:ascii="宋体" w:hAnsi="宋体" w:cs="仿宋_GB2312"/>
                <w:color w:val="000000"/>
                <w:sz w:val="22"/>
                <w:szCs w:val="22"/>
                <w:highlight w:val="none"/>
                <w:lang w:val="en-US" w:eastAsia="zh-CN"/>
              </w:rPr>
              <w:t>9</w:t>
            </w:r>
          </w:p>
        </w:tc>
        <w:tc>
          <w:tcPr>
            <w:tcW w:w="3753" w:type="dxa"/>
            <w:noWrap w:val="0"/>
            <w:vAlign w:val="center"/>
          </w:tcPr>
          <w:p w14:paraId="27A67747">
            <w:pPr>
              <w:adjustRightInd w:val="0"/>
              <w:snapToGrid w:val="0"/>
              <w:jc w:val="both"/>
              <w:rPr>
                <w:rFonts w:hint="eastAsia" w:ascii="宋体" w:hAnsi="宋体" w:cs="仿宋_GB2312"/>
                <w:sz w:val="22"/>
                <w:szCs w:val="22"/>
                <w:highlight w:val="yellow"/>
              </w:rPr>
            </w:pPr>
            <w:r>
              <w:rPr>
                <w:rFonts w:hint="eastAsia" w:ascii="宋体" w:hAnsi="宋体" w:cs="仿宋_GB2312"/>
                <w:color w:val="auto"/>
                <w:sz w:val="22"/>
                <w:szCs w:val="22"/>
                <w:highlight w:val="none"/>
                <w:lang w:eastAsia="zh-CN"/>
              </w:rPr>
              <w:t>响应供应商没有处于被责令停业，投标资格被取消，财产被接管、冻结，破产状态等对采购及履约有重大负面影响的状态。响应供应商需提供：加盖公章的承诺函。</w:t>
            </w:r>
          </w:p>
        </w:tc>
        <w:tc>
          <w:tcPr>
            <w:tcW w:w="2000" w:type="dxa"/>
            <w:noWrap w:val="0"/>
            <w:vAlign w:val="center"/>
          </w:tcPr>
          <w:p w14:paraId="4D274564">
            <w:pPr>
              <w:adjustRightInd w:val="0"/>
              <w:snapToGrid w:val="0"/>
              <w:jc w:val="center"/>
              <w:rPr>
                <w:rFonts w:hint="eastAsia" w:ascii="宋体" w:hAnsi="宋体" w:eastAsia="宋体" w:cs="仿宋_GB2312"/>
                <w:b/>
                <w:sz w:val="22"/>
                <w:szCs w:val="22"/>
                <w:highlight w:val="yellow"/>
              </w:rPr>
            </w:pPr>
            <w:r>
              <w:rPr>
                <w:rFonts w:hint="eastAsia" w:ascii="宋体" w:hAnsi="宋体" w:eastAsia="宋体" w:cs="宋体"/>
                <w:szCs w:val="21"/>
                <w:highlight w:val="none"/>
                <w:u w:val="none"/>
              </w:rPr>
              <w:t>附承诺函，格式自拟，复印件或证明材料均需加盖</w:t>
            </w:r>
            <w:r>
              <w:rPr>
                <w:color w:val="auto"/>
                <w:szCs w:val="32"/>
                <w:highlight w:val="none"/>
              </w:rPr>
              <w:t>响应供应商</w:t>
            </w:r>
            <w:r>
              <w:rPr>
                <w:rFonts w:hint="eastAsia" w:ascii="宋体" w:hAnsi="宋体" w:eastAsia="宋体" w:cs="宋体"/>
                <w:szCs w:val="21"/>
                <w:highlight w:val="none"/>
                <w:u w:val="none"/>
                <w:lang w:eastAsia="zh-CN"/>
              </w:rPr>
              <w:t>公章</w:t>
            </w:r>
          </w:p>
        </w:tc>
        <w:tc>
          <w:tcPr>
            <w:tcW w:w="760" w:type="dxa"/>
            <w:noWrap w:val="0"/>
            <w:vAlign w:val="top"/>
          </w:tcPr>
          <w:p w14:paraId="195BD1D3">
            <w:pPr>
              <w:pStyle w:val="4"/>
              <w:adjustRightInd w:val="0"/>
              <w:snapToGrid w:val="0"/>
              <w:spacing w:before="0" w:after="0" w:line="240" w:lineRule="auto"/>
              <w:jc w:val="center"/>
              <w:rPr>
                <w:rFonts w:hint="eastAsia" w:ascii="宋体" w:hAnsi="宋体" w:eastAsia="宋体" w:cs="仿宋_GB2312"/>
                <w:b w:val="0"/>
                <w:sz w:val="22"/>
                <w:szCs w:val="22"/>
                <w:highlight w:val="yellow"/>
              </w:rPr>
            </w:pPr>
          </w:p>
        </w:tc>
        <w:tc>
          <w:tcPr>
            <w:tcW w:w="760" w:type="dxa"/>
            <w:gridSpan w:val="2"/>
            <w:noWrap w:val="0"/>
            <w:vAlign w:val="top"/>
          </w:tcPr>
          <w:p w14:paraId="0219C1E9">
            <w:pPr>
              <w:pStyle w:val="4"/>
              <w:adjustRightInd w:val="0"/>
              <w:snapToGrid w:val="0"/>
              <w:spacing w:before="0" w:after="0" w:line="240" w:lineRule="auto"/>
              <w:jc w:val="center"/>
              <w:rPr>
                <w:rFonts w:hint="eastAsia" w:ascii="宋体" w:hAnsi="宋体" w:eastAsia="宋体" w:cs="仿宋_GB2312"/>
                <w:b w:val="0"/>
                <w:sz w:val="22"/>
                <w:szCs w:val="22"/>
                <w:highlight w:val="yellow"/>
              </w:rPr>
            </w:pPr>
          </w:p>
        </w:tc>
        <w:tc>
          <w:tcPr>
            <w:tcW w:w="763" w:type="dxa"/>
            <w:gridSpan w:val="2"/>
            <w:noWrap w:val="0"/>
            <w:vAlign w:val="top"/>
          </w:tcPr>
          <w:p w14:paraId="7FC480E8">
            <w:pPr>
              <w:pStyle w:val="4"/>
              <w:adjustRightInd w:val="0"/>
              <w:snapToGrid w:val="0"/>
              <w:spacing w:before="0" w:after="0" w:line="240" w:lineRule="auto"/>
              <w:jc w:val="center"/>
              <w:rPr>
                <w:rFonts w:hint="eastAsia" w:ascii="宋体" w:hAnsi="宋体" w:eastAsia="宋体" w:cs="仿宋_GB2312"/>
                <w:b w:val="0"/>
                <w:sz w:val="22"/>
                <w:szCs w:val="22"/>
                <w:highlight w:val="yellow"/>
              </w:rPr>
            </w:pPr>
          </w:p>
        </w:tc>
      </w:tr>
      <w:tr w14:paraId="0B91B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734" w:type="dxa"/>
            <w:noWrap w:val="0"/>
            <w:vAlign w:val="center"/>
          </w:tcPr>
          <w:p w14:paraId="6F20F161">
            <w:pPr>
              <w:adjustRightInd w:val="0"/>
              <w:snapToGrid w:val="0"/>
              <w:jc w:val="center"/>
              <w:rPr>
                <w:rFonts w:hint="eastAsia" w:ascii="宋体" w:hAnsi="宋体" w:cs="仿宋_GB2312"/>
                <w:sz w:val="22"/>
                <w:szCs w:val="28"/>
                <w:highlight w:val="yellow"/>
              </w:rPr>
            </w:pPr>
            <w:r>
              <w:rPr>
                <w:rFonts w:hint="eastAsia" w:ascii="宋体" w:hAnsi="宋体" w:cs="仿宋_GB2312"/>
                <w:color w:val="000000"/>
                <w:sz w:val="22"/>
                <w:szCs w:val="22"/>
                <w:highlight w:val="none"/>
                <w:lang w:val="en-US" w:eastAsia="zh-CN"/>
              </w:rPr>
              <w:t>10</w:t>
            </w:r>
          </w:p>
        </w:tc>
        <w:tc>
          <w:tcPr>
            <w:tcW w:w="3753" w:type="dxa"/>
            <w:noWrap w:val="0"/>
            <w:vAlign w:val="center"/>
          </w:tcPr>
          <w:p w14:paraId="00568FEC">
            <w:pPr>
              <w:adjustRightInd w:val="0"/>
              <w:snapToGrid w:val="0"/>
              <w:jc w:val="both"/>
              <w:rPr>
                <w:rFonts w:hint="eastAsia" w:ascii="宋体" w:hAnsi="宋体" w:cs="仿宋_GB2312"/>
                <w:sz w:val="22"/>
                <w:szCs w:val="22"/>
                <w:highlight w:val="yellow"/>
              </w:rPr>
            </w:pPr>
            <w:r>
              <w:rPr>
                <w:rFonts w:hint="eastAsia" w:ascii="宋体" w:hAnsi="宋体" w:cs="仿宋_GB2312"/>
                <w:color w:val="auto"/>
                <w:sz w:val="22"/>
                <w:szCs w:val="22"/>
                <w:highlight w:val="none"/>
                <w:lang w:eastAsia="zh-CN"/>
              </w:rPr>
              <w:t>本项目成交后不得转包，不得非法分包。响应供应商需提供：加盖公章的承诺函。</w:t>
            </w:r>
          </w:p>
        </w:tc>
        <w:tc>
          <w:tcPr>
            <w:tcW w:w="2000" w:type="dxa"/>
            <w:noWrap w:val="0"/>
            <w:vAlign w:val="center"/>
          </w:tcPr>
          <w:p w14:paraId="44791C81">
            <w:pPr>
              <w:adjustRightInd w:val="0"/>
              <w:snapToGrid w:val="0"/>
              <w:jc w:val="center"/>
              <w:rPr>
                <w:rFonts w:hint="eastAsia" w:ascii="宋体" w:hAnsi="宋体" w:eastAsia="宋体" w:cs="仿宋_GB2312"/>
                <w:b/>
                <w:sz w:val="22"/>
                <w:szCs w:val="22"/>
                <w:highlight w:val="yellow"/>
              </w:rPr>
            </w:pPr>
            <w:r>
              <w:rPr>
                <w:rFonts w:hint="eastAsia" w:ascii="宋体" w:hAnsi="宋体" w:eastAsia="宋体" w:cs="宋体"/>
                <w:kern w:val="2"/>
                <w:sz w:val="21"/>
                <w:szCs w:val="21"/>
                <w:highlight w:val="none"/>
                <w:u w:val="none"/>
                <w:lang w:val="en-US" w:eastAsia="zh-CN" w:bidi="ar-SA"/>
              </w:rPr>
              <w:t>磋商人自行承诺，格式自拟，复印件加盖</w:t>
            </w:r>
            <w:r>
              <w:rPr>
                <w:color w:val="auto"/>
                <w:szCs w:val="32"/>
                <w:highlight w:val="none"/>
              </w:rPr>
              <w:t>响应供应商</w:t>
            </w:r>
            <w:r>
              <w:rPr>
                <w:rFonts w:hint="eastAsia" w:ascii="宋体" w:hAnsi="宋体" w:eastAsia="宋体" w:cs="宋体"/>
                <w:kern w:val="2"/>
                <w:sz w:val="21"/>
                <w:szCs w:val="21"/>
                <w:highlight w:val="none"/>
                <w:u w:val="none"/>
                <w:lang w:val="en-US" w:eastAsia="zh-CN" w:bidi="ar-SA"/>
              </w:rPr>
              <w:t>公章</w:t>
            </w:r>
          </w:p>
        </w:tc>
        <w:tc>
          <w:tcPr>
            <w:tcW w:w="760" w:type="dxa"/>
            <w:noWrap w:val="0"/>
            <w:vAlign w:val="top"/>
          </w:tcPr>
          <w:p w14:paraId="2641C40D">
            <w:pPr>
              <w:pStyle w:val="4"/>
              <w:adjustRightInd w:val="0"/>
              <w:snapToGrid w:val="0"/>
              <w:spacing w:before="0" w:after="0" w:line="240" w:lineRule="auto"/>
              <w:jc w:val="center"/>
              <w:rPr>
                <w:rFonts w:hint="eastAsia" w:ascii="宋体" w:hAnsi="宋体" w:eastAsia="宋体" w:cs="仿宋_GB2312"/>
                <w:b w:val="0"/>
                <w:sz w:val="22"/>
                <w:szCs w:val="22"/>
                <w:highlight w:val="yellow"/>
              </w:rPr>
            </w:pPr>
          </w:p>
        </w:tc>
        <w:tc>
          <w:tcPr>
            <w:tcW w:w="760" w:type="dxa"/>
            <w:gridSpan w:val="2"/>
            <w:noWrap w:val="0"/>
            <w:vAlign w:val="top"/>
          </w:tcPr>
          <w:p w14:paraId="75EB4D45">
            <w:pPr>
              <w:pStyle w:val="4"/>
              <w:adjustRightInd w:val="0"/>
              <w:snapToGrid w:val="0"/>
              <w:spacing w:before="0" w:after="0" w:line="240" w:lineRule="auto"/>
              <w:jc w:val="center"/>
              <w:rPr>
                <w:rFonts w:hint="eastAsia" w:ascii="宋体" w:hAnsi="宋体" w:eastAsia="宋体" w:cs="仿宋_GB2312"/>
                <w:b w:val="0"/>
                <w:sz w:val="22"/>
                <w:szCs w:val="22"/>
                <w:highlight w:val="yellow"/>
              </w:rPr>
            </w:pPr>
          </w:p>
        </w:tc>
        <w:tc>
          <w:tcPr>
            <w:tcW w:w="763" w:type="dxa"/>
            <w:gridSpan w:val="2"/>
            <w:noWrap w:val="0"/>
            <w:vAlign w:val="top"/>
          </w:tcPr>
          <w:p w14:paraId="05833866">
            <w:pPr>
              <w:pStyle w:val="4"/>
              <w:adjustRightInd w:val="0"/>
              <w:snapToGrid w:val="0"/>
              <w:spacing w:before="0" w:after="0" w:line="240" w:lineRule="auto"/>
              <w:jc w:val="center"/>
              <w:rPr>
                <w:rFonts w:hint="eastAsia" w:ascii="宋体" w:hAnsi="宋体" w:eastAsia="宋体" w:cs="仿宋_GB2312"/>
                <w:b w:val="0"/>
                <w:sz w:val="22"/>
                <w:szCs w:val="22"/>
                <w:highlight w:val="yellow"/>
              </w:rPr>
            </w:pPr>
          </w:p>
        </w:tc>
      </w:tr>
      <w:tr w14:paraId="1B61E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734" w:type="dxa"/>
            <w:noWrap w:val="0"/>
            <w:vAlign w:val="center"/>
          </w:tcPr>
          <w:p w14:paraId="04E714D1">
            <w:pPr>
              <w:adjustRightInd w:val="0"/>
              <w:snapToGrid w:val="0"/>
              <w:jc w:val="center"/>
              <w:rPr>
                <w:rFonts w:hint="eastAsia" w:ascii="宋体" w:hAnsi="宋体" w:cs="仿宋_GB2312"/>
                <w:sz w:val="22"/>
                <w:szCs w:val="22"/>
                <w:highlight w:val="yellow"/>
              </w:rPr>
            </w:pPr>
            <w:r>
              <w:rPr>
                <w:rFonts w:hint="eastAsia" w:ascii="宋体" w:hAnsi="宋体" w:cs="仿宋_GB2312"/>
                <w:color w:val="000000"/>
                <w:sz w:val="22"/>
                <w:szCs w:val="22"/>
                <w:highlight w:val="none"/>
                <w:lang w:val="en-US" w:eastAsia="zh-CN"/>
              </w:rPr>
              <w:t>11</w:t>
            </w:r>
          </w:p>
        </w:tc>
        <w:tc>
          <w:tcPr>
            <w:tcW w:w="3753" w:type="dxa"/>
            <w:noWrap w:val="0"/>
            <w:vAlign w:val="center"/>
          </w:tcPr>
          <w:p w14:paraId="4CCDC648">
            <w:pPr>
              <w:adjustRightInd w:val="0"/>
              <w:snapToGrid w:val="0"/>
              <w:jc w:val="both"/>
              <w:rPr>
                <w:rFonts w:hint="eastAsia" w:ascii="宋体" w:hAnsi="宋体" w:eastAsia="宋体" w:cs="仿宋_GB2312"/>
                <w:sz w:val="22"/>
                <w:szCs w:val="28"/>
                <w:highlight w:val="yellow"/>
                <w:lang w:eastAsia="zh-CN"/>
              </w:rPr>
            </w:pPr>
            <w:r>
              <w:rPr>
                <w:rFonts w:hint="eastAsia" w:ascii="宋体" w:hAnsi="宋体" w:cs="宋体"/>
                <w:color w:val="auto"/>
                <w:sz w:val="21"/>
                <w:szCs w:val="21"/>
              </w:rPr>
              <w:t>参加采购活动前3年内在经营活动中没有重大违法记录的书面声明</w:t>
            </w:r>
            <w:r>
              <w:rPr>
                <w:rFonts w:hint="eastAsia" w:ascii="宋体" w:hAnsi="宋体" w:cs="宋体"/>
                <w:color w:val="auto"/>
                <w:sz w:val="21"/>
                <w:szCs w:val="21"/>
                <w:lang w:eastAsia="zh-CN"/>
              </w:rPr>
              <w:t>。</w:t>
            </w:r>
          </w:p>
        </w:tc>
        <w:tc>
          <w:tcPr>
            <w:tcW w:w="2000" w:type="dxa"/>
            <w:noWrap w:val="0"/>
            <w:vAlign w:val="center"/>
          </w:tcPr>
          <w:p w14:paraId="1B94064B">
            <w:pPr>
              <w:adjustRightInd w:val="0"/>
              <w:snapToGrid w:val="0"/>
              <w:jc w:val="center"/>
              <w:rPr>
                <w:rFonts w:hint="eastAsia" w:ascii="宋体" w:hAnsi="宋体" w:eastAsia="宋体" w:cs="仿宋_GB2312"/>
                <w:b/>
                <w:sz w:val="22"/>
                <w:szCs w:val="22"/>
                <w:highlight w:val="yellow"/>
              </w:rPr>
            </w:pPr>
            <w:r>
              <w:rPr>
                <w:rFonts w:hint="eastAsia" w:ascii="宋体" w:hAnsi="宋体" w:eastAsia="宋体" w:cs="宋体"/>
                <w:kern w:val="2"/>
                <w:sz w:val="21"/>
                <w:szCs w:val="21"/>
                <w:highlight w:val="none"/>
                <w:u w:val="none"/>
                <w:lang w:val="en-US" w:eastAsia="zh-CN" w:bidi="ar-SA"/>
              </w:rPr>
              <w:t>磋商人自行承诺，格式自拟，复印件加盖</w:t>
            </w:r>
            <w:r>
              <w:rPr>
                <w:color w:val="auto"/>
                <w:szCs w:val="32"/>
                <w:highlight w:val="none"/>
              </w:rPr>
              <w:t>响应供应商</w:t>
            </w:r>
            <w:r>
              <w:rPr>
                <w:rFonts w:hint="eastAsia" w:ascii="宋体" w:hAnsi="宋体" w:eastAsia="宋体" w:cs="宋体"/>
                <w:kern w:val="2"/>
                <w:sz w:val="21"/>
                <w:szCs w:val="21"/>
                <w:highlight w:val="none"/>
                <w:u w:val="none"/>
                <w:lang w:val="en-US" w:eastAsia="zh-CN" w:bidi="ar-SA"/>
              </w:rPr>
              <w:t>公章</w:t>
            </w:r>
          </w:p>
        </w:tc>
        <w:tc>
          <w:tcPr>
            <w:tcW w:w="760" w:type="dxa"/>
            <w:noWrap w:val="0"/>
            <w:vAlign w:val="top"/>
          </w:tcPr>
          <w:p w14:paraId="231B484C">
            <w:pPr>
              <w:pStyle w:val="4"/>
              <w:adjustRightInd w:val="0"/>
              <w:snapToGrid w:val="0"/>
              <w:spacing w:before="0" w:after="0" w:line="240" w:lineRule="auto"/>
              <w:jc w:val="center"/>
              <w:rPr>
                <w:rFonts w:hint="eastAsia" w:ascii="宋体" w:hAnsi="宋体" w:eastAsia="宋体" w:cs="仿宋_GB2312"/>
                <w:b w:val="0"/>
                <w:sz w:val="22"/>
                <w:szCs w:val="22"/>
                <w:highlight w:val="yellow"/>
              </w:rPr>
            </w:pPr>
          </w:p>
        </w:tc>
        <w:tc>
          <w:tcPr>
            <w:tcW w:w="760" w:type="dxa"/>
            <w:gridSpan w:val="2"/>
            <w:noWrap w:val="0"/>
            <w:vAlign w:val="top"/>
          </w:tcPr>
          <w:p w14:paraId="3DC865F3">
            <w:pPr>
              <w:pStyle w:val="4"/>
              <w:adjustRightInd w:val="0"/>
              <w:snapToGrid w:val="0"/>
              <w:spacing w:before="0" w:after="0" w:line="240" w:lineRule="auto"/>
              <w:jc w:val="center"/>
              <w:rPr>
                <w:rFonts w:hint="eastAsia" w:ascii="宋体" w:hAnsi="宋体" w:eastAsia="宋体" w:cs="仿宋_GB2312"/>
                <w:b w:val="0"/>
                <w:sz w:val="22"/>
                <w:szCs w:val="22"/>
                <w:highlight w:val="yellow"/>
              </w:rPr>
            </w:pPr>
          </w:p>
        </w:tc>
        <w:tc>
          <w:tcPr>
            <w:tcW w:w="763" w:type="dxa"/>
            <w:gridSpan w:val="2"/>
            <w:noWrap w:val="0"/>
            <w:vAlign w:val="top"/>
          </w:tcPr>
          <w:p w14:paraId="3E91BEE2">
            <w:pPr>
              <w:pStyle w:val="4"/>
              <w:adjustRightInd w:val="0"/>
              <w:snapToGrid w:val="0"/>
              <w:spacing w:before="0" w:after="0" w:line="240" w:lineRule="auto"/>
              <w:jc w:val="center"/>
              <w:rPr>
                <w:rFonts w:hint="eastAsia" w:ascii="宋体" w:hAnsi="宋体" w:eastAsia="宋体" w:cs="仿宋_GB2312"/>
                <w:b w:val="0"/>
                <w:sz w:val="22"/>
                <w:szCs w:val="22"/>
                <w:highlight w:val="yellow"/>
              </w:rPr>
            </w:pPr>
          </w:p>
        </w:tc>
      </w:tr>
      <w:tr w14:paraId="36247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734" w:type="dxa"/>
            <w:noWrap w:val="0"/>
            <w:vAlign w:val="center"/>
          </w:tcPr>
          <w:p w14:paraId="30DEE9A5">
            <w:pPr>
              <w:adjustRightInd w:val="0"/>
              <w:snapToGrid w:val="0"/>
              <w:jc w:val="center"/>
              <w:rPr>
                <w:rFonts w:hint="default" w:ascii="宋体" w:hAnsi="宋体" w:cs="仿宋_GB2312"/>
                <w:color w:val="000000"/>
                <w:sz w:val="22"/>
                <w:szCs w:val="22"/>
                <w:highlight w:val="none"/>
                <w:lang w:val="en-US" w:eastAsia="zh-CN"/>
              </w:rPr>
            </w:pPr>
            <w:r>
              <w:rPr>
                <w:rFonts w:hint="eastAsia" w:ascii="宋体" w:hAnsi="宋体" w:cs="仿宋_GB2312"/>
                <w:color w:val="000000"/>
                <w:sz w:val="22"/>
                <w:szCs w:val="22"/>
                <w:highlight w:val="none"/>
                <w:lang w:val="en-US" w:eastAsia="zh-CN"/>
              </w:rPr>
              <w:t>12</w:t>
            </w:r>
          </w:p>
        </w:tc>
        <w:tc>
          <w:tcPr>
            <w:tcW w:w="3753" w:type="dxa"/>
            <w:noWrap w:val="0"/>
            <w:vAlign w:val="center"/>
          </w:tcPr>
          <w:p w14:paraId="5520D42B">
            <w:pPr>
              <w:adjustRightInd w:val="0"/>
              <w:snapToGrid w:val="0"/>
              <w:jc w:val="both"/>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参照第三章“技术、服务及其他商务要求”中，“</w:t>
            </w:r>
            <w:r>
              <w:rPr>
                <w:rFonts w:hint="eastAsia" w:ascii="宋体" w:hAnsi="宋体" w:cs="宋体"/>
                <w:b w:val="0"/>
                <w:bCs w:val="0"/>
                <w:color w:val="auto"/>
                <w:sz w:val="21"/>
                <w:szCs w:val="21"/>
              </w:rPr>
              <w:t>采购内容</w:t>
            </w:r>
            <w:r>
              <w:rPr>
                <w:rFonts w:hint="eastAsia" w:ascii="宋体" w:hAnsi="宋体" w:cs="宋体"/>
                <w:b w:val="0"/>
                <w:bCs w:val="0"/>
                <w:color w:val="auto"/>
                <w:sz w:val="21"/>
                <w:szCs w:val="21"/>
                <w:lang w:val="en-US" w:eastAsia="zh-CN"/>
              </w:rPr>
              <w:t>概况（包括备注内容）”，是否满足其需求，并予以承诺。</w:t>
            </w:r>
          </w:p>
        </w:tc>
        <w:tc>
          <w:tcPr>
            <w:tcW w:w="2000" w:type="dxa"/>
            <w:noWrap w:val="0"/>
            <w:vAlign w:val="center"/>
          </w:tcPr>
          <w:p w14:paraId="07606CC1">
            <w:pPr>
              <w:adjustRightInd w:val="0"/>
              <w:snapToGrid w:val="0"/>
              <w:jc w:val="center"/>
              <w:rPr>
                <w:rFonts w:hint="eastAsia" w:ascii="宋体" w:hAnsi="宋体" w:cs="宋体"/>
                <w:b w:val="0"/>
                <w:bCs w:val="0"/>
                <w:color w:val="auto"/>
                <w:sz w:val="21"/>
                <w:szCs w:val="21"/>
                <w:lang w:val="en-US" w:eastAsia="zh-CN"/>
              </w:rPr>
            </w:pPr>
            <w:r>
              <w:rPr>
                <w:rFonts w:hint="eastAsia" w:ascii="宋体" w:hAnsi="宋体" w:eastAsia="宋体" w:cs="宋体"/>
                <w:kern w:val="2"/>
                <w:sz w:val="21"/>
                <w:szCs w:val="21"/>
                <w:highlight w:val="none"/>
                <w:u w:val="none"/>
                <w:lang w:val="en-US" w:eastAsia="zh-CN" w:bidi="ar-SA"/>
              </w:rPr>
              <w:t>磋商人自行承诺，格式自拟，复印件加盖</w:t>
            </w:r>
            <w:r>
              <w:rPr>
                <w:color w:val="auto"/>
                <w:szCs w:val="32"/>
                <w:highlight w:val="none"/>
              </w:rPr>
              <w:t>响应供应商</w:t>
            </w:r>
            <w:r>
              <w:rPr>
                <w:rFonts w:hint="eastAsia" w:ascii="宋体" w:hAnsi="宋体" w:eastAsia="宋体" w:cs="宋体"/>
                <w:kern w:val="2"/>
                <w:sz w:val="21"/>
                <w:szCs w:val="21"/>
                <w:highlight w:val="none"/>
                <w:u w:val="none"/>
                <w:lang w:val="en-US" w:eastAsia="zh-CN" w:bidi="ar-SA"/>
              </w:rPr>
              <w:t>公章</w:t>
            </w:r>
          </w:p>
        </w:tc>
        <w:tc>
          <w:tcPr>
            <w:tcW w:w="760" w:type="dxa"/>
            <w:noWrap w:val="0"/>
            <w:vAlign w:val="top"/>
          </w:tcPr>
          <w:p w14:paraId="4FD266FE">
            <w:pPr>
              <w:pStyle w:val="4"/>
              <w:adjustRightInd w:val="0"/>
              <w:snapToGrid w:val="0"/>
              <w:spacing w:before="0" w:after="0" w:line="240" w:lineRule="auto"/>
              <w:jc w:val="center"/>
              <w:rPr>
                <w:rFonts w:hint="eastAsia" w:ascii="宋体" w:hAnsi="宋体" w:eastAsia="宋体" w:cs="仿宋_GB2312"/>
                <w:b w:val="0"/>
                <w:sz w:val="22"/>
                <w:szCs w:val="22"/>
                <w:highlight w:val="yellow"/>
              </w:rPr>
            </w:pPr>
          </w:p>
        </w:tc>
        <w:tc>
          <w:tcPr>
            <w:tcW w:w="760" w:type="dxa"/>
            <w:gridSpan w:val="2"/>
            <w:noWrap w:val="0"/>
            <w:vAlign w:val="top"/>
          </w:tcPr>
          <w:p w14:paraId="5494237B">
            <w:pPr>
              <w:pStyle w:val="4"/>
              <w:adjustRightInd w:val="0"/>
              <w:snapToGrid w:val="0"/>
              <w:spacing w:before="0" w:after="0" w:line="240" w:lineRule="auto"/>
              <w:jc w:val="center"/>
              <w:rPr>
                <w:rFonts w:hint="eastAsia" w:ascii="宋体" w:hAnsi="宋体" w:eastAsia="宋体" w:cs="仿宋_GB2312"/>
                <w:b w:val="0"/>
                <w:sz w:val="22"/>
                <w:szCs w:val="22"/>
                <w:highlight w:val="yellow"/>
              </w:rPr>
            </w:pPr>
          </w:p>
        </w:tc>
        <w:tc>
          <w:tcPr>
            <w:tcW w:w="763" w:type="dxa"/>
            <w:gridSpan w:val="2"/>
            <w:noWrap w:val="0"/>
            <w:vAlign w:val="top"/>
          </w:tcPr>
          <w:p w14:paraId="23D09AE8">
            <w:pPr>
              <w:pStyle w:val="4"/>
              <w:adjustRightInd w:val="0"/>
              <w:snapToGrid w:val="0"/>
              <w:spacing w:before="0" w:after="0" w:line="240" w:lineRule="auto"/>
              <w:jc w:val="center"/>
              <w:rPr>
                <w:rFonts w:hint="eastAsia" w:ascii="宋体" w:hAnsi="宋体" w:eastAsia="宋体" w:cs="仿宋_GB2312"/>
                <w:b w:val="0"/>
                <w:sz w:val="22"/>
                <w:szCs w:val="22"/>
                <w:highlight w:val="yellow"/>
              </w:rPr>
            </w:pPr>
          </w:p>
        </w:tc>
      </w:tr>
      <w:tr w14:paraId="407A2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734" w:type="dxa"/>
            <w:noWrap w:val="0"/>
            <w:vAlign w:val="center"/>
          </w:tcPr>
          <w:p w14:paraId="35B9002D">
            <w:pPr>
              <w:adjustRightInd w:val="0"/>
              <w:snapToGrid w:val="0"/>
              <w:jc w:val="center"/>
              <w:rPr>
                <w:rFonts w:hint="default" w:ascii="宋体" w:hAnsi="宋体" w:cs="仿宋_GB2312"/>
                <w:color w:val="000000"/>
                <w:sz w:val="22"/>
                <w:szCs w:val="22"/>
                <w:highlight w:val="none"/>
                <w:lang w:val="en-US" w:eastAsia="zh-CN"/>
              </w:rPr>
            </w:pPr>
            <w:r>
              <w:rPr>
                <w:rFonts w:hint="eastAsia" w:ascii="宋体" w:hAnsi="宋体" w:cs="仿宋_GB2312"/>
                <w:color w:val="000000"/>
                <w:sz w:val="22"/>
                <w:szCs w:val="22"/>
                <w:highlight w:val="none"/>
                <w:lang w:val="en-US" w:eastAsia="zh-CN"/>
              </w:rPr>
              <w:t>13</w:t>
            </w:r>
          </w:p>
        </w:tc>
        <w:tc>
          <w:tcPr>
            <w:tcW w:w="3753" w:type="dxa"/>
            <w:noWrap w:val="0"/>
            <w:vAlign w:val="center"/>
          </w:tcPr>
          <w:p w14:paraId="2018C0DD">
            <w:pPr>
              <w:adjustRightInd w:val="0"/>
              <w:snapToGrid w:val="0"/>
              <w:jc w:val="both"/>
              <w:rPr>
                <w:rFonts w:hint="default" w:ascii="宋体" w:hAnsi="宋体" w:cs="仿宋_GB2312"/>
                <w:color w:val="000000"/>
                <w:sz w:val="22"/>
                <w:szCs w:val="22"/>
                <w:highlight w:val="none"/>
                <w:lang w:val="en-US"/>
              </w:rPr>
            </w:pPr>
            <w:r>
              <w:rPr>
                <w:rFonts w:hint="eastAsia" w:ascii="宋体" w:hAnsi="宋体" w:cs="宋体"/>
                <w:b w:val="0"/>
                <w:bCs w:val="0"/>
                <w:color w:val="auto"/>
                <w:sz w:val="21"/>
                <w:szCs w:val="21"/>
                <w:lang w:val="en-US" w:eastAsia="zh-CN"/>
              </w:rPr>
              <w:t>参照第三章“技术、服务及其他商务要求”中，“供应商单位专业资质及人员资质”。（首先填写响应供应商资质情况一览表、资质情况分项表，相关资质材料附后）</w:t>
            </w:r>
          </w:p>
        </w:tc>
        <w:tc>
          <w:tcPr>
            <w:tcW w:w="2000" w:type="dxa"/>
            <w:noWrap w:val="0"/>
            <w:vAlign w:val="center"/>
          </w:tcPr>
          <w:p w14:paraId="635A3F4E">
            <w:pPr>
              <w:adjustRightInd w:val="0"/>
              <w:snapToGrid w:val="0"/>
              <w:jc w:val="center"/>
              <w:rPr>
                <w:rFonts w:hint="eastAsia" w:ascii="宋体" w:hAnsi="宋体" w:eastAsia="宋体" w:cs="宋体"/>
                <w:kern w:val="2"/>
                <w:sz w:val="21"/>
                <w:szCs w:val="21"/>
                <w:highlight w:val="none"/>
                <w:u w:val="none"/>
                <w:lang w:val="en-US" w:eastAsia="zh-CN" w:bidi="ar-SA"/>
              </w:rPr>
            </w:pPr>
            <w:r>
              <w:rPr>
                <w:rFonts w:hint="eastAsia" w:ascii="宋体" w:hAnsi="宋体" w:cs="宋体"/>
                <w:b w:val="0"/>
                <w:bCs w:val="0"/>
                <w:color w:val="auto"/>
                <w:sz w:val="21"/>
                <w:szCs w:val="21"/>
                <w:lang w:val="en-US" w:eastAsia="zh-CN"/>
              </w:rPr>
              <w:t>提供相关资质证明，格式自拟，</w:t>
            </w:r>
            <w:r>
              <w:rPr>
                <w:rFonts w:hint="eastAsia" w:ascii="宋体" w:hAnsi="宋体" w:eastAsia="宋体" w:cs="宋体"/>
                <w:b w:val="0"/>
                <w:bCs w:val="0"/>
                <w:color w:val="auto"/>
                <w:kern w:val="0"/>
                <w:sz w:val="21"/>
                <w:szCs w:val="21"/>
              </w:rPr>
              <w:t>加盖</w:t>
            </w:r>
            <w:r>
              <w:rPr>
                <w:color w:val="auto"/>
                <w:szCs w:val="32"/>
                <w:highlight w:val="none"/>
              </w:rPr>
              <w:t>响应供应商</w:t>
            </w:r>
            <w:r>
              <w:rPr>
                <w:rFonts w:hint="eastAsia" w:ascii="宋体" w:hAnsi="宋体" w:eastAsia="宋体" w:cs="宋体"/>
                <w:b w:val="0"/>
                <w:bCs w:val="0"/>
                <w:color w:val="auto"/>
                <w:kern w:val="0"/>
                <w:sz w:val="21"/>
                <w:szCs w:val="21"/>
              </w:rPr>
              <w:t>公章</w:t>
            </w:r>
            <w:r>
              <w:rPr>
                <w:rFonts w:hint="eastAsia" w:ascii="宋体" w:hAnsi="宋体" w:cs="宋体"/>
                <w:b w:val="0"/>
                <w:bCs w:val="0"/>
                <w:color w:val="auto"/>
                <w:kern w:val="0"/>
                <w:sz w:val="21"/>
                <w:szCs w:val="21"/>
                <w:lang w:eastAsia="zh-CN"/>
              </w:rPr>
              <w:t>。</w:t>
            </w:r>
          </w:p>
        </w:tc>
        <w:tc>
          <w:tcPr>
            <w:tcW w:w="760" w:type="dxa"/>
            <w:noWrap w:val="0"/>
            <w:vAlign w:val="top"/>
          </w:tcPr>
          <w:p w14:paraId="2C1F71CD">
            <w:pPr>
              <w:pStyle w:val="4"/>
              <w:adjustRightInd w:val="0"/>
              <w:snapToGrid w:val="0"/>
              <w:spacing w:before="0" w:after="0" w:line="240" w:lineRule="auto"/>
              <w:jc w:val="center"/>
              <w:rPr>
                <w:rFonts w:hint="eastAsia" w:ascii="宋体" w:hAnsi="宋体" w:eastAsia="宋体" w:cs="仿宋_GB2312"/>
                <w:b w:val="0"/>
                <w:sz w:val="22"/>
                <w:szCs w:val="22"/>
                <w:highlight w:val="yellow"/>
              </w:rPr>
            </w:pPr>
          </w:p>
        </w:tc>
        <w:tc>
          <w:tcPr>
            <w:tcW w:w="760" w:type="dxa"/>
            <w:gridSpan w:val="2"/>
            <w:noWrap w:val="0"/>
            <w:vAlign w:val="top"/>
          </w:tcPr>
          <w:p w14:paraId="773341EA">
            <w:pPr>
              <w:pStyle w:val="4"/>
              <w:adjustRightInd w:val="0"/>
              <w:snapToGrid w:val="0"/>
              <w:spacing w:before="0" w:after="0" w:line="240" w:lineRule="auto"/>
              <w:jc w:val="center"/>
              <w:rPr>
                <w:rFonts w:hint="eastAsia" w:ascii="宋体" w:hAnsi="宋体" w:eastAsia="宋体" w:cs="仿宋_GB2312"/>
                <w:b w:val="0"/>
                <w:sz w:val="22"/>
                <w:szCs w:val="22"/>
                <w:highlight w:val="yellow"/>
              </w:rPr>
            </w:pPr>
          </w:p>
        </w:tc>
        <w:tc>
          <w:tcPr>
            <w:tcW w:w="763" w:type="dxa"/>
            <w:gridSpan w:val="2"/>
            <w:noWrap w:val="0"/>
            <w:vAlign w:val="top"/>
          </w:tcPr>
          <w:p w14:paraId="02BFCDF5">
            <w:pPr>
              <w:pStyle w:val="4"/>
              <w:adjustRightInd w:val="0"/>
              <w:snapToGrid w:val="0"/>
              <w:spacing w:before="0" w:after="0" w:line="240" w:lineRule="auto"/>
              <w:jc w:val="center"/>
              <w:rPr>
                <w:rFonts w:hint="eastAsia" w:ascii="宋体" w:hAnsi="宋体" w:eastAsia="宋体" w:cs="仿宋_GB2312"/>
                <w:b w:val="0"/>
                <w:sz w:val="22"/>
                <w:szCs w:val="22"/>
                <w:highlight w:val="yellow"/>
              </w:rPr>
            </w:pPr>
          </w:p>
        </w:tc>
      </w:tr>
      <w:tr w14:paraId="5CDD9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734" w:type="dxa"/>
            <w:noWrap w:val="0"/>
            <w:vAlign w:val="center"/>
          </w:tcPr>
          <w:p w14:paraId="6772DE5A">
            <w:pPr>
              <w:adjustRightInd w:val="0"/>
              <w:snapToGrid w:val="0"/>
              <w:jc w:val="center"/>
              <w:rPr>
                <w:rFonts w:hint="default" w:ascii="宋体" w:hAnsi="宋体" w:cs="仿宋_GB2312"/>
                <w:color w:val="000000"/>
                <w:sz w:val="22"/>
                <w:szCs w:val="22"/>
                <w:highlight w:val="none"/>
                <w:lang w:val="en-US" w:eastAsia="zh-CN"/>
              </w:rPr>
            </w:pPr>
            <w:r>
              <w:rPr>
                <w:rFonts w:hint="eastAsia" w:ascii="宋体" w:hAnsi="宋体" w:cs="仿宋_GB2312"/>
                <w:color w:val="000000"/>
                <w:sz w:val="22"/>
                <w:szCs w:val="22"/>
                <w:highlight w:val="none"/>
                <w:lang w:val="en-US" w:eastAsia="zh-CN"/>
              </w:rPr>
              <w:t>14</w:t>
            </w:r>
          </w:p>
        </w:tc>
        <w:tc>
          <w:tcPr>
            <w:tcW w:w="3753" w:type="dxa"/>
            <w:noWrap w:val="0"/>
            <w:vAlign w:val="center"/>
          </w:tcPr>
          <w:p w14:paraId="64660353">
            <w:pPr>
              <w:adjustRightInd w:val="0"/>
              <w:snapToGrid w:val="0"/>
              <w:jc w:val="both"/>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参照第三章“技术、服务及其他商务要求”中，“</w:t>
            </w:r>
            <w:r>
              <w:rPr>
                <w:rFonts w:hint="default" w:ascii="宋体" w:hAnsi="宋体" w:cs="宋体"/>
                <w:b w:val="0"/>
                <w:bCs w:val="0"/>
                <w:color w:val="auto"/>
                <w:sz w:val="21"/>
                <w:szCs w:val="21"/>
                <w:lang w:val="en-US" w:eastAsia="zh-CN"/>
              </w:rPr>
              <w:t>媒体融合生产与发布能力</w:t>
            </w:r>
            <w:r>
              <w:rPr>
                <w:rFonts w:hint="eastAsia" w:ascii="宋体" w:hAnsi="宋体" w:cs="宋体"/>
                <w:b w:val="0"/>
                <w:bCs w:val="0"/>
                <w:color w:val="auto"/>
                <w:sz w:val="21"/>
                <w:szCs w:val="21"/>
                <w:lang w:val="en-US" w:eastAsia="zh-CN"/>
              </w:rPr>
              <w:t>”。（首先填写媒体融合生产与发布能力一览表，相关资质材料附后）</w:t>
            </w:r>
          </w:p>
        </w:tc>
        <w:tc>
          <w:tcPr>
            <w:tcW w:w="2000" w:type="dxa"/>
            <w:noWrap w:val="0"/>
            <w:vAlign w:val="center"/>
          </w:tcPr>
          <w:p w14:paraId="20C7E73D">
            <w:pPr>
              <w:adjustRightInd w:val="0"/>
              <w:snapToGrid w:val="0"/>
              <w:jc w:val="center"/>
              <w:rPr>
                <w:rFonts w:hint="eastAsia" w:ascii="宋体" w:hAnsi="宋体" w:eastAsia="宋体" w:cs="宋体"/>
                <w:b w:val="0"/>
                <w:bCs w:val="0"/>
                <w:color w:val="auto"/>
                <w:kern w:val="0"/>
                <w:sz w:val="21"/>
                <w:szCs w:val="21"/>
              </w:rPr>
            </w:pPr>
            <w:r>
              <w:rPr>
                <w:rFonts w:hint="eastAsia" w:ascii="宋体" w:hAnsi="宋体" w:cs="宋体"/>
                <w:b w:val="0"/>
                <w:bCs w:val="0"/>
                <w:color w:val="auto"/>
                <w:sz w:val="21"/>
                <w:szCs w:val="21"/>
                <w:lang w:val="en-US" w:eastAsia="zh-CN"/>
              </w:rPr>
              <w:t>提供相关案例和承诺函，格式自拟，</w:t>
            </w:r>
            <w:r>
              <w:rPr>
                <w:rFonts w:hint="eastAsia" w:ascii="宋体" w:hAnsi="宋体" w:eastAsia="宋体" w:cs="宋体"/>
                <w:b w:val="0"/>
                <w:bCs w:val="0"/>
                <w:color w:val="auto"/>
                <w:kern w:val="0"/>
                <w:sz w:val="21"/>
                <w:szCs w:val="21"/>
              </w:rPr>
              <w:t>加盖</w:t>
            </w:r>
            <w:r>
              <w:rPr>
                <w:color w:val="auto"/>
                <w:szCs w:val="32"/>
                <w:highlight w:val="none"/>
              </w:rPr>
              <w:t>响应供应商</w:t>
            </w:r>
            <w:r>
              <w:rPr>
                <w:rFonts w:hint="eastAsia" w:ascii="宋体" w:hAnsi="宋体" w:eastAsia="宋体" w:cs="宋体"/>
                <w:b w:val="0"/>
                <w:bCs w:val="0"/>
                <w:color w:val="auto"/>
                <w:kern w:val="0"/>
                <w:sz w:val="21"/>
                <w:szCs w:val="21"/>
              </w:rPr>
              <w:t>公章</w:t>
            </w:r>
            <w:r>
              <w:rPr>
                <w:rFonts w:hint="eastAsia" w:ascii="宋体" w:hAnsi="宋体" w:cs="宋体"/>
                <w:b w:val="0"/>
                <w:bCs w:val="0"/>
                <w:color w:val="auto"/>
                <w:sz w:val="21"/>
                <w:szCs w:val="21"/>
                <w:lang w:val="en-US" w:eastAsia="zh-CN"/>
              </w:rPr>
              <w:t>。</w:t>
            </w:r>
          </w:p>
        </w:tc>
        <w:tc>
          <w:tcPr>
            <w:tcW w:w="760" w:type="dxa"/>
            <w:noWrap w:val="0"/>
            <w:vAlign w:val="top"/>
          </w:tcPr>
          <w:p w14:paraId="7C5E0AD0">
            <w:pPr>
              <w:pStyle w:val="4"/>
              <w:adjustRightInd w:val="0"/>
              <w:snapToGrid w:val="0"/>
              <w:spacing w:before="0" w:after="0" w:line="240" w:lineRule="auto"/>
              <w:jc w:val="center"/>
              <w:rPr>
                <w:rFonts w:hint="eastAsia" w:ascii="宋体" w:hAnsi="宋体" w:eastAsia="宋体" w:cs="仿宋_GB2312"/>
                <w:b w:val="0"/>
                <w:sz w:val="22"/>
                <w:szCs w:val="22"/>
                <w:highlight w:val="yellow"/>
              </w:rPr>
            </w:pPr>
          </w:p>
        </w:tc>
        <w:tc>
          <w:tcPr>
            <w:tcW w:w="760" w:type="dxa"/>
            <w:gridSpan w:val="2"/>
            <w:noWrap w:val="0"/>
            <w:vAlign w:val="top"/>
          </w:tcPr>
          <w:p w14:paraId="3ED30119">
            <w:pPr>
              <w:pStyle w:val="4"/>
              <w:adjustRightInd w:val="0"/>
              <w:snapToGrid w:val="0"/>
              <w:spacing w:before="0" w:after="0" w:line="240" w:lineRule="auto"/>
              <w:jc w:val="center"/>
              <w:rPr>
                <w:rFonts w:hint="eastAsia" w:ascii="宋体" w:hAnsi="宋体" w:eastAsia="宋体" w:cs="仿宋_GB2312"/>
                <w:b w:val="0"/>
                <w:sz w:val="22"/>
                <w:szCs w:val="22"/>
                <w:highlight w:val="yellow"/>
              </w:rPr>
            </w:pPr>
          </w:p>
        </w:tc>
        <w:tc>
          <w:tcPr>
            <w:tcW w:w="763" w:type="dxa"/>
            <w:gridSpan w:val="2"/>
            <w:noWrap w:val="0"/>
            <w:vAlign w:val="top"/>
          </w:tcPr>
          <w:p w14:paraId="582DB2F7">
            <w:pPr>
              <w:pStyle w:val="4"/>
              <w:adjustRightInd w:val="0"/>
              <w:snapToGrid w:val="0"/>
              <w:spacing w:before="0" w:after="0" w:line="240" w:lineRule="auto"/>
              <w:jc w:val="center"/>
              <w:rPr>
                <w:rFonts w:hint="eastAsia" w:ascii="宋体" w:hAnsi="宋体" w:eastAsia="宋体" w:cs="仿宋_GB2312"/>
                <w:b w:val="0"/>
                <w:sz w:val="22"/>
                <w:szCs w:val="22"/>
                <w:highlight w:val="yellow"/>
              </w:rPr>
            </w:pPr>
          </w:p>
        </w:tc>
      </w:tr>
      <w:tr w14:paraId="1D49C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734" w:type="dxa"/>
            <w:noWrap w:val="0"/>
            <w:vAlign w:val="center"/>
          </w:tcPr>
          <w:p w14:paraId="2E7B1BBC">
            <w:pPr>
              <w:adjustRightInd w:val="0"/>
              <w:snapToGrid w:val="0"/>
              <w:jc w:val="center"/>
              <w:rPr>
                <w:rFonts w:hint="default" w:ascii="宋体" w:hAnsi="宋体" w:cs="仿宋_GB2312"/>
                <w:color w:val="000000"/>
                <w:sz w:val="22"/>
                <w:szCs w:val="22"/>
                <w:highlight w:val="none"/>
                <w:lang w:val="en-US" w:eastAsia="zh-CN"/>
              </w:rPr>
            </w:pPr>
            <w:r>
              <w:rPr>
                <w:rFonts w:hint="eastAsia" w:ascii="宋体" w:hAnsi="宋体" w:cs="仿宋_GB2312"/>
                <w:color w:val="000000"/>
                <w:sz w:val="22"/>
                <w:szCs w:val="22"/>
                <w:highlight w:val="none"/>
                <w:lang w:val="en-US" w:eastAsia="zh-CN"/>
              </w:rPr>
              <w:t>15</w:t>
            </w:r>
          </w:p>
        </w:tc>
        <w:tc>
          <w:tcPr>
            <w:tcW w:w="3753" w:type="dxa"/>
            <w:noWrap w:val="0"/>
            <w:vAlign w:val="center"/>
          </w:tcPr>
          <w:p w14:paraId="3D08D989">
            <w:pPr>
              <w:adjustRightInd w:val="0"/>
              <w:snapToGrid w:val="0"/>
              <w:jc w:val="both"/>
              <w:rPr>
                <w:rFonts w:hint="default"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提供融媒体服务方案实施报告，内容包括但不限于供应商资质规模、优势分析、项目企划、服务内容、技术支持、执行分析、响应时间等。</w:t>
            </w:r>
          </w:p>
        </w:tc>
        <w:tc>
          <w:tcPr>
            <w:tcW w:w="2000" w:type="dxa"/>
            <w:noWrap w:val="0"/>
            <w:vAlign w:val="center"/>
          </w:tcPr>
          <w:p w14:paraId="64812562">
            <w:pPr>
              <w:adjustRightInd w:val="0"/>
              <w:snapToGrid w:val="0"/>
              <w:jc w:val="center"/>
              <w:rPr>
                <w:rFonts w:hint="default" w:ascii="宋体" w:hAnsi="宋体" w:eastAsia="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提供《</w:t>
            </w:r>
            <w:r>
              <w:rPr>
                <w:rFonts w:hint="eastAsia" w:ascii="宋体" w:hAnsi="宋体" w:cs="宋体"/>
                <w:b w:val="0"/>
                <w:bCs w:val="0"/>
                <w:color w:val="auto"/>
                <w:sz w:val="21"/>
                <w:szCs w:val="21"/>
                <w:lang w:val="en-US" w:eastAsia="zh-CN"/>
              </w:rPr>
              <w:t>融媒体服务方案实施报告书</w:t>
            </w:r>
            <w:r>
              <w:rPr>
                <w:rFonts w:hint="eastAsia" w:ascii="宋体" w:hAnsi="宋体" w:cs="宋体"/>
                <w:b w:val="0"/>
                <w:bCs w:val="0"/>
                <w:color w:val="auto"/>
                <w:kern w:val="0"/>
                <w:sz w:val="21"/>
                <w:szCs w:val="21"/>
                <w:lang w:val="en-US" w:eastAsia="zh-CN"/>
              </w:rPr>
              <w:t>》单独成册，一式两份。</w:t>
            </w:r>
          </w:p>
        </w:tc>
        <w:tc>
          <w:tcPr>
            <w:tcW w:w="760" w:type="dxa"/>
            <w:noWrap w:val="0"/>
            <w:vAlign w:val="top"/>
          </w:tcPr>
          <w:p w14:paraId="63CAD13B">
            <w:pPr>
              <w:pStyle w:val="4"/>
              <w:adjustRightInd w:val="0"/>
              <w:snapToGrid w:val="0"/>
              <w:spacing w:before="0" w:after="0" w:line="240" w:lineRule="auto"/>
              <w:jc w:val="center"/>
              <w:rPr>
                <w:rFonts w:hint="eastAsia" w:ascii="宋体" w:hAnsi="宋体" w:eastAsia="宋体" w:cs="仿宋_GB2312"/>
                <w:b w:val="0"/>
                <w:sz w:val="22"/>
                <w:szCs w:val="22"/>
                <w:highlight w:val="yellow"/>
              </w:rPr>
            </w:pPr>
          </w:p>
        </w:tc>
        <w:tc>
          <w:tcPr>
            <w:tcW w:w="760" w:type="dxa"/>
            <w:gridSpan w:val="2"/>
            <w:noWrap w:val="0"/>
            <w:vAlign w:val="top"/>
          </w:tcPr>
          <w:p w14:paraId="019A7AF9">
            <w:pPr>
              <w:pStyle w:val="4"/>
              <w:adjustRightInd w:val="0"/>
              <w:snapToGrid w:val="0"/>
              <w:spacing w:before="0" w:after="0" w:line="240" w:lineRule="auto"/>
              <w:jc w:val="center"/>
              <w:rPr>
                <w:rFonts w:hint="eastAsia" w:ascii="宋体" w:hAnsi="宋体" w:eastAsia="宋体" w:cs="仿宋_GB2312"/>
                <w:b w:val="0"/>
                <w:sz w:val="22"/>
                <w:szCs w:val="22"/>
                <w:highlight w:val="yellow"/>
              </w:rPr>
            </w:pPr>
          </w:p>
        </w:tc>
        <w:tc>
          <w:tcPr>
            <w:tcW w:w="763" w:type="dxa"/>
            <w:gridSpan w:val="2"/>
            <w:noWrap w:val="0"/>
            <w:vAlign w:val="top"/>
          </w:tcPr>
          <w:p w14:paraId="0EFF3EA1">
            <w:pPr>
              <w:pStyle w:val="4"/>
              <w:adjustRightInd w:val="0"/>
              <w:snapToGrid w:val="0"/>
              <w:spacing w:before="0" w:after="0" w:line="240" w:lineRule="auto"/>
              <w:jc w:val="center"/>
              <w:rPr>
                <w:rFonts w:hint="eastAsia" w:ascii="宋体" w:hAnsi="宋体" w:eastAsia="宋体" w:cs="仿宋_GB2312"/>
                <w:b w:val="0"/>
                <w:sz w:val="22"/>
                <w:szCs w:val="22"/>
                <w:highlight w:val="yellow"/>
              </w:rPr>
            </w:pPr>
          </w:p>
        </w:tc>
      </w:tr>
      <w:tr w14:paraId="0C213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34" w:type="dxa"/>
            <w:noWrap w:val="0"/>
            <w:vAlign w:val="center"/>
          </w:tcPr>
          <w:p w14:paraId="605B0749">
            <w:pPr>
              <w:snapToGrid w:val="0"/>
              <w:jc w:val="center"/>
              <w:rPr>
                <w:rFonts w:hint="eastAsia" w:ascii="宋体" w:hAnsi="宋体" w:cs="仿宋_GB2312"/>
                <w:sz w:val="22"/>
                <w:szCs w:val="28"/>
              </w:rPr>
            </w:pPr>
          </w:p>
        </w:tc>
        <w:tc>
          <w:tcPr>
            <w:tcW w:w="3753" w:type="dxa"/>
            <w:noWrap w:val="0"/>
            <w:vAlign w:val="center"/>
          </w:tcPr>
          <w:p w14:paraId="2B9FF3B9">
            <w:pPr>
              <w:snapToGrid w:val="0"/>
              <w:jc w:val="center"/>
              <w:rPr>
                <w:rFonts w:hint="eastAsia" w:ascii="宋体" w:hAnsi="宋体" w:cs="仿宋_GB2312"/>
                <w:sz w:val="22"/>
                <w:szCs w:val="28"/>
              </w:rPr>
            </w:pPr>
            <w:r>
              <w:rPr>
                <w:rFonts w:hint="eastAsia" w:ascii="宋体" w:hAnsi="宋体" w:cs="仿宋_GB2312"/>
                <w:sz w:val="22"/>
                <w:szCs w:val="28"/>
              </w:rPr>
              <w:t>结论</w:t>
            </w:r>
          </w:p>
        </w:tc>
        <w:tc>
          <w:tcPr>
            <w:tcW w:w="2000" w:type="dxa"/>
            <w:noWrap w:val="0"/>
            <w:vAlign w:val="top"/>
          </w:tcPr>
          <w:p w14:paraId="16C705B2">
            <w:pPr>
              <w:pStyle w:val="4"/>
              <w:adjustRightInd w:val="0"/>
              <w:snapToGrid w:val="0"/>
              <w:spacing w:before="0" w:after="0" w:line="240" w:lineRule="auto"/>
              <w:jc w:val="center"/>
              <w:rPr>
                <w:rFonts w:hint="eastAsia" w:ascii="宋体" w:hAnsi="宋体" w:eastAsia="宋体" w:cs="仿宋_GB2312"/>
                <w:sz w:val="22"/>
                <w:szCs w:val="22"/>
              </w:rPr>
            </w:pPr>
          </w:p>
        </w:tc>
        <w:tc>
          <w:tcPr>
            <w:tcW w:w="760" w:type="dxa"/>
            <w:noWrap w:val="0"/>
            <w:vAlign w:val="top"/>
          </w:tcPr>
          <w:p w14:paraId="30426397">
            <w:pPr>
              <w:pStyle w:val="4"/>
              <w:adjustRightInd w:val="0"/>
              <w:snapToGrid w:val="0"/>
              <w:spacing w:before="0" w:after="0" w:line="240" w:lineRule="auto"/>
              <w:jc w:val="center"/>
              <w:rPr>
                <w:rFonts w:hint="eastAsia" w:ascii="宋体" w:hAnsi="宋体" w:eastAsia="宋体" w:cs="仿宋_GB2312"/>
                <w:sz w:val="22"/>
                <w:szCs w:val="22"/>
              </w:rPr>
            </w:pPr>
          </w:p>
        </w:tc>
        <w:tc>
          <w:tcPr>
            <w:tcW w:w="760" w:type="dxa"/>
            <w:gridSpan w:val="2"/>
            <w:noWrap w:val="0"/>
            <w:vAlign w:val="top"/>
          </w:tcPr>
          <w:p w14:paraId="446CBF8E">
            <w:pPr>
              <w:pStyle w:val="4"/>
              <w:adjustRightInd w:val="0"/>
              <w:snapToGrid w:val="0"/>
              <w:spacing w:before="0" w:after="0" w:line="240" w:lineRule="auto"/>
              <w:jc w:val="center"/>
              <w:rPr>
                <w:rFonts w:hint="eastAsia" w:ascii="宋体" w:hAnsi="宋体" w:eastAsia="宋体" w:cs="仿宋_GB2312"/>
                <w:sz w:val="22"/>
                <w:szCs w:val="22"/>
              </w:rPr>
            </w:pPr>
          </w:p>
        </w:tc>
        <w:tc>
          <w:tcPr>
            <w:tcW w:w="763" w:type="dxa"/>
            <w:gridSpan w:val="2"/>
            <w:noWrap w:val="0"/>
            <w:vAlign w:val="top"/>
          </w:tcPr>
          <w:p w14:paraId="6ADF08A9">
            <w:pPr>
              <w:pStyle w:val="4"/>
              <w:adjustRightInd w:val="0"/>
              <w:snapToGrid w:val="0"/>
              <w:spacing w:before="0" w:after="0" w:line="240" w:lineRule="auto"/>
              <w:jc w:val="center"/>
              <w:rPr>
                <w:rFonts w:hint="eastAsia" w:ascii="宋体" w:hAnsi="宋体" w:eastAsia="宋体" w:cs="仿宋_GB2312"/>
                <w:sz w:val="22"/>
                <w:szCs w:val="22"/>
              </w:rPr>
            </w:pPr>
          </w:p>
        </w:tc>
      </w:tr>
    </w:tbl>
    <w:p w14:paraId="4A52EE5E">
      <w:pPr>
        <w:rPr>
          <w:rFonts w:hint="eastAsia" w:ascii="宋体" w:hAnsi="宋体" w:cs="仿宋_GB2312"/>
          <w:sz w:val="22"/>
          <w:szCs w:val="28"/>
        </w:rPr>
      </w:pPr>
      <w:r>
        <w:rPr>
          <w:rFonts w:hint="eastAsia" w:ascii="宋体" w:hAnsi="宋体" w:cs="仿宋_GB2312"/>
          <w:sz w:val="22"/>
          <w:szCs w:val="28"/>
        </w:rPr>
        <w:t>填表说明：1、每项内容审查合格，在表中填写“√”；不合格填写“×”</w:t>
      </w:r>
    </w:p>
    <w:p w14:paraId="08C0091B">
      <w:pPr>
        <w:rPr>
          <w:rFonts w:hint="eastAsia" w:ascii="宋体" w:hAnsi="宋体" w:cs="仿宋_GB2312"/>
          <w:sz w:val="22"/>
          <w:szCs w:val="28"/>
        </w:rPr>
      </w:pPr>
      <w:r>
        <w:rPr>
          <w:rFonts w:hint="eastAsia" w:ascii="宋体" w:hAnsi="宋体" w:cs="仿宋_GB2312"/>
          <w:sz w:val="22"/>
          <w:szCs w:val="28"/>
        </w:rPr>
        <w:t xml:space="preserve">          2、审查结论填写“通过”或“不通过”</w:t>
      </w:r>
    </w:p>
    <w:p w14:paraId="0560E06D">
      <w:pPr>
        <w:rPr>
          <w:rFonts w:hint="eastAsia" w:ascii="宋体" w:hAnsi="宋体" w:cs="仿宋_GB2312"/>
          <w:sz w:val="22"/>
          <w:szCs w:val="28"/>
        </w:rPr>
      </w:pPr>
    </w:p>
    <w:p w14:paraId="63DC8C23">
      <w:pPr>
        <w:jc w:val="both"/>
        <w:rPr>
          <w:rFonts w:hint="eastAsia" w:ascii="宋体" w:hAnsi="宋体" w:cs="仿宋_GB2312"/>
          <w:sz w:val="22"/>
          <w:szCs w:val="28"/>
        </w:rPr>
      </w:pPr>
    </w:p>
    <w:p w14:paraId="1340A960">
      <w:pPr>
        <w:jc w:val="both"/>
        <w:rPr>
          <w:rFonts w:hint="eastAsia" w:ascii="宋体" w:hAnsi="宋体" w:cs="仿宋_GB2312"/>
          <w:sz w:val="22"/>
          <w:szCs w:val="28"/>
        </w:rPr>
      </w:pPr>
    </w:p>
    <w:p w14:paraId="4B4E8870">
      <w:pPr>
        <w:jc w:val="both"/>
        <w:rPr>
          <w:rFonts w:hint="eastAsia" w:ascii="宋体" w:hAnsi="宋体" w:cs="仿宋_GB2312"/>
          <w:sz w:val="22"/>
          <w:szCs w:val="28"/>
        </w:rPr>
      </w:pPr>
    </w:p>
    <w:p w14:paraId="01866662">
      <w:pPr>
        <w:jc w:val="both"/>
        <w:rPr>
          <w:rFonts w:hint="eastAsia" w:ascii="宋体" w:hAnsi="宋体" w:cs="仿宋_GB2312"/>
          <w:sz w:val="22"/>
          <w:szCs w:val="28"/>
        </w:rPr>
      </w:pPr>
    </w:p>
    <w:p w14:paraId="136CA71B">
      <w:pPr>
        <w:jc w:val="both"/>
        <w:rPr>
          <w:rFonts w:hint="eastAsia" w:ascii="宋体" w:hAnsi="宋体" w:cs="仿宋_GB2312"/>
          <w:sz w:val="22"/>
          <w:szCs w:val="28"/>
        </w:rPr>
      </w:pPr>
      <w:r>
        <w:rPr>
          <w:rFonts w:hint="eastAsia" w:ascii="宋体" w:hAnsi="宋体" w:cs="仿宋_GB2312"/>
          <w:sz w:val="22"/>
          <w:szCs w:val="28"/>
        </w:rPr>
        <w:t>磋商小组成员签字：</w:t>
      </w:r>
    </w:p>
    <w:p w14:paraId="3D99B01F">
      <w:pPr>
        <w:jc w:val="both"/>
        <w:rPr>
          <w:rFonts w:hint="eastAsia"/>
        </w:rPr>
      </w:pPr>
      <w:r>
        <w:rPr>
          <w:rFonts w:hint="eastAsia" w:ascii="宋体" w:hAnsi="宋体" w:cs="仿宋_GB2312"/>
          <w:sz w:val="22"/>
          <w:szCs w:val="28"/>
        </w:rPr>
        <w:t>日      期：</w:t>
      </w:r>
      <w:bookmarkStart w:id="112" w:name="_Toc4485675"/>
      <w:bookmarkStart w:id="113" w:name="_Toc533340199"/>
    </w:p>
    <w:p w14:paraId="4D33EC36">
      <w:pPr>
        <w:rPr>
          <w:rFonts w:hint="eastAsia" w:ascii="宋体" w:hAnsi="宋体" w:eastAsia="宋体" w:cs="仿宋_GB2312"/>
          <w:szCs w:val="32"/>
        </w:rPr>
      </w:pPr>
      <w:bookmarkStart w:id="114" w:name="_Toc26354"/>
      <w:r>
        <w:rPr>
          <w:rFonts w:hint="eastAsia" w:ascii="宋体" w:hAnsi="宋体" w:eastAsia="宋体" w:cs="仿宋_GB2312"/>
          <w:szCs w:val="32"/>
        </w:rPr>
        <w:br w:type="page"/>
      </w:r>
    </w:p>
    <w:p w14:paraId="4C7CAEA3">
      <w:pPr>
        <w:rPr>
          <w:rFonts w:hint="eastAsia"/>
        </w:rPr>
      </w:pPr>
    </w:p>
    <w:p w14:paraId="599E33A1">
      <w:pPr>
        <w:pStyle w:val="4"/>
        <w:adjustRightInd w:val="0"/>
        <w:snapToGrid w:val="0"/>
        <w:spacing w:before="0" w:after="0" w:line="240" w:lineRule="auto"/>
        <w:jc w:val="left"/>
        <w:rPr>
          <w:rFonts w:hint="eastAsia" w:ascii="宋体" w:hAnsi="宋体" w:eastAsia="宋体" w:cs="仿宋_GB2312"/>
          <w:szCs w:val="32"/>
        </w:rPr>
      </w:pPr>
      <w:r>
        <w:rPr>
          <w:rFonts w:hint="eastAsia" w:ascii="宋体" w:hAnsi="宋体" w:eastAsia="宋体" w:cs="仿宋_GB2312"/>
          <w:szCs w:val="32"/>
        </w:rPr>
        <w:t>附件2</w:t>
      </w:r>
      <w:bookmarkEnd w:id="114"/>
      <w:r>
        <w:rPr>
          <w:rFonts w:hint="eastAsia" w:ascii="宋体" w:hAnsi="宋体" w:eastAsia="宋体" w:cs="仿宋_GB2312"/>
          <w:szCs w:val="32"/>
        </w:rPr>
        <w:t xml:space="preserve">               </w:t>
      </w:r>
      <w:bookmarkEnd w:id="112"/>
      <w:bookmarkEnd w:id="113"/>
    </w:p>
    <w:p w14:paraId="2BECA0A9">
      <w:pPr>
        <w:jc w:val="center"/>
        <w:rPr>
          <w:rFonts w:hint="eastAsia" w:ascii="宋体" w:hAnsi="宋体" w:cs="仿宋_GB2312"/>
          <w:b/>
          <w:sz w:val="36"/>
          <w:szCs w:val="36"/>
        </w:rPr>
      </w:pPr>
      <w:r>
        <w:rPr>
          <w:rFonts w:hint="eastAsia" w:ascii="宋体" w:hAnsi="宋体" w:cs="仿宋_GB2312"/>
          <w:b/>
          <w:sz w:val="36"/>
          <w:szCs w:val="36"/>
        </w:rPr>
        <w:t>符合性审查表</w:t>
      </w:r>
    </w:p>
    <w:tbl>
      <w:tblPr>
        <w:tblStyle w:val="14"/>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864"/>
        <w:gridCol w:w="3017"/>
        <w:gridCol w:w="1219"/>
        <w:gridCol w:w="1142"/>
        <w:gridCol w:w="1075"/>
      </w:tblGrid>
      <w:tr w14:paraId="4BA65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79" w:type="dxa"/>
            <w:vMerge w:val="restart"/>
            <w:noWrap w:val="0"/>
            <w:vAlign w:val="center"/>
          </w:tcPr>
          <w:p w14:paraId="6CB25595">
            <w:pPr>
              <w:jc w:val="center"/>
              <w:rPr>
                <w:rFonts w:hint="eastAsia" w:ascii="宋体" w:hAnsi="宋体" w:cs="仿宋_GB2312"/>
                <w:sz w:val="22"/>
                <w:szCs w:val="28"/>
              </w:rPr>
            </w:pPr>
            <w:bookmarkStart w:id="115" w:name="_Toc533340200"/>
            <w:bookmarkStart w:id="116" w:name="_Toc4485676"/>
            <w:r>
              <w:rPr>
                <w:rFonts w:hint="eastAsia" w:ascii="宋体" w:hAnsi="宋体" w:cs="仿宋_GB2312"/>
                <w:sz w:val="22"/>
                <w:szCs w:val="28"/>
              </w:rPr>
              <w:t>序号</w:t>
            </w:r>
          </w:p>
        </w:tc>
        <w:tc>
          <w:tcPr>
            <w:tcW w:w="1864" w:type="dxa"/>
            <w:vMerge w:val="restart"/>
            <w:noWrap w:val="0"/>
            <w:vAlign w:val="center"/>
          </w:tcPr>
          <w:p w14:paraId="336CC5A5">
            <w:pPr>
              <w:pStyle w:val="4"/>
              <w:adjustRightInd w:val="0"/>
              <w:snapToGrid w:val="0"/>
              <w:spacing w:before="0" w:after="0" w:line="240" w:lineRule="auto"/>
              <w:jc w:val="center"/>
              <w:rPr>
                <w:rFonts w:hint="eastAsia" w:ascii="宋体" w:hAnsi="宋体" w:eastAsia="宋体" w:cs="仿宋_GB2312"/>
                <w:b w:val="0"/>
                <w:sz w:val="22"/>
                <w:szCs w:val="22"/>
              </w:rPr>
            </w:pPr>
            <w:bookmarkStart w:id="117" w:name="_Toc23051"/>
            <w:r>
              <w:rPr>
                <w:rFonts w:hint="eastAsia" w:ascii="宋体" w:hAnsi="宋体" w:eastAsia="宋体" w:cs="仿宋_GB2312"/>
                <w:b w:val="0"/>
                <w:sz w:val="22"/>
                <w:szCs w:val="22"/>
              </w:rPr>
              <w:t>审查项目</w:t>
            </w:r>
            <w:bookmarkEnd w:id="115"/>
            <w:bookmarkEnd w:id="116"/>
            <w:bookmarkEnd w:id="117"/>
          </w:p>
        </w:tc>
        <w:tc>
          <w:tcPr>
            <w:tcW w:w="3017" w:type="dxa"/>
            <w:vMerge w:val="restart"/>
            <w:noWrap w:val="0"/>
            <w:vAlign w:val="center"/>
          </w:tcPr>
          <w:p w14:paraId="05F62694">
            <w:pPr>
              <w:pStyle w:val="4"/>
              <w:adjustRightInd w:val="0"/>
              <w:snapToGrid w:val="0"/>
              <w:spacing w:before="0" w:after="0" w:line="240" w:lineRule="auto"/>
              <w:jc w:val="center"/>
              <w:rPr>
                <w:rFonts w:hint="eastAsia" w:ascii="宋体" w:hAnsi="宋体" w:eastAsia="宋体" w:cs="仿宋_GB2312"/>
                <w:b w:val="0"/>
                <w:sz w:val="22"/>
                <w:szCs w:val="22"/>
              </w:rPr>
            </w:pPr>
            <w:bookmarkStart w:id="118" w:name="_Toc533340201"/>
            <w:bookmarkStart w:id="119" w:name="_Toc4485677"/>
            <w:bookmarkStart w:id="120" w:name="_Toc8184"/>
            <w:r>
              <w:rPr>
                <w:rFonts w:hint="eastAsia" w:ascii="宋体" w:hAnsi="宋体" w:eastAsia="宋体" w:cs="仿宋_GB2312"/>
                <w:b w:val="0"/>
                <w:sz w:val="22"/>
                <w:szCs w:val="22"/>
              </w:rPr>
              <w:t>审查标准</w:t>
            </w:r>
            <w:bookmarkEnd w:id="118"/>
            <w:bookmarkEnd w:id="119"/>
            <w:bookmarkEnd w:id="120"/>
          </w:p>
        </w:tc>
        <w:tc>
          <w:tcPr>
            <w:tcW w:w="3436" w:type="dxa"/>
            <w:gridSpan w:val="3"/>
            <w:noWrap w:val="0"/>
            <w:vAlign w:val="center"/>
          </w:tcPr>
          <w:p w14:paraId="1543AB18">
            <w:pPr>
              <w:pStyle w:val="4"/>
              <w:adjustRightInd w:val="0"/>
              <w:snapToGrid w:val="0"/>
              <w:spacing w:before="0" w:after="0" w:line="240" w:lineRule="auto"/>
              <w:jc w:val="center"/>
              <w:rPr>
                <w:rFonts w:hint="eastAsia" w:ascii="宋体" w:hAnsi="宋体" w:eastAsia="宋体" w:cs="仿宋_GB2312"/>
                <w:sz w:val="22"/>
                <w:szCs w:val="22"/>
              </w:rPr>
            </w:pPr>
            <w:bookmarkStart w:id="121" w:name="_Toc533340202"/>
            <w:bookmarkStart w:id="122" w:name="_Toc11255"/>
            <w:bookmarkStart w:id="123" w:name="_Toc4485678"/>
            <w:r>
              <w:rPr>
                <w:rFonts w:hint="eastAsia" w:ascii="宋体" w:hAnsi="宋体" w:eastAsia="宋体" w:cs="仿宋_GB2312"/>
                <w:b w:val="0"/>
                <w:bCs/>
                <w:sz w:val="22"/>
                <w:szCs w:val="22"/>
              </w:rPr>
              <w:t>供应商名称</w:t>
            </w:r>
            <w:bookmarkEnd w:id="121"/>
            <w:bookmarkEnd w:id="122"/>
            <w:bookmarkEnd w:id="123"/>
          </w:p>
        </w:tc>
      </w:tr>
      <w:tr w14:paraId="7F6F5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779" w:type="dxa"/>
            <w:vMerge w:val="continue"/>
            <w:noWrap w:val="0"/>
            <w:vAlign w:val="center"/>
          </w:tcPr>
          <w:p w14:paraId="3066F211">
            <w:pPr>
              <w:pStyle w:val="4"/>
              <w:adjustRightInd w:val="0"/>
              <w:snapToGrid w:val="0"/>
              <w:spacing w:before="0" w:after="0" w:line="240" w:lineRule="auto"/>
              <w:jc w:val="center"/>
              <w:rPr>
                <w:rFonts w:hint="eastAsia" w:ascii="宋体" w:hAnsi="宋体" w:eastAsia="宋体" w:cs="仿宋_GB2312"/>
                <w:sz w:val="22"/>
                <w:szCs w:val="22"/>
              </w:rPr>
            </w:pPr>
          </w:p>
        </w:tc>
        <w:tc>
          <w:tcPr>
            <w:tcW w:w="1864" w:type="dxa"/>
            <w:vMerge w:val="continue"/>
            <w:noWrap w:val="0"/>
            <w:vAlign w:val="center"/>
          </w:tcPr>
          <w:p w14:paraId="729343FC">
            <w:pPr>
              <w:pStyle w:val="4"/>
              <w:adjustRightInd w:val="0"/>
              <w:snapToGrid w:val="0"/>
              <w:spacing w:before="0" w:after="0" w:line="240" w:lineRule="auto"/>
              <w:jc w:val="center"/>
              <w:rPr>
                <w:rFonts w:hint="eastAsia" w:ascii="宋体" w:hAnsi="宋体" w:eastAsia="宋体" w:cs="仿宋_GB2312"/>
                <w:sz w:val="22"/>
                <w:szCs w:val="22"/>
              </w:rPr>
            </w:pPr>
          </w:p>
        </w:tc>
        <w:tc>
          <w:tcPr>
            <w:tcW w:w="3017" w:type="dxa"/>
            <w:vMerge w:val="continue"/>
            <w:noWrap w:val="0"/>
            <w:vAlign w:val="center"/>
          </w:tcPr>
          <w:p w14:paraId="46B7B73D">
            <w:pPr>
              <w:pStyle w:val="4"/>
              <w:adjustRightInd w:val="0"/>
              <w:snapToGrid w:val="0"/>
              <w:spacing w:before="0" w:after="0" w:line="240" w:lineRule="auto"/>
              <w:jc w:val="center"/>
              <w:rPr>
                <w:rFonts w:hint="eastAsia" w:ascii="宋体" w:hAnsi="宋体" w:eastAsia="宋体" w:cs="仿宋_GB2312"/>
                <w:b w:val="0"/>
                <w:sz w:val="22"/>
                <w:szCs w:val="22"/>
              </w:rPr>
            </w:pPr>
          </w:p>
        </w:tc>
        <w:tc>
          <w:tcPr>
            <w:tcW w:w="1219" w:type="dxa"/>
            <w:noWrap w:val="0"/>
            <w:vAlign w:val="center"/>
          </w:tcPr>
          <w:p w14:paraId="4B883441">
            <w:pPr>
              <w:pStyle w:val="4"/>
              <w:adjustRightInd w:val="0"/>
              <w:snapToGrid w:val="0"/>
              <w:spacing w:before="0" w:after="0" w:line="240" w:lineRule="auto"/>
              <w:jc w:val="center"/>
              <w:rPr>
                <w:rFonts w:hint="eastAsia" w:ascii="宋体" w:hAnsi="宋体" w:eastAsia="宋体" w:cs="仿宋_GB2312"/>
                <w:sz w:val="22"/>
                <w:szCs w:val="22"/>
              </w:rPr>
            </w:pPr>
          </w:p>
        </w:tc>
        <w:tc>
          <w:tcPr>
            <w:tcW w:w="1142" w:type="dxa"/>
            <w:noWrap w:val="0"/>
            <w:vAlign w:val="center"/>
          </w:tcPr>
          <w:p w14:paraId="2E51C323">
            <w:pPr>
              <w:pStyle w:val="4"/>
              <w:adjustRightInd w:val="0"/>
              <w:snapToGrid w:val="0"/>
              <w:spacing w:before="0" w:after="0" w:line="240" w:lineRule="auto"/>
              <w:jc w:val="center"/>
              <w:rPr>
                <w:rFonts w:hint="eastAsia" w:ascii="宋体" w:hAnsi="宋体" w:eastAsia="宋体" w:cs="仿宋_GB2312"/>
                <w:sz w:val="22"/>
                <w:szCs w:val="22"/>
              </w:rPr>
            </w:pPr>
          </w:p>
        </w:tc>
        <w:tc>
          <w:tcPr>
            <w:tcW w:w="1075" w:type="dxa"/>
            <w:noWrap w:val="0"/>
            <w:vAlign w:val="center"/>
          </w:tcPr>
          <w:p w14:paraId="6F78C959">
            <w:pPr>
              <w:pStyle w:val="4"/>
              <w:adjustRightInd w:val="0"/>
              <w:snapToGrid w:val="0"/>
              <w:spacing w:before="0" w:after="0" w:line="240" w:lineRule="auto"/>
              <w:jc w:val="center"/>
              <w:rPr>
                <w:rFonts w:hint="eastAsia" w:ascii="宋体" w:hAnsi="宋体" w:eastAsia="宋体" w:cs="仿宋_GB2312"/>
                <w:sz w:val="22"/>
                <w:szCs w:val="22"/>
              </w:rPr>
            </w:pPr>
          </w:p>
        </w:tc>
      </w:tr>
      <w:tr w14:paraId="70D89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779" w:type="dxa"/>
            <w:noWrap w:val="0"/>
            <w:vAlign w:val="center"/>
          </w:tcPr>
          <w:p w14:paraId="75B3877B">
            <w:pPr>
              <w:jc w:val="center"/>
              <w:rPr>
                <w:rFonts w:hint="eastAsia" w:ascii="宋体" w:hAnsi="宋体" w:cs="仿宋_GB2312"/>
                <w:sz w:val="22"/>
                <w:szCs w:val="22"/>
              </w:rPr>
            </w:pPr>
            <w:r>
              <w:rPr>
                <w:rFonts w:hint="eastAsia" w:ascii="宋体" w:hAnsi="宋体" w:cs="仿宋_GB2312"/>
                <w:sz w:val="22"/>
                <w:szCs w:val="22"/>
              </w:rPr>
              <w:t>1</w:t>
            </w:r>
          </w:p>
        </w:tc>
        <w:tc>
          <w:tcPr>
            <w:tcW w:w="1864" w:type="dxa"/>
            <w:noWrap w:val="0"/>
            <w:vAlign w:val="center"/>
          </w:tcPr>
          <w:p w14:paraId="69942F10">
            <w:pPr>
              <w:jc w:val="left"/>
              <w:rPr>
                <w:rFonts w:hint="eastAsia" w:ascii="宋体" w:hAnsi="宋体" w:cs="仿宋_GB2312"/>
                <w:sz w:val="22"/>
                <w:szCs w:val="22"/>
              </w:rPr>
            </w:pPr>
            <w:r>
              <w:rPr>
                <w:rFonts w:hint="eastAsia" w:ascii="宋体" w:hAnsi="宋体" w:cs="仿宋_GB2312"/>
                <w:sz w:val="22"/>
                <w:szCs w:val="22"/>
              </w:rPr>
              <w:t>响应函</w:t>
            </w:r>
          </w:p>
        </w:tc>
        <w:tc>
          <w:tcPr>
            <w:tcW w:w="3017" w:type="dxa"/>
            <w:noWrap w:val="0"/>
            <w:vAlign w:val="top"/>
          </w:tcPr>
          <w:p w14:paraId="268368E6">
            <w:pPr>
              <w:pStyle w:val="4"/>
              <w:adjustRightInd w:val="0"/>
              <w:snapToGrid w:val="0"/>
              <w:spacing w:before="0" w:after="0" w:line="240" w:lineRule="auto"/>
              <w:jc w:val="left"/>
              <w:rPr>
                <w:rFonts w:hint="eastAsia" w:ascii="宋体" w:hAnsi="宋体" w:eastAsia="宋体" w:cs="仿宋_GB2312"/>
                <w:b w:val="0"/>
                <w:sz w:val="22"/>
                <w:szCs w:val="22"/>
              </w:rPr>
            </w:pPr>
            <w:bookmarkStart w:id="124" w:name="_Toc533340203"/>
            <w:bookmarkStart w:id="125" w:name="_Toc4485679"/>
            <w:bookmarkStart w:id="126" w:name="_Toc31827"/>
            <w:r>
              <w:rPr>
                <w:rFonts w:hint="eastAsia" w:ascii="宋体" w:hAnsi="宋体" w:eastAsia="宋体" w:cs="仿宋_GB2312"/>
                <w:b w:val="0"/>
                <w:sz w:val="22"/>
                <w:szCs w:val="22"/>
              </w:rPr>
              <w:t>1.按给定格式填写</w:t>
            </w:r>
            <w:bookmarkEnd w:id="124"/>
            <w:bookmarkEnd w:id="125"/>
            <w:bookmarkEnd w:id="126"/>
          </w:p>
          <w:p w14:paraId="1B516F9C">
            <w:pPr>
              <w:jc w:val="left"/>
              <w:rPr>
                <w:rFonts w:hint="eastAsia" w:ascii="宋体" w:hAnsi="宋体" w:cs="仿宋_GB2312"/>
                <w:sz w:val="22"/>
                <w:szCs w:val="22"/>
              </w:rPr>
            </w:pPr>
            <w:r>
              <w:rPr>
                <w:rFonts w:hint="eastAsia" w:ascii="宋体" w:hAnsi="宋体" w:cs="仿宋_GB2312"/>
                <w:sz w:val="22"/>
                <w:szCs w:val="22"/>
              </w:rPr>
              <w:t>2.响应采购文件实质性要求</w:t>
            </w:r>
          </w:p>
          <w:p w14:paraId="3AB973A6">
            <w:pPr>
              <w:pStyle w:val="4"/>
              <w:adjustRightInd w:val="0"/>
              <w:snapToGrid w:val="0"/>
              <w:spacing w:before="0" w:after="0" w:line="240" w:lineRule="auto"/>
              <w:jc w:val="left"/>
              <w:rPr>
                <w:rFonts w:hint="eastAsia" w:ascii="宋体" w:hAnsi="宋体" w:eastAsia="宋体" w:cs="仿宋_GB2312"/>
                <w:b w:val="0"/>
                <w:sz w:val="22"/>
                <w:szCs w:val="22"/>
              </w:rPr>
            </w:pPr>
            <w:bookmarkStart w:id="127" w:name="_Toc4485680"/>
            <w:bookmarkStart w:id="128" w:name="_Toc533340204"/>
            <w:bookmarkStart w:id="129" w:name="_Toc17700"/>
            <w:r>
              <w:rPr>
                <w:rFonts w:hint="eastAsia" w:ascii="宋体" w:hAnsi="宋体" w:eastAsia="宋体" w:cs="仿宋_GB2312"/>
                <w:b w:val="0"/>
                <w:sz w:val="22"/>
                <w:szCs w:val="22"/>
              </w:rPr>
              <w:t>3.按规定签章</w:t>
            </w:r>
            <w:bookmarkEnd w:id="127"/>
            <w:bookmarkEnd w:id="128"/>
            <w:bookmarkEnd w:id="129"/>
          </w:p>
        </w:tc>
        <w:tc>
          <w:tcPr>
            <w:tcW w:w="1219" w:type="dxa"/>
            <w:noWrap w:val="0"/>
            <w:vAlign w:val="center"/>
          </w:tcPr>
          <w:p w14:paraId="3F433FD9">
            <w:pPr>
              <w:pStyle w:val="4"/>
              <w:adjustRightInd w:val="0"/>
              <w:snapToGrid w:val="0"/>
              <w:spacing w:before="0" w:after="0" w:line="240" w:lineRule="auto"/>
              <w:jc w:val="center"/>
              <w:rPr>
                <w:rFonts w:hint="eastAsia" w:ascii="宋体" w:hAnsi="宋体" w:eastAsia="宋体" w:cs="仿宋_GB2312"/>
                <w:sz w:val="22"/>
                <w:szCs w:val="22"/>
              </w:rPr>
            </w:pPr>
          </w:p>
        </w:tc>
        <w:tc>
          <w:tcPr>
            <w:tcW w:w="1142" w:type="dxa"/>
            <w:noWrap w:val="0"/>
            <w:vAlign w:val="center"/>
          </w:tcPr>
          <w:p w14:paraId="34AE4CCB">
            <w:pPr>
              <w:pStyle w:val="4"/>
              <w:adjustRightInd w:val="0"/>
              <w:snapToGrid w:val="0"/>
              <w:spacing w:before="0" w:after="0" w:line="240" w:lineRule="auto"/>
              <w:jc w:val="center"/>
              <w:rPr>
                <w:rFonts w:hint="eastAsia" w:ascii="宋体" w:hAnsi="宋体" w:eastAsia="宋体" w:cs="仿宋_GB2312"/>
                <w:sz w:val="22"/>
                <w:szCs w:val="22"/>
              </w:rPr>
            </w:pPr>
          </w:p>
        </w:tc>
        <w:tc>
          <w:tcPr>
            <w:tcW w:w="1075" w:type="dxa"/>
            <w:noWrap w:val="0"/>
            <w:vAlign w:val="center"/>
          </w:tcPr>
          <w:p w14:paraId="0B3A6AC0">
            <w:pPr>
              <w:pStyle w:val="4"/>
              <w:adjustRightInd w:val="0"/>
              <w:snapToGrid w:val="0"/>
              <w:spacing w:before="0" w:after="0" w:line="240" w:lineRule="auto"/>
              <w:jc w:val="center"/>
              <w:rPr>
                <w:rFonts w:hint="eastAsia" w:ascii="宋体" w:hAnsi="宋体" w:eastAsia="宋体" w:cs="仿宋_GB2312"/>
                <w:sz w:val="22"/>
                <w:szCs w:val="22"/>
              </w:rPr>
            </w:pPr>
          </w:p>
        </w:tc>
      </w:tr>
      <w:tr w14:paraId="3FC41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779" w:type="dxa"/>
            <w:noWrap w:val="0"/>
            <w:vAlign w:val="center"/>
          </w:tcPr>
          <w:p w14:paraId="1C6EE068">
            <w:pPr>
              <w:jc w:val="center"/>
              <w:rPr>
                <w:rFonts w:hint="eastAsia" w:ascii="宋体" w:hAnsi="宋体" w:cs="仿宋_GB2312"/>
                <w:sz w:val="22"/>
                <w:szCs w:val="22"/>
              </w:rPr>
            </w:pPr>
            <w:r>
              <w:rPr>
                <w:rFonts w:hint="eastAsia" w:ascii="宋体" w:hAnsi="宋体" w:cs="仿宋_GB2312"/>
                <w:sz w:val="22"/>
                <w:szCs w:val="22"/>
              </w:rPr>
              <w:t>2</w:t>
            </w:r>
          </w:p>
        </w:tc>
        <w:tc>
          <w:tcPr>
            <w:tcW w:w="1864" w:type="dxa"/>
            <w:noWrap w:val="0"/>
            <w:vAlign w:val="center"/>
          </w:tcPr>
          <w:p w14:paraId="618B476E">
            <w:pPr>
              <w:jc w:val="left"/>
              <w:rPr>
                <w:rFonts w:hint="eastAsia" w:ascii="宋体" w:hAnsi="宋体" w:cs="仿宋_GB2312"/>
                <w:sz w:val="22"/>
                <w:szCs w:val="22"/>
              </w:rPr>
            </w:pPr>
            <w:r>
              <w:rPr>
                <w:rFonts w:hint="eastAsia" w:ascii="宋体" w:hAnsi="宋体" w:cs="仿宋_GB2312"/>
                <w:sz w:val="22"/>
                <w:szCs w:val="22"/>
              </w:rPr>
              <w:t>报价一览表</w:t>
            </w:r>
          </w:p>
        </w:tc>
        <w:tc>
          <w:tcPr>
            <w:tcW w:w="3017" w:type="dxa"/>
            <w:noWrap w:val="0"/>
            <w:vAlign w:val="top"/>
          </w:tcPr>
          <w:p w14:paraId="18C9C386">
            <w:pPr>
              <w:pStyle w:val="4"/>
              <w:adjustRightInd w:val="0"/>
              <w:snapToGrid w:val="0"/>
              <w:spacing w:before="0" w:after="0" w:line="240" w:lineRule="auto"/>
              <w:jc w:val="left"/>
              <w:rPr>
                <w:rFonts w:hint="eastAsia" w:ascii="宋体" w:hAnsi="宋体" w:eastAsia="宋体" w:cs="仿宋_GB2312"/>
                <w:b w:val="0"/>
                <w:sz w:val="22"/>
                <w:szCs w:val="22"/>
              </w:rPr>
            </w:pPr>
            <w:bookmarkStart w:id="130" w:name="_Toc533340207"/>
            <w:bookmarkStart w:id="131" w:name="_Toc4485681"/>
            <w:bookmarkStart w:id="132" w:name="_Toc14388"/>
            <w:r>
              <w:rPr>
                <w:rFonts w:hint="eastAsia" w:ascii="宋体" w:hAnsi="宋体" w:eastAsia="宋体" w:cs="仿宋_GB2312"/>
                <w:b w:val="0"/>
                <w:sz w:val="22"/>
                <w:szCs w:val="22"/>
              </w:rPr>
              <w:t>1.按给定格式填写</w:t>
            </w:r>
            <w:bookmarkEnd w:id="130"/>
            <w:bookmarkEnd w:id="131"/>
            <w:bookmarkEnd w:id="132"/>
          </w:p>
          <w:p w14:paraId="6C374C36">
            <w:pPr>
              <w:jc w:val="left"/>
              <w:rPr>
                <w:rFonts w:hint="eastAsia" w:ascii="宋体" w:hAnsi="宋体" w:cs="仿宋_GB2312"/>
                <w:sz w:val="22"/>
                <w:szCs w:val="22"/>
              </w:rPr>
            </w:pPr>
            <w:r>
              <w:rPr>
                <w:rFonts w:hint="eastAsia" w:ascii="宋体" w:hAnsi="宋体" w:cs="仿宋_GB2312"/>
                <w:sz w:val="22"/>
                <w:szCs w:val="22"/>
              </w:rPr>
              <w:t>2.响应采购文件实质性要求</w:t>
            </w:r>
          </w:p>
          <w:p w14:paraId="131B4BAF">
            <w:pPr>
              <w:pStyle w:val="4"/>
              <w:adjustRightInd w:val="0"/>
              <w:snapToGrid w:val="0"/>
              <w:spacing w:before="0" w:after="0" w:line="240" w:lineRule="auto"/>
              <w:jc w:val="left"/>
              <w:rPr>
                <w:rFonts w:hint="eastAsia" w:ascii="宋体" w:hAnsi="宋体" w:eastAsia="宋体" w:cs="仿宋_GB2312"/>
                <w:b w:val="0"/>
                <w:sz w:val="22"/>
                <w:szCs w:val="22"/>
              </w:rPr>
            </w:pPr>
            <w:bookmarkStart w:id="133" w:name="_Toc17649"/>
            <w:bookmarkStart w:id="134" w:name="_Toc4485682"/>
            <w:bookmarkStart w:id="135" w:name="_Toc533340208"/>
            <w:r>
              <w:rPr>
                <w:rFonts w:hint="eastAsia" w:ascii="宋体" w:hAnsi="宋体" w:eastAsia="宋体" w:cs="仿宋_GB2312"/>
                <w:b w:val="0"/>
                <w:sz w:val="22"/>
                <w:szCs w:val="22"/>
              </w:rPr>
              <w:t>3.按规定签章</w:t>
            </w:r>
            <w:bookmarkEnd w:id="133"/>
            <w:bookmarkEnd w:id="134"/>
            <w:bookmarkEnd w:id="135"/>
          </w:p>
        </w:tc>
        <w:tc>
          <w:tcPr>
            <w:tcW w:w="1219" w:type="dxa"/>
            <w:noWrap w:val="0"/>
            <w:vAlign w:val="top"/>
          </w:tcPr>
          <w:p w14:paraId="476CFE84">
            <w:pPr>
              <w:pStyle w:val="4"/>
              <w:adjustRightInd w:val="0"/>
              <w:snapToGrid w:val="0"/>
              <w:spacing w:before="0" w:after="0" w:line="240" w:lineRule="auto"/>
              <w:jc w:val="center"/>
              <w:rPr>
                <w:rFonts w:hint="eastAsia" w:ascii="宋体" w:hAnsi="宋体" w:eastAsia="宋体" w:cs="仿宋_GB2312"/>
                <w:sz w:val="22"/>
                <w:szCs w:val="22"/>
              </w:rPr>
            </w:pPr>
          </w:p>
        </w:tc>
        <w:tc>
          <w:tcPr>
            <w:tcW w:w="1142" w:type="dxa"/>
            <w:noWrap w:val="0"/>
            <w:vAlign w:val="top"/>
          </w:tcPr>
          <w:p w14:paraId="27CCE96F">
            <w:pPr>
              <w:pStyle w:val="4"/>
              <w:adjustRightInd w:val="0"/>
              <w:snapToGrid w:val="0"/>
              <w:spacing w:before="0" w:after="0" w:line="240" w:lineRule="auto"/>
              <w:jc w:val="center"/>
              <w:rPr>
                <w:rFonts w:hint="eastAsia" w:ascii="宋体" w:hAnsi="宋体" w:eastAsia="宋体" w:cs="仿宋_GB2312"/>
                <w:sz w:val="22"/>
                <w:szCs w:val="22"/>
              </w:rPr>
            </w:pPr>
          </w:p>
        </w:tc>
        <w:tc>
          <w:tcPr>
            <w:tcW w:w="1075" w:type="dxa"/>
            <w:noWrap w:val="0"/>
            <w:vAlign w:val="top"/>
          </w:tcPr>
          <w:p w14:paraId="020E9386">
            <w:pPr>
              <w:pStyle w:val="4"/>
              <w:adjustRightInd w:val="0"/>
              <w:snapToGrid w:val="0"/>
              <w:spacing w:before="0" w:after="0" w:line="240" w:lineRule="auto"/>
              <w:jc w:val="center"/>
              <w:rPr>
                <w:rFonts w:hint="eastAsia" w:ascii="宋体" w:hAnsi="宋体" w:eastAsia="宋体" w:cs="仿宋_GB2312"/>
                <w:sz w:val="22"/>
                <w:szCs w:val="22"/>
              </w:rPr>
            </w:pPr>
          </w:p>
        </w:tc>
      </w:tr>
      <w:tr w14:paraId="7827B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779" w:type="dxa"/>
            <w:noWrap w:val="0"/>
            <w:vAlign w:val="center"/>
          </w:tcPr>
          <w:p w14:paraId="6C466446">
            <w:pPr>
              <w:jc w:val="center"/>
              <w:rPr>
                <w:rFonts w:hint="eastAsia" w:ascii="宋体" w:hAnsi="宋体" w:eastAsia="宋体" w:cs="仿宋_GB2312"/>
                <w:sz w:val="22"/>
                <w:szCs w:val="22"/>
                <w:lang w:eastAsia="zh-CN"/>
              </w:rPr>
            </w:pPr>
            <w:r>
              <w:rPr>
                <w:rFonts w:hint="eastAsia" w:ascii="宋体" w:hAnsi="宋体" w:cs="仿宋_GB2312"/>
                <w:sz w:val="22"/>
                <w:szCs w:val="22"/>
                <w:lang w:val="en-US" w:eastAsia="zh-CN"/>
              </w:rPr>
              <w:t>3</w:t>
            </w:r>
          </w:p>
        </w:tc>
        <w:tc>
          <w:tcPr>
            <w:tcW w:w="1864" w:type="dxa"/>
            <w:noWrap w:val="0"/>
            <w:vAlign w:val="center"/>
          </w:tcPr>
          <w:p w14:paraId="05FFAB2E">
            <w:pPr>
              <w:jc w:val="left"/>
              <w:rPr>
                <w:rFonts w:hint="eastAsia" w:ascii="宋体" w:hAnsi="宋体" w:cs="仿宋_GB2312"/>
                <w:sz w:val="22"/>
                <w:szCs w:val="22"/>
              </w:rPr>
            </w:pPr>
            <w:r>
              <w:rPr>
                <w:rFonts w:hint="eastAsia" w:ascii="宋体" w:hAnsi="宋体" w:cs="仿宋_GB2312"/>
                <w:sz w:val="22"/>
                <w:szCs w:val="22"/>
              </w:rPr>
              <w:t>技术（商务）响应、偏离说明表</w:t>
            </w:r>
          </w:p>
        </w:tc>
        <w:tc>
          <w:tcPr>
            <w:tcW w:w="3017" w:type="dxa"/>
            <w:noWrap w:val="0"/>
            <w:vAlign w:val="top"/>
          </w:tcPr>
          <w:p w14:paraId="0F7CB04A">
            <w:pPr>
              <w:pStyle w:val="4"/>
              <w:adjustRightInd w:val="0"/>
              <w:snapToGrid w:val="0"/>
              <w:spacing w:before="0" w:after="0" w:line="240" w:lineRule="auto"/>
              <w:jc w:val="left"/>
              <w:rPr>
                <w:rFonts w:hint="eastAsia" w:ascii="宋体" w:hAnsi="宋体" w:eastAsia="宋体" w:cs="仿宋_GB2312"/>
                <w:b w:val="0"/>
                <w:sz w:val="22"/>
                <w:szCs w:val="22"/>
              </w:rPr>
            </w:pPr>
            <w:bookmarkStart w:id="136" w:name="_Toc27083"/>
            <w:bookmarkStart w:id="137" w:name="_Toc533340211"/>
            <w:bookmarkStart w:id="138" w:name="_Toc4485685"/>
            <w:r>
              <w:rPr>
                <w:rFonts w:hint="eastAsia" w:ascii="宋体" w:hAnsi="宋体" w:eastAsia="宋体" w:cs="仿宋_GB2312"/>
                <w:b w:val="0"/>
                <w:sz w:val="22"/>
                <w:szCs w:val="22"/>
              </w:rPr>
              <w:t>1.按给定格式填写</w:t>
            </w:r>
            <w:bookmarkEnd w:id="136"/>
            <w:bookmarkEnd w:id="137"/>
            <w:bookmarkEnd w:id="138"/>
          </w:p>
          <w:p w14:paraId="6E594A44">
            <w:pPr>
              <w:jc w:val="left"/>
              <w:rPr>
                <w:rFonts w:hint="eastAsia" w:ascii="宋体" w:hAnsi="宋体" w:cs="仿宋_GB2312"/>
                <w:sz w:val="22"/>
                <w:szCs w:val="22"/>
              </w:rPr>
            </w:pPr>
            <w:r>
              <w:rPr>
                <w:rFonts w:hint="eastAsia" w:ascii="宋体" w:hAnsi="宋体" w:cs="仿宋_GB2312"/>
                <w:sz w:val="22"/>
                <w:szCs w:val="22"/>
              </w:rPr>
              <w:t>2.响应采购文件实质性要求</w:t>
            </w:r>
          </w:p>
          <w:p w14:paraId="4651839D">
            <w:pPr>
              <w:pStyle w:val="4"/>
              <w:adjustRightInd w:val="0"/>
              <w:snapToGrid w:val="0"/>
              <w:spacing w:before="0" w:after="0" w:line="240" w:lineRule="auto"/>
              <w:jc w:val="left"/>
              <w:rPr>
                <w:rFonts w:hint="eastAsia" w:ascii="宋体" w:hAnsi="宋体" w:eastAsia="宋体" w:cs="仿宋_GB2312"/>
                <w:b w:val="0"/>
                <w:sz w:val="22"/>
                <w:szCs w:val="22"/>
              </w:rPr>
            </w:pPr>
            <w:bookmarkStart w:id="139" w:name="_Toc8369"/>
            <w:bookmarkStart w:id="140" w:name="_Toc4485686"/>
            <w:bookmarkStart w:id="141" w:name="_Toc533340212"/>
            <w:r>
              <w:rPr>
                <w:rFonts w:hint="eastAsia" w:ascii="宋体" w:hAnsi="宋体" w:eastAsia="宋体" w:cs="仿宋_GB2312"/>
                <w:b w:val="0"/>
                <w:sz w:val="22"/>
                <w:szCs w:val="22"/>
              </w:rPr>
              <w:t>3.按规定签章</w:t>
            </w:r>
            <w:bookmarkEnd w:id="139"/>
            <w:bookmarkEnd w:id="140"/>
            <w:bookmarkEnd w:id="141"/>
          </w:p>
        </w:tc>
        <w:tc>
          <w:tcPr>
            <w:tcW w:w="1219" w:type="dxa"/>
            <w:noWrap w:val="0"/>
            <w:vAlign w:val="top"/>
          </w:tcPr>
          <w:p w14:paraId="642DE0F7">
            <w:pPr>
              <w:pStyle w:val="4"/>
              <w:adjustRightInd w:val="0"/>
              <w:snapToGrid w:val="0"/>
              <w:spacing w:before="0" w:after="0" w:line="240" w:lineRule="auto"/>
              <w:jc w:val="center"/>
              <w:rPr>
                <w:rFonts w:hint="eastAsia" w:ascii="宋体" w:hAnsi="宋体" w:eastAsia="宋体" w:cs="仿宋_GB2312"/>
                <w:sz w:val="22"/>
                <w:szCs w:val="22"/>
              </w:rPr>
            </w:pPr>
          </w:p>
        </w:tc>
        <w:tc>
          <w:tcPr>
            <w:tcW w:w="1142" w:type="dxa"/>
            <w:noWrap w:val="0"/>
            <w:vAlign w:val="top"/>
          </w:tcPr>
          <w:p w14:paraId="45912111">
            <w:pPr>
              <w:pStyle w:val="4"/>
              <w:adjustRightInd w:val="0"/>
              <w:snapToGrid w:val="0"/>
              <w:spacing w:before="0" w:after="0" w:line="240" w:lineRule="auto"/>
              <w:jc w:val="center"/>
              <w:rPr>
                <w:rFonts w:hint="eastAsia" w:ascii="宋体" w:hAnsi="宋体" w:eastAsia="宋体" w:cs="仿宋_GB2312"/>
                <w:sz w:val="22"/>
                <w:szCs w:val="22"/>
              </w:rPr>
            </w:pPr>
          </w:p>
        </w:tc>
        <w:tc>
          <w:tcPr>
            <w:tcW w:w="1075" w:type="dxa"/>
            <w:noWrap w:val="0"/>
            <w:vAlign w:val="top"/>
          </w:tcPr>
          <w:p w14:paraId="5E5B164F">
            <w:pPr>
              <w:pStyle w:val="4"/>
              <w:adjustRightInd w:val="0"/>
              <w:snapToGrid w:val="0"/>
              <w:spacing w:before="0" w:after="0" w:line="240" w:lineRule="auto"/>
              <w:jc w:val="center"/>
              <w:rPr>
                <w:rFonts w:hint="eastAsia" w:ascii="宋体" w:hAnsi="宋体" w:eastAsia="宋体" w:cs="仿宋_GB2312"/>
                <w:sz w:val="22"/>
                <w:szCs w:val="22"/>
              </w:rPr>
            </w:pPr>
          </w:p>
        </w:tc>
      </w:tr>
      <w:tr w14:paraId="7C8A2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79" w:type="dxa"/>
            <w:noWrap w:val="0"/>
            <w:vAlign w:val="center"/>
          </w:tcPr>
          <w:p w14:paraId="450579FD">
            <w:pPr>
              <w:jc w:val="center"/>
              <w:rPr>
                <w:rFonts w:hint="eastAsia" w:ascii="宋体" w:hAnsi="宋体" w:eastAsia="宋体" w:cs="仿宋_GB2312"/>
                <w:sz w:val="22"/>
                <w:szCs w:val="22"/>
                <w:lang w:eastAsia="zh-CN"/>
              </w:rPr>
            </w:pPr>
            <w:r>
              <w:rPr>
                <w:rFonts w:hint="eastAsia" w:ascii="宋体" w:hAnsi="宋体" w:cs="仿宋_GB2312"/>
                <w:sz w:val="22"/>
                <w:szCs w:val="22"/>
                <w:lang w:val="en-US" w:eastAsia="zh-CN"/>
              </w:rPr>
              <w:t>4</w:t>
            </w:r>
          </w:p>
        </w:tc>
        <w:tc>
          <w:tcPr>
            <w:tcW w:w="1864" w:type="dxa"/>
            <w:noWrap w:val="0"/>
            <w:vAlign w:val="center"/>
          </w:tcPr>
          <w:p w14:paraId="02192966">
            <w:pPr>
              <w:jc w:val="left"/>
              <w:rPr>
                <w:rFonts w:hint="eastAsia" w:ascii="宋体" w:hAnsi="宋体" w:cs="仿宋_GB2312"/>
                <w:sz w:val="22"/>
                <w:szCs w:val="22"/>
              </w:rPr>
            </w:pPr>
            <w:r>
              <w:rPr>
                <w:rFonts w:hint="eastAsia" w:ascii="宋体" w:hAnsi="宋体" w:cs="仿宋_GB2312"/>
                <w:sz w:val="22"/>
                <w:szCs w:val="22"/>
              </w:rPr>
              <w:t>供应商关联单位说明</w:t>
            </w:r>
          </w:p>
        </w:tc>
        <w:tc>
          <w:tcPr>
            <w:tcW w:w="3017" w:type="dxa"/>
            <w:noWrap w:val="0"/>
            <w:vAlign w:val="center"/>
          </w:tcPr>
          <w:p w14:paraId="305AD559">
            <w:pPr>
              <w:pStyle w:val="4"/>
              <w:adjustRightInd w:val="0"/>
              <w:snapToGrid w:val="0"/>
              <w:spacing w:before="0" w:after="0" w:line="240" w:lineRule="auto"/>
              <w:jc w:val="left"/>
              <w:rPr>
                <w:rFonts w:hint="eastAsia" w:ascii="宋体" w:hAnsi="宋体" w:eastAsia="宋体" w:cs="仿宋_GB2312"/>
                <w:b w:val="0"/>
                <w:sz w:val="22"/>
                <w:szCs w:val="22"/>
              </w:rPr>
            </w:pPr>
            <w:bookmarkStart w:id="142" w:name="_Toc533340215"/>
            <w:bookmarkStart w:id="143" w:name="_Toc4485689"/>
            <w:bookmarkStart w:id="144" w:name="_Toc13841"/>
            <w:r>
              <w:rPr>
                <w:rFonts w:hint="eastAsia" w:ascii="宋体" w:hAnsi="宋体" w:eastAsia="宋体" w:cs="仿宋_GB2312"/>
                <w:b w:val="0"/>
                <w:sz w:val="22"/>
                <w:szCs w:val="22"/>
              </w:rPr>
              <w:t>无供应商须知</w:t>
            </w:r>
            <w:r>
              <w:rPr>
                <w:rFonts w:ascii="宋体" w:hAnsi="宋体" w:eastAsia="宋体" w:cs="仿宋_GB2312"/>
                <w:b w:val="0"/>
                <w:sz w:val="22"/>
                <w:szCs w:val="22"/>
              </w:rPr>
              <w:t>2</w:t>
            </w:r>
            <w:r>
              <w:rPr>
                <w:rFonts w:hint="eastAsia" w:ascii="宋体" w:hAnsi="宋体" w:eastAsia="宋体" w:cs="仿宋_GB2312"/>
                <w:b w:val="0"/>
                <w:sz w:val="22"/>
                <w:szCs w:val="22"/>
              </w:rPr>
              <w:t>.5</w:t>
            </w:r>
            <w:bookmarkEnd w:id="142"/>
            <w:bookmarkEnd w:id="143"/>
            <w:bookmarkStart w:id="145" w:name="_Toc4485690"/>
            <w:bookmarkStart w:id="146" w:name="_Toc533340216"/>
            <w:r>
              <w:rPr>
                <w:rFonts w:hint="eastAsia" w:ascii="宋体" w:hAnsi="宋体" w:eastAsia="宋体" w:cs="仿宋_GB2312"/>
                <w:b w:val="0"/>
                <w:sz w:val="22"/>
                <w:szCs w:val="22"/>
              </w:rPr>
              <w:t>所述情形</w:t>
            </w:r>
            <w:bookmarkEnd w:id="144"/>
            <w:bookmarkEnd w:id="145"/>
            <w:bookmarkEnd w:id="146"/>
          </w:p>
        </w:tc>
        <w:tc>
          <w:tcPr>
            <w:tcW w:w="1219" w:type="dxa"/>
            <w:noWrap w:val="0"/>
            <w:vAlign w:val="top"/>
          </w:tcPr>
          <w:p w14:paraId="03F5A387">
            <w:pPr>
              <w:pStyle w:val="4"/>
              <w:adjustRightInd w:val="0"/>
              <w:snapToGrid w:val="0"/>
              <w:spacing w:before="0" w:after="0" w:line="240" w:lineRule="auto"/>
              <w:jc w:val="center"/>
              <w:rPr>
                <w:rFonts w:hint="eastAsia" w:ascii="宋体" w:hAnsi="宋体" w:eastAsia="宋体" w:cs="仿宋_GB2312"/>
                <w:sz w:val="22"/>
                <w:szCs w:val="22"/>
              </w:rPr>
            </w:pPr>
          </w:p>
        </w:tc>
        <w:tc>
          <w:tcPr>
            <w:tcW w:w="1142" w:type="dxa"/>
            <w:noWrap w:val="0"/>
            <w:vAlign w:val="top"/>
          </w:tcPr>
          <w:p w14:paraId="3E0F6958">
            <w:pPr>
              <w:pStyle w:val="4"/>
              <w:adjustRightInd w:val="0"/>
              <w:snapToGrid w:val="0"/>
              <w:spacing w:before="0" w:after="0" w:line="240" w:lineRule="auto"/>
              <w:jc w:val="center"/>
              <w:rPr>
                <w:rFonts w:hint="eastAsia" w:ascii="宋体" w:hAnsi="宋体" w:eastAsia="宋体" w:cs="仿宋_GB2312"/>
                <w:sz w:val="22"/>
                <w:szCs w:val="22"/>
              </w:rPr>
            </w:pPr>
          </w:p>
        </w:tc>
        <w:tc>
          <w:tcPr>
            <w:tcW w:w="1075" w:type="dxa"/>
            <w:noWrap w:val="0"/>
            <w:vAlign w:val="top"/>
          </w:tcPr>
          <w:p w14:paraId="17CFE6D9">
            <w:pPr>
              <w:pStyle w:val="4"/>
              <w:adjustRightInd w:val="0"/>
              <w:snapToGrid w:val="0"/>
              <w:spacing w:before="0" w:after="0" w:line="240" w:lineRule="auto"/>
              <w:jc w:val="center"/>
              <w:rPr>
                <w:rFonts w:hint="eastAsia" w:ascii="宋体" w:hAnsi="宋体" w:eastAsia="宋体" w:cs="仿宋_GB2312"/>
                <w:sz w:val="22"/>
                <w:szCs w:val="22"/>
              </w:rPr>
            </w:pPr>
          </w:p>
        </w:tc>
      </w:tr>
      <w:tr w14:paraId="30DAE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779" w:type="dxa"/>
            <w:noWrap w:val="0"/>
            <w:vAlign w:val="center"/>
          </w:tcPr>
          <w:p w14:paraId="5E3AFA00">
            <w:pPr>
              <w:jc w:val="center"/>
              <w:rPr>
                <w:rFonts w:hint="eastAsia" w:ascii="宋体" w:hAnsi="宋体" w:eastAsia="宋体" w:cs="仿宋_GB2312"/>
                <w:kern w:val="0"/>
                <w:sz w:val="22"/>
                <w:szCs w:val="22"/>
                <w:lang w:eastAsia="zh-CN"/>
              </w:rPr>
            </w:pPr>
            <w:r>
              <w:rPr>
                <w:rFonts w:hint="eastAsia" w:ascii="宋体" w:hAnsi="宋体" w:cs="仿宋_GB2312"/>
                <w:kern w:val="0"/>
                <w:sz w:val="22"/>
                <w:szCs w:val="22"/>
                <w:lang w:val="en-US" w:eastAsia="zh-CN"/>
              </w:rPr>
              <w:t>5</w:t>
            </w:r>
          </w:p>
        </w:tc>
        <w:tc>
          <w:tcPr>
            <w:tcW w:w="1864" w:type="dxa"/>
            <w:noWrap w:val="0"/>
            <w:vAlign w:val="center"/>
          </w:tcPr>
          <w:p w14:paraId="5D6F0DE9">
            <w:pPr>
              <w:jc w:val="left"/>
              <w:rPr>
                <w:rFonts w:hint="eastAsia" w:ascii="宋体" w:hAnsi="宋体" w:cs="仿宋_GB2312"/>
                <w:sz w:val="22"/>
                <w:szCs w:val="22"/>
              </w:rPr>
            </w:pPr>
            <w:r>
              <w:rPr>
                <w:rFonts w:hint="eastAsia" w:ascii="宋体" w:hAnsi="宋体" w:cs="仿宋_GB2312"/>
                <w:kern w:val="0"/>
                <w:sz w:val="22"/>
                <w:szCs w:val="22"/>
              </w:rPr>
              <w:t>其他符合性证明材料</w:t>
            </w:r>
          </w:p>
        </w:tc>
        <w:tc>
          <w:tcPr>
            <w:tcW w:w="3017" w:type="dxa"/>
            <w:noWrap w:val="0"/>
            <w:vAlign w:val="center"/>
          </w:tcPr>
          <w:p w14:paraId="0ED5EC94">
            <w:pPr>
              <w:jc w:val="left"/>
              <w:rPr>
                <w:rFonts w:hint="eastAsia" w:ascii="宋体" w:hAnsi="宋体" w:cs="仿宋_GB2312"/>
                <w:sz w:val="22"/>
                <w:szCs w:val="22"/>
              </w:rPr>
            </w:pPr>
            <w:r>
              <w:rPr>
                <w:rFonts w:hint="eastAsia" w:ascii="宋体" w:hAnsi="宋体" w:cs="仿宋_GB2312"/>
                <w:sz w:val="22"/>
                <w:szCs w:val="22"/>
              </w:rPr>
              <w:t>响应采购文件实质性要求</w:t>
            </w:r>
          </w:p>
        </w:tc>
        <w:tc>
          <w:tcPr>
            <w:tcW w:w="1219" w:type="dxa"/>
            <w:noWrap w:val="0"/>
            <w:vAlign w:val="top"/>
          </w:tcPr>
          <w:p w14:paraId="054A4A80">
            <w:pPr>
              <w:pStyle w:val="4"/>
              <w:adjustRightInd w:val="0"/>
              <w:snapToGrid w:val="0"/>
              <w:spacing w:before="0" w:after="0" w:line="240" w:lineRule="auto"/>
              <w:jc w:val="center"/>
              <w:rPr>
                <w:rFonts w:hint="eastAsia" w:ascii="宋体" w:hAnsi="宋体" w:eastAsia="宋体" w:cs="仿宋_GB2312"/>
                <w:sz w:val="22"/>
                <w:szCs w:val="22"/>
              </w:rPr>
            </w:pPr>
          </w:p>
        </w:tc>
        <w:tc>
          <w:tcPr>
            <w:tcW w:w="1142" w:type="dxa"/>
            <w:noWrap w:val="0"/>
            <w:vAlign w:val="top"/>
          </w:tcPr>
          <w:p w14:paraId="20D50E58">
            <w:pPr>
              <w:pStyle w:val="4"/>
              <w:adjustRightInd w:val="0"/>
              <w:snapToGrid w:val="0"/>
              <w:spacing w:before="0" w:after="0" w:line="240" w:lineRule="auto"/>
              <w:jc w:val="center"/>
              <w:rPr>
                <w:rFonts w:hint="eastAsia" w:ascii="宋体" w:hAnsi="宋体" w:eastAsia="宋体" w:cs="仿宋_GB2312"/>
                <w:sz w:val="22"/>
                <w:szCs w:val="22"/>
              </w:rPr>
            </w:pPr>
          </w:p>
        </w:tc>
        <w:tc>
          <w:tcPr>
            <w:tcW w:w="1075" w:type="dxa"/>
            <w:noWrap w:val="0"/>
            <w:vAlign w:val="top"/>
          </w:tcPr>
          <w:p w14:paraId="352DE06A">
            <w:pPr>
              <w:pStyle w:val="4"/>
              <w:adjustRightInd w:val="0"/>
              <w:snapToGrid w:val="0"/>
              <w:spacing w:before="0" w:after="0" w:line="240" w:lineRule="auto"/>
              <w:jc w:val="center"/>
              <w:rPr>
                <w:rFonts w:hint="eastAsia" w:ascii="宋体" w:hAnsi="宋体" w:eastAsia="宋体" w:cs="仿宋_GB2312"/>
                <w:sz w:val="22"/>
                <w:szCs w:val="22"/>
              </w:rPr>
            </w:pPr>
          </w:p>
        </w:tc>
      </w:tr>
      <w:tr w14:paraId="65E86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79" w:type="dxa"/>
            <w:noWrap w:val="0"/>
            <w:vAlign w:val="center"/>
          </w:tcPr>
          <w:p w14:paraId="3C1067D1">
            <w:pPr>
              <w:snapToGrid w:val="0"/>
              <w:jc w:val="center"/>
              <w:rPr>
                <w:rFonts w:hint="eastAsia" w:ascii="宋体" w:hAnsi="宋体" w:eastAsia="宋体" w:cs="仿宋_GB2312"/>
                <w:sz w:val="22"/>
                <w:szCs w:val="22"/>
                <w:lang w:eastAsia="zh-CN"/>
              </w:rPr>
            </w:pPr>
            <w:r>
              <w:rPr>
                <w:rFonts w:hint="eastAsia" w:ascii="宋体" w:hAnsi="宋体" w:cs="仿宋_GB2312"/>
                <w:sz w:val="22"/>
                <w:szCs w:val="22"/>
                <w:lang w:val="en-US" w:eastAsia="zh-CN"/>
              </w:rPr>
              <w:t>6</w:t>
            </w:r>
          </w:p>
        </w:tc>
        <w:tc>
          <w:tcPr>
            <w:tcW w:w="1864" w:type="dxa"/>
            <w:noWrap w:val="0"/>
            <w:vAlign w:val="center"/>
          </w:tcPr>
          <w:p w14:paraId="01972D45">
            <w:pPr>
              <w:snapToGrid w:val="0"/>
              <w:jc w:val="left"/>
              <w:rPr>
                <w:rFonts w:hint="eastAsia" w:ascii="宋体" w:hAnsi="宋体" w:cs="仿宋_GB2312"/>
                <w:sz w:val="22"/>
                <w:szCs w:val="22"/>
              </w:rPr>
            </w:pPr>
            <w:r>
              <w:rPr>
                <w:rFonts w:hint="eastAsia" w:ascii="宋体" w:hAnsi="宋体" w:cs="仿宋_GB2312"/>
                <w:sz w:val="22"/>
                <w:szCs w:val="22"/>
              </w:rPr>
              <w:t>响应报价</w:t>
            </w:r>
          </w:p>
        </w:tc>
        <w:tc>
          <w:tcPr>
            <w:tcW w:w="3017" w:type="dxa"/>
            <w:noWrap w:val="0"/>
            <w:vAlign w:val="top"/>
          </w:tcPr>
          <w:p w14:paraId="3E9D2481">
            <w:pPr>
              <w:pStyle w:val="4"/>
              <w:adjustRightInd w:val="0"/>
              <w:snapToGrid w:val="0"/>
              <w:spacing w:before="0" w:after="0" w:line="240" w:lineRule="auto"/>
              <w:jc w:val="left"/>
              <w:rPr>
                <w:rFonts w:hint="eastAsia" w:ascii="宋体" w:hAnsi="宋体" w:eastAsia="宋体" w:cs="仿宋_GB2312"/>
                <w:b w:val="0"/>
                <w:sz w:val="22"/>
                <w:szCs w:val="22"/>
              </w:rPr>
            </w:pPr>
            <w:bookmarkStart w:id="147" w:name="_Toc533340219"/>
            <w:bookmarkStart w:id="148" w:name="_Toc9385"/>
            <w:bookmarkStart w:id="149" w:name="_Toc4485693"/>
            <w:r>
              <w:rPr>
                <w:rFonts w:hint="eastAsia" w:ascii="宋体" w:hAnsi="宋体" w:eastAsia="宋体" w:cs="仿宋_GB2312"/>
                <w:b w:val="0"/>
                <w:sz w:val="22"/>
                <w:szCs w:val="22"/>
              </w:rPr>
              <w:t>1.响应采购文件实质性要求</w:t>
            </w:r>
            <w:bookmarkEnd w:id="147"/>
            <w:bookmarkEnd w:id="148"/>
            <w:bookmarkEnd w:id="149"/>
          </w:p>
          <w:p w14:paraId="3B66E5C6">
            <w:pPr>
              <w:pStyle w:val="4"/>
              <w:adjustRightInd w:val="0"/>
              <w:snapToGrid w:val="0"/>
              <w:spacing w:before="0" w:after="0" w:line="240" w:lineRule="auto"/>
              <w:jc w:val="left"/>
              <w:rPr>
                <w:rFonts w:hint="eastAsia" w:ascii="宋体" w:hAnsi="宋体" w:eastAsia="宋体" w:cs="仿宋_GB2312"/>
                <w:b w:val="0"/>
                <w:sz w:val="22"/>
                <w:szCs w:val="22"/>
              </w:rPr>
            </w:pPr>
            <w:bookmarkStart w:id="150" w:name="_Toc30185"/>
            <w:bookmarkStart w:id="151" w:name="_Toc4485694"/>
            <w:bookmarkStart w:id="152" w:name="_Toc533340220"/>
            <w:r>
              <w:rPr>
                <w:rFonts w:hint="eastAsia" w:ascii="宋体" w:hAnsi="宋体" w:eastAsia="宋体" w:cs="仿宋_GB2312"/>
                <w:b w:val="0"/>
                <w:sz w:val="22"/>
                <w:szCs w:val="22"/>
              </w:rPr>
              <w:t>2.无供应商须知2</w:t>
            </w:r>
            <w:r>
              <w:rPr>
                <w:rFonts w:ascii="宋体" w:hAnsi="宋体" w:eastAsia="宋体" w:cs="仿宋_GB2312"/>
                <w:b w:val="0"/>
                <w:sz w:val="22"/>
                <w:szCs w:val="22"/>
              </w:rPr>
              <w:t>7</w:t>
            </w:r>
            <w:r>
              <w:rPr>
                <w:rFonts w:hint="eastAsia" w:ascii="宋体" w:hAnsi="宋体" w:eastAsia="宋体" w:cs="仿宋_GB2312"/>
                <w:b w:val="0"/>
                <w:sz w:val="22"/>
                <w:szCs w:val="22"/>
              </w:rPr>
              <w:t>.2条所述情形</w:t>
            </w:r>
            <w:bookmarkEnd w:id="150"/>
            <w:bookmarkEnd w:id="151"/>
            <w:bookmarkEnd w:id="152"/>
          </w:p>
        </w:tc>
        <w:tc>
          <w:tcPr>
            <w:tcW w:w="1219" w:type="dxa"/>
            <w:noWrap w:val="0"/>
            <w:vAlign w:val="top"/>
          </w:tcPr>
          <w:p w14:paraId="38290497">
            <w:pPr>
              <w:pStyle w:val="4"/>
              <w:adjustRightInd w:val="0"/>
              <w:snapToGrid w:val="0"/>
              <w:spacing w:before="0" w:after="0" w:line="240" w:lineRule="auto"/>
              <w:jc w:val="center"/>
              <w:rPr>
                <w:rFonts w:hint="eastAsia" w:ascii="宋体" w:hAnsi="宋体" w:eastAsia="宋体" w:cs="仿宋_GB2312"/>
                <w:sz w:val="22"/>
                <w:szCs w:val="22"/>
              </w:rPr>
            </w:pPr>
          </w:p>
        </w:tc>
        <w:tc>
          <w:tcPr>
            <w:tcW w:w="1142" w:type="dxa"/>
            <w:noWrap w:val="0"/>
            <w:vAlign w:val="top"/>
          </w:tcPr>
          <w:p w14:paraId="3D5C539B">
            <w:pPr>
              <w:pStyle w:val="4"/>
              <w:adjustRightInd w:val="0"/>
              <w:snapToGrid w:val="0"/>
              <w:spacing w:before="0" w:after="0" w:line="240" w:lineRule="auto"/>
              <w:jc w:val="center"/>
              <w:rPr>
                <w:rFonts w:hint="eastAsia" w:ascii="宋体" w:hAnsi="宋体" w:eastAsia="宋体" w:cs="仿宋_GB2312"/>
                <w:sz w:val="22"/>
                <w:szCs w:val="22"/>
              </w:rPr>
            </w:pPr>
          </w:p>
        </w:tc>
        <w:tc>
          <w:tcPr>
            <w:tcW w:w="1075" w:type="dxa"/>
            <w:noWrap w:val="0"/>
            <w:vAlign w:val="top"/>
          </w:tcPr>
          <w:p w14:paraId="56325098">
            <w:pPr>
              <w:pStyle w:val="4"/>
              <w:adjustRightInd w:val="0"/>
              <w:snapToGrid w:val="0"/>
              <w:spacing w:before="0" w:after="0" w:line="240" w:lineRule="auto"/>
              <w:jc w:val="center"/>
              <w:rPr>
                <w:rFonts w:hint="eastAsia" w:ascii="宋体" w:hAnsi="宋体" w:eastAsia="宋体" w:cs="仿宋_GB2312"/>
                <w:sz w:val="22"/>
                <w:szCs w:val="22"/>
              </w:rPr>
            </w:pPr>
          </w:p>
        </w:tc>
      </w:tr>
      <w:tr w14:paraId="6A2A6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79" w:type="dxa"/>
            <w:noWrap w:val="0"/>
            <w:vAlign w:val="center"/>
          </w:tcPr>
          <w:p w14:paraId="023D5E27">
            <w:pPr>
              <w:snapToGrid w:val="0"/>
              <w:jc w:val="center"/>
              <w:rPr>
                <w:rFonts w:hint="eastAsia" w:ascii="宋体" w:hAnsi="宋体" w:cs="仿宋_GB2312"/>
                <w:sz w:val="22"/>
                <w:szCs w:val="22"/>
              </w:rPr>
            </w:pPr>
          </w:p>
        </w:tc>
        <w:tc>
          <w:tcPr>
            <w:tcW w:w="1864" w:type="dxa"/>
            <w:noWrap w:val="0"/>
            <w:vAlign w:val="center"/>
          </w:tcPr>
          <w:p w14:paraId="51358016">
            <w:pPr>
              <w:snapToGrid w:val="0"/>
              <w:jc w:val="left"/>
              <w:rPr>
                <w:rFonts w:hint="eastAsia" w:ascii="宋体" w:hAnsi="宋体" w:cs="仿宋_GB2312"/>
                <w:sz w:val="22"/>
                <w:szCs w:val="22"/>
              </w:rPr>
            </w:pPr>
            <w:r>
              <w:rPr>
                <w:rFonts w:hint="eastAsia" w:ascii="宋体" w:hAnsi="宋体" w:cs="仿宋_GB2312"/>
                <w:sz w:val="22"/>
                <w:szCs w:val="22"/>
              </w:rPr>
              <w:t>结论</w:t>
            </w:r>
          </w:p>
        </w:tc>
        <w:tc>
          <w:tcPr>
            <w:tcW w:w="3017" w:type="dxa"/>
            <w:noWrap w:val="0"/>
            <w:vAlign w:val="top"/>
          </w:tcPr>
          <w:p w14:paraId="4B3D94BB">
            <w:pPr>
              <w:pStyle w:val="4"/>
              <w:adjustRightInd w:val="0"/>
              <w:snapToGrid w:val="0"/>
              <w:spacing w:before="0" w:after="0" w:line="240" w:lineRule="auto"/>
              <w:jc w:val="center"/>
              <w:rPr>
                <w:rFonts w:hint="eastAsia" w:ascii="宋体" w:hAnsi="宋体" w:eastAsia="宋体" w:cs="仿宋_GB2312"/>
                <w:b w:val="0"/>
                <w:sz w:val="22"/>
                <w:szCs w:val="22"/>
              </w:rPr>
            </w:pPr>
          </w:p>
        </w:tc>
        <w:tc>
          <w:tcPr>
            <w:tcW w:w="1219" w:type="dxa"/>
            <w:noWrap w:val="0"/>
            <w:vAlign w:val="top"/>
          </w:tcPr>
          <w:p w14:paraId="1CBB50B3">
            <w:pPr>
              <w:pStyle w:val="4"/>
              <w:adjustRightInd w:val="0"/>
              <w:snapToGrid w:val="0"/>
              <w:spacing w:before="0" w:after="0" w:line="240" w:lineRule="auto"/>
              <w:jc w:val="center"/>
              <w:rPr>
                <w:rFonts w:hint="eastAsia" w:ascii="宋体" w:hAnsi="宋体" w:eastAsia="宋体" w:cs="仿宋_GB2312"/>
                <w:sz w:val="22"/>
                <w:szCs w:val="22"/>
              </w:rPr>
            </w:pPr>
          </w:p>
        </w:tc>
        <w:tc>
          <w:tcPr>
            <w:tcW w:w="1142" w:type="dxa"/>
            <w:noWrap w:val="0"/>
            <w:vAlign w:val="top"/>
          </w:tcPr>
          <w:p w14:paraId="3C4374B9">
            <w:pPr>
              <w:pStyle w:val="4"/>
              <w:adjustRightInd w:val="0"/>
              <w:snapToGrid w:val="0"/>
              <w:spacing w:before="0" w:after="0" w:line="240" w:lineRule="auto"/>
              <w:jc w:val="center"/>
              <w:rPr>
                <w:rFonts w:hint="eastAsia" w:ascii="宋体" w:hAnsi="宋体" w:eastAsia="宋体" w:cs="仿宋_GB2312"/>
                <w:sz w:val="22"/>
                <w:szCs w:val="22"/>
              </w:rPr>
            </w:pPr>
          </w:p>
        </w:tc>
        <w:tc>
          <w:tcPr>
            <w:tcW w:w="1075" w:type="dxa"/>
            <w:noWrap w:val="0"/>
            <w:vAlign w:val="top"/>
          </w:tcPr>
          <w:p w14:paraId="5B5E6288">
            <w:pPr>
              <w:pStyle w:val="4"/>
              <w:adjustRightInd w:val="0"/>
              <w:snapToGrid w:val="0"/>
              <w:spacing w:before="0" w:after="0" w:line="240" w:lineRule="auto"/>
              <w:jc w:val="center"/>
              <w:rPr>
                <w:rFonts w:hint="eastAsia" w:ascii="宋体" w:hAnsi="宋体" w:eastAsia="宋体" w:cs="仿宋_GB2312"/>
                <w:sz w:val="22"/>
                <w:szCs w:val="22"/>
              </w:rPr>
            </w:pPr>
          </w:p>
        </w:tc>
      </w:tr>
    </w:tbl>
    <w:p w14:paraId="3E98FCE2">
      <w:pPr>
        <w:rPr>
          <w:rFonts w:hint="eastAsia" w:ascii="宋体" w:hAnsi="宋体" w:cs="仿宋_GB2312"/>
          <w:sz w:val="22"/>
          <w:szCs w:val="28"/>
        </w:rPr>
      </w:pPr>
      <w:r>
        <w:rPr>
          <w:rFonts w:hint="eastAsia" w:ascii="宋体" w:hAnsi="宋体" w:cs="仿宋_GB2312"/>
          <w:sz w:val="22"/>
          <w:szCs w:val="28"/>
        </w:rPr>
        <w:t>填表说明：1、每项内容审查合格，在表中填写“√”；不合格填写“×”</w:t>
      </w:r>
    </w:p>
    <w:p w14:paraId="11F339E3">
      <w:pPr>
        <w:rPr>
          <w:rFonts w:hint="eastAsia" w:ascii="宋体" w:hAnsi="宋体" w:cs="仿宋_GB2312"/>
          <w:sz w:val="22"/>
          <w:szCs w:val="28"/>
        </w:rPr>
      </w:pPr>
      <w:r>
        <w:rPr>
          <w:rFonts w:hint="eastAsia" w:ascii="宋体" w:hAnsi="宋体" w:cs="仿宋_GB2312"/>
          <w:sz w:val="22"/>
          <w:szCs w:val="28"/>
        </w:rPr>
        <w:t xml:space="preserve">          2、审查结论填写“通过”或“不通过”</w:t>
      </w:r>
    </w:p>
    <w:p w14:paraId="2C41B7E3">
      <w:pPr>
        <w:spacing w:line="480" w:lineRule="auto"/>
        <w:rPr>
          <w:rFonts w:ascii="宋体" w:hAnsi="宋体" w:cs="仿宋_GB2312"/>
          <w:sz w:val="22"/>
          <w:szCs w:val="28"/>
        </w:rPr>
      </w:pPr>
    </w:p>
    <w:p w14:paraId="0FAEA4C4">
      <w:pPr>
        <w:spacing w:line="480" w:lineRule="auto"/>
        <w:rPr>
          <w:rFonts w:ascii="宋体" w:hAnsi="宋体" w:cs="仿宋_GB2312"/>
          <w:sz w:val="22"/>
          <w:szCs w:val="28"/>
        </w:rPr>
      </w:pPr>
      <w:r>
        <w:rPr>
          <w:rFonts w:hint="eastAsia" w:ascii="宋体" w:hAnsi="宋体" w:cs="仿宋_GB2312"/>
          <w:sz w:val="22"/>
          <w:szCs w:val="28"/>
        </w:rPr>
        <w:t>磋商小组成员签字：</w:t>
      </w:r>
    </w:p>
    <w:p w14:paraId="1B32CB79">
      <w:pPr>
        <w:spacing w:line="480" w:lineRule="auto"/>
        <w:rPr>
          <w:rFonts w:hint="eastAsia" w:ascii="宋体" w:hAnsi="宋体" w:cs="仿宋_GB2312"/>
          <w:sz w:val="22"/>
          <w:szCs w:val="28"/>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720" w:num="1"/>
          <w:docGrid w:type="lines" w:linePitch="319" w:charSpace="0"/>
        </w:sectPr>
      </w:pPr>
      <w:r>
        <w:rPr>
          <w:rFonts w:hint="eastAsia" w:ascii="宋体" w:hAnsi="宋体" w:cs="仿宋_GB2312"/>
          <w:sz w:val="22"/>
          <w:szCs w:val="28"/>
        </w:rPr>
        <w:t>日      期：</w:t>
      </w:r>
    </w:p>
    <w:bookmarkEnd w:id="109"/>
    <w:p w14:paraId="121D6ACD">
      <w:pPr>
        <w:pStyle w:val="12"/>
        <w:ind w:left="0" w:leftChars="0"/>
        <w:rPr>
          <w:rFonts w:hint="eastAsia" w:ascii="宋体" w:hAnsi="宋体" w:eastAsia="宋体" w:cs="仿宋_GB2312"/>
          <w:b/>
          <w:kern w:val="2"/>
          <w:sz w:val="32"/>
          <w:szCs w:val="32"/>
          <w:highlight w:val="none"/>
          <w:lang w:val="en-US" w:eastAsia="zh-CN" w:bidi="ar-SA"/>
        </w:rPr>
      </w:pPr>
      <w:r>
        <w:rPr>
          <w:rFonts w:hint="eastAsia" w:ascii="宋体" w:hAnsi="宋体" w:eastAsia="宋体" w:cs="仿宋_GB2312"/>
          <w:b/>
          <w:kern w:val="2"/>
          <w:sz w:val="32"/>
          <w:szCs w:val="32"/>
          <w:highlight w:val="none"/>
          <w:lang w:val="en-US" w:eastAsia="zh-CN" w:bidi="ar-SA"/>
        </w:rPr>
        <w:t>附件3</w:t>
      </w:r>
    </w:p>
    <w:p w14:paraId="67E356C8">
      <w:pPr>
        <w:jc w:val="center"/>
        <w:rPr>
          <w:rFonts w:hint="eastAsia" w:ascii="宋体" w:hAnsi="宋体" w:cs="仿宋_GB2312"/>
          <w:b/>
          <w:sz w:val="36"/>
          <w:szCs w:val="36"/>
        </w:rPr>
      </w:pPr>
      <w:r>
        <w:rPr>
          <w:rFonts w:hint="eastAsia" w:ascii="宋体" w:hAnsi="宋体" w:cs="仿宋_GB2312"/>
          <w:b/>
          <w:sz w:val="36"/>
          <w:szCs w:val="36"/>
        </w:rPr>
        <w:t>评分细则</w:t>
      </w:r>
    </w:p>
    <w:tbl>
      <w:tblPr>
        <w:tblStyle w:val="14"/>
        <w:tblW w:w="880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342"/>
        <w:gridCol w:w="555"/>
        <w:gridCol w:w="6116"/>
      </w:tblGrid>
      <w:tr w14:paraId="61ACF1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95" w:type="dxa"/>
            <w:tcBorders>
              <w:tl2br w:val="nil"/>
              <w:tr2bl w:val="nil"/>
            </w:tcBorders>
            <w:shd w:val="clear" w:color="000000" w:fill="auto"/>
            <w:noWrap/>
            <w:vAlign w:val="center"/>
          </w:tcPr>
          <w:p w14:paraId="34567AE9">
            <w:pPr>
              <w:widowControl/>
              <w:spacing w:line="240" w:lineRule="auto"/>
              <w:jc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条款内容</w:t>
            </w:r>
          </w:p>
        </w:tc>
        <w:tc>
          <w:tcPr>
            <w:tcW w:w="1342" w:type="dxa"/>
            <w:tcBorders>
              <w:tl2br w:val="nil"/>
              <w:tr2bl w:val="nil"/>
            </w:tcBorders>
            <w:shd w:val="clear" w:color="000000" w:fill="auto"/>
            <w:noWrap/>
            <w:vAlign w:val="center"/>
          </w:tcPr>
          <w:p w14:paraId="38E7F92D">
            <w:pPr>
              <w:widowControl/>
              <w:spacing w:line="240" w:lineRule="auto"/>
              <w:jc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评审项目</w:t>
            </w:r>
          </w:p>
        </w:tc>
        <w:tc>
          <w:tcPr>
            <w:tcW w:w="555" w:type="dxa"/>
            <w:tcBorders>
              <w:tl2br w:val="nil"/>
              <w:tr2bl w:val="nil"/>
            </w:tcBorders>
            <w:shd w:val="clear" w:color="000000" w:fill="auto"/>
            <w:noWrap/>
            <w:vAlign w:val="center"/>
          </w:tcPr>
          <w:p w14:paraId="471B527F">
            <w:pPr>
              <w:widowControl/>
              <w:spacing w:line="240" w:lineRule="auto"/>
              <w:jc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分值</w:t>
            </w:r>
          </w:p>
        </w:tc>
        <w:tc>
          <w:tcPr>
            <w:tcW w:w="6116" w:type="dxa"/>
            <w:tcBorders>
              <w:tl2br w:val="nil"/>
              <w:tr2bl w:val="nil"/>
            </w:tcBorders>
            <w:shd w:val="clear" w:color="000000" w:fill="auto"/>
            <w:noWrap/>
            <w:vAlign w:val="center"/>
          </w:tcPr>
          <w:p w14:paraId="001FB78A">
            <w:pPr>
              <w:widowControl/>
              <w:spacing w:line="240" w:lineRule="auto"/>
              <w:jc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编列内容</w:t>
            </w:r>
          </w:p>
        </w:tc>
      </w:tr>
      <w:tr w14:paraId="36812B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795" w:type="dxa"/>
            <w:tcBorders>
              <w:tl2br w:val="nil"/>
              <w:tr2bl w:val="nil"/>
            </w:tcBorders>
            <w:shd w:val="clear" w:color="000000" w:fill="auto"/>
            <w:noWrap/>
            <w:vAlign w:val="center"/>
          </w:tcPr>
          <w:p w14:paraId="5CBC8FF2">
            <w:pPr>
              <w:widowControl/>
              <w:spacing w:line="240" w:lineRule="auto"/>
              <w:jc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分值构成</w:t>
            </w:r>
          </w:p>
        </w:tc>
        <w:tc>
          <w:tcPr>
            <w:tcW w:w="1342" w:type="dxa"/>
            <w:tcBorders>
              <w:tl2br w:val="nil"/>
              <w:tr2bl w:val="nil"/>
            </w:tcBorders>
            <w:shd w:val="clear" w:color="000000" w:fill="auto"/>
            <w:noWrap/>
            <w:vAlign w:val="center"/>
          </w:tcPr>
          <w:p w14:paraId="37DE9707">
            <w:pPr>
              <w:widowControl/>
              <w:spacing w:line="240" w:lineRule="auto"/>
              <w:jc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w:t>
            </w:r>
          </w:p>
        </w:tc>
        <w:tc>
          <w:tcPr>
            <w:tcW w:w="555" w:type="dxa"/>
            <w:tcBorders>
              <w:tl2br w:val="nil"/>
              <w:tr2bl w:val="nil"/>
            </w:tcBorders>
            <w:shd w:val="clear" w:color="000000" w:fill="auto"/>
            <w:noWrap/>
            <w:vAlign w:val="center"/>
          </w:tcPr>
          <w:p w14:paraId="3BCC9E6F">
            <w:pPr>
              <w:widowControl/>
              <w:spacing w:line="240" w:lineRule="auto"/>
              <w:jc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w:t>
            </w:r>
          </w:p>
        </w:tc>
        <w:tc>
          <w:tcPr>
            <w:tcW w:w="6116" w:type="dxa"/>
            <w:tcBorders>
              <w:tl2br w:val="nil"/>
              <w:tr2bl w:val="nil"/>
            </w:tcBorders>
            <w:shd w:val="clear" w:color="000000" w:fill="auto"/>
            <w:noWrap/>
            <w:vAlign w:val="center"/>
          </w:tcPr>
          <w:p w14:paraId="7C447A79">
            <w:pPr>
              <w:widowControl/>
              <w:numPr>
                <w:ilvl w:val="0"/>
                <w:numId w:val="2"/>
              </w:numPr>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商务部分</w:t>
            </w:r>
            <w:r>
              <w:rPr>
                <w:rFonts w:hint="eastAsia" w:ascii="宋体" w:hAnsi="宋体" w:cs="宋体"/>
                <w:b w:val="0"/>
                <w:bCs w:val="0"/>
                <w:sz w:val="21"/>
                <w:szCs w:val="21"/>
                <w:u w:val="single"/>
                <w:lang w:val="en-US" w:eastAsia="zh-CN"/>
              </w:rPr>
              <w:t>30</w:t>
            </w:r>
            <w:r>
              <w:rPr>
                <w:rFonts w:hint="eastAsia" w:ascii="宋体" w:hAnsi="宋体" w:eastAsia="宋体" w:cs="宋体"/>
                <w:b w:val="0"/>
                <w:bCs w:val="0"/>
                <w:sz w:val="21"/>
                <w:szCs w:val="21"/>
              </w:rPr>
              <w:t>分；</w:t>
            </w:r>
          </w:p>
          <w:p w14:paraId="0A753025">
            <w:pPr>
              <w:widowControl/>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（2）技术部分</w:t>
            </w:r>
            <w:r>
              <w:rPr>
                <w:rFonts w:hint="eastAsia" w:ascii="宋体" w:hAnsi="宋体" w:cs="宋体"/>
                <w:b w:val="0"/>
                <w:bCs w:val="0"/>
                <w:sz w:val="21"/>
                <w:szCs w:val="21"/>
                <w:u w:val="single"/>
                <w:lang w:val="en-US" w:eastAsia="zh-CN"/>
              </w:rPr>
              <w:t>40</w:t>
            </w:r>
            <w:r>
              <w:rPr>
                <w:rFonts w:hint="eastAsia" w:ascii="宋体" w:hAnsi="宋体" w:eastAsia="宋体" w:cs="宋体"/>
                <w:b w:val="0"/>
                <w:bCs w:val="0"/>
                <w:sz w:val="21"/>
                <w:szCs w:val="21"/>
              </w:rPr>
              <w:t>分；</w:t>
            </w:r>
          </w:p>
          <w:p w14:paraId="50DEF7F3">
            <w:pPr>
              <w:widowControl/>
              <w:spacing w:line="240" w:lineRule="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（3）</w:t>
            </w:r>
            <w:r>
              <w:rPr>
                <w:rFonts w:hint="eastAsia" w:ascii="宋体" w:hAnsi="宋体" w:cs="宋体"/>
                <w:b w:val="0"/>
                <w:bCs w:val="0"/>
                <w:sz w:val="21"/>
                <w:szCs w:val="21"/>
                <w:lang w:val="en-US" w:eastAsia="zh-CN"/>
              </w:rPr>
              <w:t>价格部分</w:t>
            </w:r>
            <w:r>
              <w:rPr>
                <w:rFonts w:hint="eastAsia" w:ascii="宋体" w:hAnsi="宋体" w:eastAsia="宋体" w:cs="宋体"/>
                <w:b w:val="0"/>
                <w:bCs w:val="0"/>
                <w:sz w:val="21"/>
                <w:szCs w:val="21"/>
                <w:u w:val="single"/>
              </w:rPr>
              <w:t>30</w:t>
            </w:r>
            <w:r>
              <w:rPr>
                <w:rFonts w:hint="eastAsia" w:ascii="宋体" w:hAnsi="宋体" w:eastAsia="宋体" w:cs="宋体"/>
                <w:b w:val="0"/>
                <w:bCs w:val="0"/>
                <w:sz w:val="21"/>
                <w:szCs w:val="21"/>
              </w:rPr>
              <w:t>分</w:t>
            </w:r>
            <w:r>
              <w:rPr>
                <w:rFonts w:hint="eastAsia" w:ascii="宋体" w:hAnsi="宋体" w:cs="宋体"/>
                <w:b w:val="0"/>
                <w:bCs w:val="0"/>
                <w:sz w:val="21"/>
                <w:szCs w:val="21"/>
                <w:lang w:eastAsia="zh-CN"/>
              </w:rPr>
              <w:t>。</w:t>
            </w:r>
          </w:p>
        </w:tc>
      </w:tr>
      <w:tr w14:paraId="118182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34" w:hRule="atLeast"/>
          <w:jc w:val="center"/>
        </w:trPr>
        <w:tc>
          <w:tcPr>
            <w:tcW w:w="795" w:type="dxa"/>
            <w:vMerge w:val="restart"/>
            <w:tcBorders>
              <w:tl2br w:val="nil"/>
              <w:tr2bl w:val="nil"/>
            </w:tcBorders>
            <w:noWrap/>
            <w:vAlign w:val="center"/>
          </w:tcPr>
          <w:p w14:paraId="23CCB1D3">
            <w:pPr>
              <w:widowControl/>
              <w:spacing w:line="240" w:lineRule="auto"/>
              <w:jc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商务部分（</w:t>
            </w:r>
            <w:r>
              <w:rPr>
                <w:rFonts w:hint="eastAsia" w:ascii="宋体" w:hAnsi="宋体" w:cs="宋体"/>
                <w:b w:val="0"/>
                <w:bCs w:val="0"/>
                <w:kern w:val="0"/>
                <w:sz w:val="21"/>
                <w:szCs w:val="21"/>
                <w:lang w:val="en-US" w:eastAsia="zh-CN"/>
              </w:rPr>
              <w:t>30</w:t>
            </w:r>
            <w:r>
              <w:rPr>
                <w:rFonts w:hint="eastAsia" w:ascii="宋体" w:hAnsi="宋体" w:eastAsia="宋体" w:cs="宋体"/>
                <w:b w:val="0"/>
                <w:bCs w:val="0"/>
                <w:kern w:val="0"/>
                <w:sz w:val="21"/>
                <w:szCs w:val="21"/>
                <w:lang w:val="en-US" w:eastAsia="zh-CN"/>
              </w:rPr>
              <w:t>分）</w:t>
            </w:r>
          </w:p>
        </w:tc>
        <w:tc>
          <w:tcPr>
            <w:tcW w:w="1342" w:type="dxa"/>
            <w:tcBorders>
              <w:tl2br w:val="nil"/>
              <w:tr2bl w:val="nil"/>
            </w:tcBorders>
            <w:shd w:val="clear" w:color="auto" w:fill="auto"/>
            <w:noWrap/>
            <w:vAlign w:val="center"/>
          </w:tcPr>
          <w:p w14:paraId="6FA7375F">
            <w:pPr>
              <w:pStyle w:val="13"/>
              <w:spacing w:before="0" w:beforeAutospacing="0" w:after="0" w:afterAutospacing="0" w:line="240" w:lineRule="auto"/>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rPr>
              <w:t>类似</w:t>
            </w:r>
            <w:r>
              <w:rPr>
                <w:rFonts w:hint="eastAsia" w:ascii="宋体" w:hAnsi="宋体" w:eastAsia="宋体" w:cs="宋体"/>
                <w:b w:val="0"/>
                <w:bCs w:val="0"/>
                <w:kern w:val="2"/>
                <w:sz w:val="21"/>
                <w:szCs w:val="21"/>
                <w:lang w:eastAsia="zh-CN"/>
              </w:rPr>
              <w:t>业绩</w:t>
            </w:r>
            <w:r>
              <w:rPr>
                <w:rFonts w:hint="eastAsia" w:cs="宋体"/>
                <w:b w:val="0"/>
                <w:bCs w:val="0"/>
                <w:kern w:val="2"/>
                <w:sz w:val="21"/>
                <w:szCs w:val="21"/>
                <w:lang w:eastAsia="zh-CN"/>
              </w:rPr>
              <w:t>（</w:t>
            </w:r>
            <w:r>
              <w:rPr>
                <w:rFonts w:hint="eastAsia" w:cs="宋体"/>
                <w:b w:val="0"/>
                <w:bCs w:val="0"/>
                <w:kern w:val="2"/>
                <w:sz w:val="21"/>
                <w:szCs w:val="21"/>
                <w:lang w:val="en-US" w:eastAsia="zh-CN"/>
              </w:rPr>
              <w:t>详见附件3.1，并按规范要求填写。</w:t>
            </w:r>
            <w:r>
              <w:rPr>
                <w:rFonts w:hint="eastAsia" w:cs="宋体"/>
                <w:b w:val="0"/>
                <w:bCs w:val="0"/>
                <w:kern w:val="2"/>
                <w:sz w:val="21"/>
                <w:szCs w:val="21"/>
                <w:lang w:eastAsia="zh-CN"/>
              </w:rPr>
              <w:t>）</w:t>
            </w:r>
          </w:p>
        </w:tc>
        <w:tc>
          <w:tcPr>
            <w:tcW w:w="555" w:type="dxa"/>
            <w:tcBorders>
              <w:tl2br w:val="nil"/>
              <w:tr2bl w:val="nil"/>
            </w:tcBorders>
            <w:shd w:val="clear" w:color="auto" w:fill="auto"/>
            <w:noWrap/>
            <w:vAlign w:val="center"/>
          </w:tcPr>
          <w:p w14:paraId="24991DEA">
            <w:pPr>
              <w:pStyle w:val="13"/>
              <w:spacing w:before="0" w:beforeAutospacing="0" w:after="0" w:afterAutospacing="0" w:line="240" w:lineRule="auto"/>
              <w:jc w:val="center"/>
              <w:textAlignment w:val="center"/>
              <w:rPr>
                <w:rFonts w:hint="default" w:ascii="宋体" w:hAnsi="宋体" w:eastAsia="宋体" w:cs="宋体"/>
                <w:b w:val="0"/>
                <w:bCs w:val="0"/>
                <w:color w:val="auto"/>
                <w:kern w:val="2"/>
                <w:sz w:val="21"/>
                <w:szCs w:val="21"/>
                <w:highlight w:val="none"/>
                <w:lang w:val="en-US" w:eastAsia="zh-CN" w:bidi="ar-SA"/>
              </w:rPr>
            </w:pPr>
            <w:r>
              <w:rPr>
                <w:rFonts w:hint="eastAsia" w:cs="宋体"/>
                <w:b w:val="0"/>
                <w:bCs w:val="0"/>
                <w:color w:val="auto"/>
                <w:kern w:val="2"/>
                <w:sz w:val="21"/>
                <w:szCs w:val="21"/>
                <w:highlight w:val="none"/>
                <w:lang w:val="en-US" w:eastAsia="zh-CN"/>
              </w:rPr>
              <w:t>10</w:t>
            </w:r>
          </w:p>
        </w:tc>
        <w:tc>
          <w:tcPr>
            <w:tcW w:w="6116" w:type="dxa"/>
            <w:tcBorders>
              <w:tl2br w:val="nil"/>
              <w:tr2bl w:val="nil"/>
            </w:tcBorders>
            <w:shd w:val="clear" w:color="auto" w:fill="auto"/>
            <w:noWrap/>
            <w:vAlign w:val="center"/>
          </w:tcPr>
          <w:p w14:paraId="5928CA94">
            <w:pPr>
              <w:pStyle w:val="13"/>
              <w:spacing w:before="0" w:beforeAutospacing="0" w:after="0" w:afterAutospacing="0" w:line="240" w:lineRule="auto"/>
              <w:ind w:firstLine="420" w:firstLineChars="200"/>
              <w:textAlignment w:val="center"/>
              <w:rPr>
                <w:rFonts w:hint="eastAsia" w:cs="宋体"/>
                <w:b w:val="0"/>
                <w:bCs w:val="0"/>
                <w:sz w:val="21"/>
                <w:szCs w:val="21"/>
                <w:lang w:val="en-US" w:eastAsia="zh-CN"/>
              </w:rPr>
            </w:pPr>
            <w:r>
              <w:rPr>
                <w:rFonts w:hint="eastAsia" w:cs="宋体"/>
                <w:b w:val="0"/>
                <w:bCs w:val="0"/>
                <w:color w:val="auto"/>
                <w:kern w:val="2"/>
                <w:sz w:val="21"/>
                <w:szCs w:val="21"/>
                <w:highlight w:val="none"/>
                <w:lang w:val="en-US" w:eastAsia="zh-CN"/>
              </w:rPr>
              <w:t>响应供应商提供</w:t>
            </w:r>
            <w:r>
              <w:rPr>
                <w:rFonts w:hint="eastAsia" w:ascii="宋体" w:hAnsi="宋体" w:eastAsia="宋体" w:cs="宋体"/>
                <w:b w:val="0"/>
                <w:bCs w:val="0"/>
                <w:sz w:val="21"/>
                <w:szCs w:val="21"/>
              </w:rPr>
              <w:t>近</w:t>
            </w:r>
            <w:r>
              <w:rPr>
                <w:rFonts w:hint="eastAsia" w:cs="宋体"/>
                <w:b w:val="0"/>
                <w:bCs w:val="0"/>
                <w:sz w:val="21"/>
                <w:szCs w:val="21"/>
                <w:lang w:val="en-US" w:eastAsia="zh-CN"/>
              </w:rPr>
              <w:t>三</w:t>
            </w:r>
            <w:r>
              <w:rPr>
                <w:rFonts w:hint="eastAsia" w:ascii="宋体" w:hAnsi="宋体" w:eastAsia="宋体" w:cs="宋体"/>
                <w:b w:val="0"/>
                <w:bCs w:val="0"/>
                <w:sz w:val="21"/>
                <w:szCs w:val="21"/>
              </w:rPr>
              <w:t>年</w:t>
            </w:r>
            <w:r>
              <w:rPr>
                <w:rFonts w:hint="eastAsia" w:cs="宋体"/>
                <w:b w:val="0"/>
                <w:bCs w:val="0"/>
                <w:sz w:val="21"/>
                <w:szCs w:val="21"/>
                <w:lang w:val="en-US" w:eastAsia="zh-CN"/>
              </w:rPr>
              <w:t>融媒体宣传服务类似合同（特指融媒体宣传服务类合同，单一视频拍摄、活动策划合同不计入）数量不得少于2个，满足要求得4分，每少一个扣2分，扣完为止；</w:t>
            </w:r>
          </w:p>
          <w:p w14:paraId="73A6CFC8">
            <w:pPr>
              <w:pStyle w:val="13"/>
              <w:spacing w:before="0" w:beforeAutospacing="0" w:after="0" w:afterAutospacing="0" w:line="240" w:lineRule="auto"/>
              <w:ind w:firstLine="420" w:firstLineChars="200"/>
              <w:textAlignment w:val="center"/>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rPr>
              <w:t>每</w:t>
            </w:r>
            <w:r>
              <w:rPr>
                <w:rFonts w:hint="eastAsia" w:cs="宋体"/>
                <w:b w:val="0"/>
                <w:bCs w:val="0"/>
                <w:color w:val="auto"/>
                <w:kern w:val="2"/>
                <w:sz w:val="21"/>
                <w:szCs w:val="21"/>
                <w:highlight w:val="none"/>
                <w:lang w:val="en-US" w:eastAsia="zh-CN"/>
              </w:rPr>
              <w:t>多一个</w:t>
            </w:r>
            <w:r>
              <w:rPr>
                <w:rFonts w:hint="eastAsia" w:ascii="宋体" w:hAnsi="宋体" w:eastAsia="宋体" w:cs="宋体"/>
                <w:b w:val="0"/>
                <w:bCs w:val="0"/>
                <w:color w:val="auto"/>
                <w:kern w:val="2"/>
                <w:sz w:val="21"/>
                <w:szCs w:val="21"/>
                <w:highlight w:val="none"/>
              </w:rPr>
              <w:t>类似合同得</w:t>
            </w:r>
            <w:r>
              <w:rPr>
                <w:rFonts w:hint="eastAsia" w:cs="宋体"/>
                <w:b w:val="0"/>
                <w:bCs w:val="0"/>
                <w:color w:val="auto"/>
                <w:kern w:val="2"/>
                <w:sz w:val="21"/>
                <w:szCs w:val="21"/>
                <w:highlight w:val="none"/>
                <w:lang w:val="en-US" w:eastAsia="zh-CN"/>
              </w:rPr>
              <w:t>2</w:t>
            </w:r>
            <w:r>
              <w:rPr>
                <w:rFonts w:hint="eastAsia" w:ascii="宋体" w:hAnsi="宋体" w:eastAsia="宋体" w:cs="宋体"/>
                <w:b w:val="0"/>
                <w:bCs w:val="0"/>
                <w:color w:val="auto"/>
                <w:kern w:val="2"/>
                <w:sz w:val="21"/>
                <w:szCs w:val="21"/>
                <w:highlight w:val="none"/>
              </w:rPr>
              <w:t>分，</w:t>
            </w:r>
            <w:r>
              <w:rPr>
                <w:rFonts w:hint="eastAsia" w:ascii="宋体" w:hAnsi="宋体" w:eastAsia="宋体" w:cs="宋体"/>
                <w:b w:val="0"/>
                <w:bCs w:val="0"/>
                <w:color w:val="auto"/>
                <w:kern w:val="2"/>
                <w:sz w:val="21"/>
                <w:szCs w:val="21"/>
                <w:highlight w:val="none"/>
                <w:lang w:val="en-US" w:eastAsia="zh-CN"/>
              </w:rPr>
              <w:t>最多得</w:t>
            </w:r>
            <w:r>
              <w:rPr>
                <w:rFonts w:hint="eastAsia" w:cs="宋体"/>
                <w:b w:val="0"/>
                <w:bCs w:val="0"/>
                <w:color w:val="auto"/>
                <w:kern w:val="2"/>
                <w:sz w:val="21"/>
                <w:szCs w:val="21"/>
                <w:highlight w:val="none"/>
                <w:lang w:val="en-US" w:eastAsia="zh-CN"/>
              </w:rPr>
              <w:t>6</w:t>
            </w:r>
            <w:r>
              <w:rPr>
                <w:rFonts w:hint="eastAsia" w:ascii="宋体" w:hAnsi="宋体" w:eastAsia="宋体" w:cs="宋体"/>
                <w:b w:val="0"/>
                <w:bCs w:val="0"/>
                <w:color w:val="auto"/>
                <w:kern w:val="2"/>
                <w:sz w:val="21"/>
                <w:szCs w:val="21"/>
                <w:highlight w:val="none"/>
                <w:lang w:val="en-US" w:eastAsia="zh-CN"/>
              </w:rPr>
              <w:t>分</w:t>
            </w:r>
            <w:r>
              <w:rPr>
                <w:rFonts w:hint="eastAsia" w:ascii="宋体" w:hAnsi="宋体" w:eastAsia="宋体" w:cs="宋体"/>
                <w:b w:val="0"/>
                <w:bCs w:val="0"/>
                <w:color w:val="auto"/>
                <w:kern w:val="2"/>
                <w:sz w:val="21"/>
                <w:szCs w:val="21"/>
                <w:highlight w:val="none"/>
              </w:rPr>
              <w:t>。</w:t>
            </w:r>
          </w:p>
          <w:p w14:paraId="28EB596B">
            <w:pPr>
              <w:pStyle w:val="13"/>
              <w:spacing w:before="0" w:beforeAutospacing="0" w:after="0" w:afterAutospacing="0" w:line="240" w:lineRule="auto"/>
              <w:ind w:firstLine="420" w:firstLineChars="200"/>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rPr>
              <w:t>【以合同签订时间为准，须同时提供对应的项目合同、中选通知书、合同期内任意一次结算证明材料的复印件并加盖</w:t>
            </w:r>
            <w:r>
              <w:rPr>
                <w:rFonts w:hint="eastAsia" w:cs="宋体"/>
                <w:b w:val="0"/>
                <w:bCs w:val="0"/>
                <w:color w:val="auto"/>
                <w:kern w:val="2"/>
                <w:sz w:val="21"/>
                <w:szCs w:val="21"/>
                <w:highlight w:val="none"/>
                <w:lang w:val="en-US" w:eastAsia="zh-CN"/>
              </w:rPr>
              <w:t>响应供应商</w:t>
            </w:r>
            <w:r>
              <w:rPr>
                <w:rFonts w:hint="eastAsia" w:ascii="宋体" w:hAnsi="宋体" w:eastAsia="宋体" w:cs="宋体"/>
                <w:b w:val="0"/>
                <w:bCs w:val="0"/>
                <w:color w:val="auto"/>
                <w:kern w:val="2"/>
                <w:sz w:val="21"/>
                <w:szCs w:val="21"/>
                <w:highlight w:val="none"/>
                <w:lang w:val="en-US" w:eastAsia="zh-CN"/>
              </w:rPr>
              <w:t>公章，如有缺项不得分。同一单位只按一</w:t>
            </w:r>
            <w:r>
              <w:rPr>
                <w:rFonts w:hint="eastAsia" w:cs="宋体"/>
                <w:b w:val="0"/>
                <w:bCs w:val="0"/>
                <w:color w:val="auto"/>
                <w:kern w:val="2"/>
                <w:sz w:val="21"/>
                <w:szCs w:val="21"/>
                <w:highlight w:val="none"/>
                <w:lang w:val="en-US" w:eastAsia="zh-CN"/>
              </w:rPr>
              <w:t>次</w:t>
            </w:r>
            <w:r>
              <w:rPr>
                <w:rFonts w:hint="eastAsia" w:ascii="宋体" w:hAnsi="宋体" w:eastAsia="宋体" w:cs="宋体"/>
                <w:b w:val="0"/>
                <w:bCs w:val="0"/>
                <w:color w:val="auto"/>
                <w:kern w:val="2"/>
                <w:sz w:val="21"/>
                <w:szCs w:val="21"/>
                <w:highlight w:val="none"/>
                <w:lang w:val="en-US" w:eastAsia="zh-CN"/>
              </w:rPr>
              <w:t>业绩计算】</w:t>
            </w:r>
          </w:p>
        </w:tc>
      </w:tr>
      <w:tr w14:paraId="545BDA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72" w:hRule="atLeast"/>
          <w:jc w:val="center"/>
        </w:trPr>
        <w:tc>
          <w:tcPr>
            <w:tcW w:w="795" w:type="dxa"/>
            <w:vMerge w:val="continue"/>
            <w:tcBorders>
              <w:tl2br w:val="nil"/>
              <w:tr2bl w:val="nil"/>
            </w:tcBorders>
            <w:noWrap/>
            <w:vAlign w:val="center"/>
          </w:tcPr>
          <w:p w14:paraId="13CFBFFC">
            <w:pPr>
              <w:widowControl/>
              <w:spacing w:line="240" w:lineRule="auto"/>
              <w:jc w:val="center"/>
              <w:rPr>
                <w:rFonts w:hint="eastAsia" w:ascii="宋体" w:hAnsi="宋体" w:eastAsia="宋体" w:cs="宋体"/>
                <w:b w:val="0"/>
                <w:bCs w:val="0"/>
                <w:kern w:val="0"/>
                <w:sz w:val="21"/>
                <w:szCs w:val="21"/>
              </w:rPr>
            </w:pPr>
          </w:p>
        </w:tc>
        <w:tc>
          <w:tcPr>
            <w:tcW w:w="1342" w:type="dxa"/>
            <w:tcBorders>
              <w:tl2br w:val="nil"/>
              <w:tr2bl w:val="nil"/>
            </w:tcBorders>
            <w:shd w:val="clear" w:color="auto" w:fill="auto"/>
            <w:noWrap/>
            <w:vAlign w:val="center"/>
          </w:tcPr>
          <w:p w14:paraId="3A321923">
            <w:pPr>
              <w:spacing w:line="240" w:lineRule="auto"/>
              <w:jc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 w:val="21"/>
                <w:szCs w:val="21"/>
                <w:lang w:val="en-US" w:eastAsia="zh-CN"/>
              </w:rPr>
              <w:t>优秀案例</w:t>
            </w:r>
            <w:r>
              <w:rPr>
                <w:rFonts w:hint="eastAsia" w:cs="宋体"/>
                <w:b w:val="0"/>
                <w:bCs w:val="0"/>
                <w:kern w:val="2"/>
                <w:sz w:val="21"/>
                <w:szCs w:val="21"/>
                <w:lang w:eastAsia="zh-CN"/>
              </w:rPr>
              <w:t>（</w:t>
            </w:r>
            <w:r>
              <w:rPr>
                <w:rFonts w:hint="eastAsia" w:cs="宋体"/>
                <w:b w:val="0"/>
                <w:bCs w:val="0"/>
                <w:kern w:val="2"/>
                <w:sz w:val="21"/>
                <w:szCs w:val="21"/>
                <w:lang w:val="en-US" w:eastAsia="zh-CN"/>
              </w:rPr>
              <w:t>详见附件3.2，并按规范要求填写。</w:t>
            </w:r>
            <w:r>
              <w:rPr>
                <w:rFonts w:hint="eastAsia" w:cs="宋体"/>
                <w:b w:val="0"/>
                <w:bCs w:val="0"/>
                <w:kern w:val="2"/>
                <w:sz w:val="21"/>
                <w:szCs w:val="21"/>
                <w:lang w:eastAsia="zh-CN"/>
              </w:rPr>
              <w:t>）</w:t>
            </w:r>
          </w:p>
        </w:tc>
        <w:tc>
          <w:tcPr>
            <w:tcW w:w="555" w:type="dxa"/>
            <w:tcBorders>
              <w:tl2br w:val="nil"/>
              <w:tr2bl w:val="nil"/>
            </w:tcBorders>
            <w:shd w:val="clear" w:color="auto" w:fill="auto"/>
            <w:noWrap/>
            <w:vAlign w:val="center"/>
          </w:tcPr>
          <w:p w14:paraId="62C10E34">
            <w:pPr>
              <w:spacing w:line="240" w:lineRule="auto"/>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kern w:val="2"/>
                <w:sz w:val="21"/>
                <w:szCs w:val="21"/>
                <w:lang w:val="en-US" w:eastAsia="zh-CN" w:bidi="ar-SA"/>
              </w:rPr>
              <w:t>15</w:t>
            </w:r>
          </w:p>
        </w:tc>
        <w:tc>
          <w:tcPr>
            <w:tcW w:w="6116" w:type="dxa"/>
            <w:tcBorders>
              <w:tl2br w:val="nil"/>
              <w:tr2bl w:val="nil"/>
            </w:tcBorders>
            <w:shd w:val="clear" w:color="auto" w:fill="auto"/>
            <w:noWrap/>
            <w:vAlign w:val="center"/>
          </w:tcPr>
          <w:p w14:paraId="71348AFA">
            <w:pPr>
              <w:pStyle w:val="13"/>
              <w:spacing w:before="0" w:beforeAutospacing="0" w:after="0" w:afterAutospacing="0"/>
              <w:ind w:firstLine="420" w:firstLineChars="200"/>
              <w:jc w:val="both"/>
              <w:textAlignment w:val="center"/>
              <w:rPr>
                <w:rFonts w:hint="eastAsia" w:cs="宋体"/>
                <w:b w:val="0"/>
                <w:bCs w:val="0"/>
                <w:color w:val="auto"/>
                <w:kern w:val="2"/>
                <w:sz w:val="21"/>
                <w:szCs w:val="21"/>
                <w:highlight w:val="none"/>
                <w:lang w:val="en-US" w:eastAsia="zh-CN"/>
              </w:rPr>
            </w:pPr>
            <w:r>
              <w:rPr>
                <w:rFonts w:hint="eastAsia" w:ascii="宋体" w:hAnsi="宋体" w:eastAsia="宋体" w:cs="宋体"/>
                <w:i w:val="0"/>
                <w:iCs w:val="0"/>
                <w:caps w:val="0"/>
                <w:color w:val="auto"/>
                <w:spacing w:val="0"/>
                <w:sz w:val="21"/>
                <w:szCs w:val="21"/>
                <w:highlight w:val="none"/>
                <w:shd w:val="clear"/>
              </w:rPr>
              <w:t>响</w:t>
            </w:r>
            <w:r>
              <w:rPr>
                <w:rFonts w:hint="eastAsia" w:ascii="宋体" w:hAnsi="宋体" w:eastAsia="宋体" w:cs="宋体"/>
                <w:i w:val="0"/>
                <w:iCs w:val="0"/>
                <w:caps w:val="0"/>
                <w:color w:val="auto"/>
                <w:spacing w:val="0"/>
                <w:kern w:val="2"/>
                <w:sz w:val="21"/>
                <w:szCs w:val="21"/>
                <w:highlight w:val="none"/>
                <w:shd w:val="clear"/>
              </w:rPr>
              <w:t>应供应商须提交近两年（2023年7月至2025年7月）内</w:t>
            </w:r>
            <w:r>
              <w:rPr>
                <w:rFonts w:hint="eastAsia" w:cs="宋体"/>
                <w:i w:val="0"/>
                <w:iCs w:val="0"/>
                <w:caps w:val="0"/>
                <w:color w:val="auto"/>
                <w:spacing w:val="0"/>
                <w:kern w:val="2"/>
                <w:sz w:val="21"/>
                <w:szCs w:val="21"/>
                <w:highlight w:val="none"/>
                <w:shd w:val="clear"/>
                <w:lang w:eastAsia="zh-CN"/>
              </w:rPr>
              <w:t>（</w:t>
            </w:r>
            <w:r>
              <w:rPr>
                <w:rFonts w:hint="eastAsia" w:cs="宋体"/>
                <w:i w:val="0"/>
                <w:iCs w:val="0"/>
                <w:caps w:val="0"/>
                <w:color w:val="auto"/>
                <w:spacing w:val="0"/>
                <w:kern w:val="2"/>
                <w:sz w:val="21"/>
                <w:szCs w:val="21"/>
                <w:highlight w:val="none"/>
                <w:shd w:val="clear"/>
                <w:lang w:val="en-US" w:eastAsia="zh-CN"/>
              </w:rPr>
              <w:t>以获奖签发时间为准</w:t>
            </w:r>
            <w:r>
              <w:rPr>
                <w:rFonts w:hint="eastAsia" w:cs="宋体"/>
                <w:i w:val="0"/>
                <w:iCs w:val="0"/>
                <w:caps w:val="0"/>
                <w:color w:val="auto"/>
                <w:spacing w:val="0"/>
                <w:kern w:val="2"/>
                <w:sz w:val="21"/>
                <w:szCs w:val="21"/>
                <w:highlight w:val="none"/>
                <w:shd w:val="clear"/>
                <w:lang w:eastAsia="zh-CN"/>
              </w:rPr>
              <w:t>）</w:t>
            </w:r>
            <w:r>
              <w:rPr>
                <w:rFonts w:hint="eastAsia" w:ascii="宋体" w:hAnsi="宋体" w:eastAsia="宋体" w:cs="宋体"/>
                <w:i w:val="0"/>
                <w:iCs w:val="0"/>
                <w:caps w:val="0"/>
                <w:color w:val="auto"/>
                <w:spacing w:val="0"/>
                <w:kern w:val="2"/>
                <w:sz w:val="21"/>
                <w:szCs w:val="21"/>
                <w:highlight w:val="none"/>
                <w:shd w:val="clear"/>
              </w:rPr>
              <w:t>，与合同相对方合作完成的优秀视频项目案例，并按以下对应标准计分。</w:t>
            </w:r>
            <w:r>
              <w:rPr>
                <w:rFonts w:hint="eastAsia" w:ascii="宋体" w:hAnsi="宋体" w:eastAsia="宋体" w:cs="宋体"/>
                <w:b w:val="0"/>
                <w:bCs w:val="0"/>
                <w:color w:val="auto"/>
                <w:kern w:val="2"/>
                <w:sz w:val="21"/>
                <w:szCs w:val="21"/>
                <w:highlight w:val="none"/>
                <w:lang w:val="en-US" w:eastAsia="zh-CN"/>
              </w:rPr>
              <w:t>最多得</w:t>
            </w:r>
            <w:r>
              <w:rPr>
                <w:rFonts w:hint="eastAsia" w:cs="宋体"/>
                <w:b w:val="0"/>
                <w:bCs w:val="0"/>
                <w:color w:val="auto"/>
                <w:kern w:val="2"/>
                <w:sz w:val="21"/>
                <w:szCs w:val="21"/>
                <w:highlight w:val="none"/>
                <w:lang w:val="en-US" w:eastAsia="zh-CN"/>
              </w:rPr>
              <w:t>15</w:t>
            </w:r>
            <w:r>
              <w:rPr>
                <w:rFonts w:hint="eastAsia" w:ascii="宋体" w:hAnsi="宋体" w:eastAsia="宋体" w:cs="宋体"/>
                <w:b w:val="0"/>
                <w:bCs w:val="0"/>
                <w:color w:val="auto"/>
                <w:kern w:val="2"/>
                <w:sz w:val="21"/>
                <w:szCs w:val="21"/>
                <w:highlight w:val="none"/>
                <w:lang w:val="en-US" w:eastAsia="zh-CN"/>
              </w:rPr>
              <w:t>分</w:t>
            </w:r>
            <w:r>
              <w:rPr>
                <w:rFonts w:hint="eastAsia" w:cs="宋体"/>
                <w:b w:val="0"/>
                <w:bCs w:val="0"/>
                <w:color w:val="auto"/>
                <w:kern w:val="2"/>
                <w:sz w:val="21"/>
                <w:szCs w:val="21"/>
                <w:highlight w:val="none"/>
                <w:lang w:val="en-US" w:eastAsia="zh-CN"/>
              </w:rPr>
              <w:t>：</w:t>
            </w:r>
          </w:p>
          <w:p w14:paraId="0C0F68E4">
            <w:pPr>
              <w:pStyle w:val="13"/>
              <w:spacing w:before="0" w:beforeAutospacing="0" w:after="0" w:afterAutospacing="0"/>
              <w:ind w:firstLine="422" w:firstLineChars="200"/>
              <w:jc w:val="both"/>
              <w:textAlignment w:val="center"/>
              <w:rPr>
                <w:rFonts w:hint="eastAsia" w:ascii="宋体" w:hAnsi="宋体" w:eastAsia="宋体" w:cs="宋体"/>
                <w:i w:val="0"/>
                <w:iCs w:val="0"/>
                <w:caps w:val="0"/>
                <w:color w:val="auto"/>
                <w:spacing w:val="0"/>
                <w:kern w:val="2"/>
                <w:sz w:val="21"/>
                <w:szCs w:val="21"/>
                <w:highlight w:val="none"/>
                <w:shd w:val="clear"/>
                <w:vertAlign w:val="baseline"/>
                <w:lang w:val="en-US" w:eastAsia="zh-CN" w:bidi="ar-SA"/>
              </w:rPr>
            </w:pPr>
            <w:r>
              <w:rPr>
                <w:rFonts w:hint="eastAsia" w:ascii="宋体" w:hAnsi="宋体" w:eastAsia="宋体" w:cs="宋体"/>
                <w:b/>
                <w:bCs/>
                <w:i w:val="0"/>
                <w:iCs w:val="0"/>
                <w:caps w:val="0"/>
                <w:color w:val="auto"/>
                <w:spacing w:val="0"/>
                <w:kern w:val="2"/>
                <w:sz w:val="21"/>
                <w:szCs w:val="21"/>
                <w:highlight w:val="none"/>
                <w:shd w:val="clear"/>
                <w:vertAlign w:val="baseline"/>
                <w:lang w:val="en-US" w:eastAsia="zh-CN" w:bidi="ar-SA"/>
              </w:rPr>
              <w:t>国家级（部级）优秀视频：</w:t>
            </w:r>
            <w:r>
              <w:rPr>
                <w:rFonts w:hint="eastAsia" w:ascii="宋体" w:hAnsi="宋体" w:eastAsia="宋体" w:cs="宋体"/>
                <w:i w:val="0"/>
                <w:iCs w:val="0"/>
                <w:caps w:val="0"/>
                <w:color w:val="auto"/>
                <w:spacing w:val="0"/>
                <w:kern w:val="2"/>
                <w:sz w:val="21"/>
                <w:szCs w:val="21"/>
                <w:highlight w:val="none"/>
                <w:shd w:val="clear"/>
                <w:vertAlign w:val="baseline"/>
                <w:lang w:val="en-US" w:eastAsia="zh-CN" w:bidi="ar-SA"/>
              </w:rPr>
              <w:t>由中共中央宣传部、国家广播电视总局、文化和旅游部、中央广播电视总台</w:t>
            </w:r>
            <w:r>
              <w:rPr>
                <w:rFonts w:hint="eastAsia" w:cs="宋体"/>
                <w:i w:val="0"/>
                <w:iCs w:val="0"/>
                <w:caps w:val="0"/>
                <w:color w:val="auto"/>
                <w:spacing w:val="0"/>
                <w:kern w:val="2"/>
                <w:sz w:val="21"/>
                <w:szCs w:val="21"/>
                <w:highlight w:val="none"/>
                <w:shd w:val="clear"/>
                <w:vertAlign w:val="baseline"/>
                <w:lang w:val="en-US" w:eastAsia="zh-CN" w:bidi="ar-SA"/>
              </w:rPr>
              <w:t>、中央新闻媒体机构</w:t>
            </w:r>
            <w:r>
              <w:rPr>
                <w:rFonts w:hint="eastAsia" w:ascii="宋体" w:hAnsi="宋体" w:eastAsia="宋体" w:cs="宋体"/>
                <w:i w:val="0"/>
                <w:iCs w:val="0"/>
                <w:caps w:val="0"/>
                <w:color w:val="auto"/>
                <w:spacing w:val="0"/>
                <w:kern w:val="2"/>
                <w:sz w:val="21"/>
                <w:szCs w:val="21"/>
                <w:highlight w:val="none"/>
                <w:shd w:val="clear"/>
                <w:vertAlign w:val="baseline"/>
                <w:lang w:val="en-US" w:eastAsia="zh-CN" w:bidi="ar-SA"/>
              </w:rPr>
              <w:t>等颁发</w:t>
            </w:r>
            <w:r>
              <w:rPr>
                <w:rFonts w:hint="eastAsia" w:cs="宋体"/>
                <w:i w:val="0"/>
                <w:iCs w:val="0"/>
                <w:caps w:val="0"/>
                <w:color w:val="auto"/>
                <w:spacing w:val="0"/>
                <w:kern w:val="2"/>
                <w:sz w:val="21"/>
                <w:szCs w:val="21"/>
                <w:highlight w:val="none"/>
                <w:shd w:val="clear"/>
                <w:vertAlign w:val="baseline"/>
                <w:lang w:val="en-US" w:eastAsia="zh-CN" w:bidi="ar-SA"/>
              </w:rPr>
              <w:t>的</w:t>
            </w:r>
            <w:r>
              <w:rPr>
                <w:rFonts w:hint="eastAsia" w:ascii="宋体" w:hAnsi="宋体" w:eastAsia="宋体" w:cs="宋体"/>
                <w:i w:val="0"/>
                <w:iCs w:val="0"/>
                <w:caps w:val="0"/>
                <w:color w:val="auto"/>
                <w:spacing w:val="0"/>
                <w:kern w:val="2"/>
                <w:sz w:val="21"/>
                <w:szCs w:val="21"/>
                <w:highlight w:val="none"/>
                <w:shd w:val="clear"/>
                <w:vertAlign w:val="baseline"/>
                <w:lang w:val="en-US" w:eastAsia="zh-CN" w:bidi="ar-SA"/>
              </w:rPr>
              <w:t>，每部得3分；</w:t>
            </w:r>
          </w:p>
          <w:p w14:paraId="78A9087D">
            <w:pPr>
              <w:pStyle w:val="13"/>
              <w:spacing w:before="0" w:beforeAutospacing="0" w:after="0" w:afterAutospacing="0"/>
              <w:ind w:firstLine="422" w:firstLineChars="200"/>
              <w:jc w:val="both"/>
              <w:textAlignment w:val="center"/>
              <w:rPr>
                <w:rFonts w:hint="eastAsia" w:ascii="宋体" w:hAnsi="宋体" w:eastAsia="宋体" w:cs="宋体"/>
                <w:i w:val="0"/>
                <w:iCs w:val="0"/>
                <w:caps w:val="0"/>
                <w:color w:val="auto"/>
                <w:spacing w:val="0"/>
                <w:kern w:val="2"/>
                <w:sz w:val="21"/>
                <w:szCs w:val="21"/>
                <w:highlight w:val="none"/>
                <w:shd w:val="clear"/>
                <w:vertAlign w:val="baseline"/>
                <w:lang w:val="en-US" w:eastAsia="zh-CN" w:bidi="ar-SA"/>
              </w:rPr>
            </w:pPr>
            <w:r>
              <w:rPr>
                <w:rFonts w:hint="eastAsia" w:ascii="宋体" w:hAnsi="宋体" w:eastAsia="宋体" w:cs="宋体"/>
                <w:b/>
                <w:bCs/>
                <w:i w:val="0"/>
                <w:iCs w:val="0"/>
                <w:caps w:val="0"/>
                <w:color w:val="auto"/>
                <w:spacing w:val="0"/>
                <w:kern w:val="2"/>
                <w:sz w:val="21"/>
                <w:szCs w:val="21"/>
                <w:highlight w:val="none"/>
                <w:shd w:val="clear"/>
                <w:vertAlign w:val="baseline"/>
                <w:lang w:val="en-US" w:eastAsia="zh-CN" w:bidi="ar-SA"/>
              </w:rPr>
              <w:t>省级优秀视频：</w:t>
            </w:r>
            <w:r>
              <w:rPr>
                <w:rFonts w:hint="eastAsia" w:ascii="宋体" w:hAnsi="宋体" w:eastAsia="宋体" w:cs="宋体"/>
                <w:i w:val="0"/>
                <w:iCs w:val="0"/>
                <w:caps w:val="0"/>
                <w:color w:val="auto"/>
                <w:spacing w:val="0"/>
                <w:kern w:val="2"/>
                <w:sz w:val="21"/>
                <w:szCs w:val="21"/>
                <w:highlight w:val="none"/>
                <w:shd w:val="clear"/>
                <w:vertAlign w:val="baseline"/>
                <w:lang w:val="en-US" w:eastAsia="zh-CN" w:bidi="ar-SA"/>
              </w:rPr>
              <w:t>由省委宣传部、省广播电视局、省文化和旅游厅、省广播电视台</w:t>
            </w:r>
            <w:r>
              <w:rPr>
                <w:rFonts w:hint="eastAsia" w:cs="宋体"/>
                <w:i w:val="0"/>
                <w:iCs w:val="0"/>
                <w:caps w:val="0"/>
                <w:color w:val="auto"/>
                <w:spacing w:val="0"/>
                <w:kern w:val="2"/>
                <w:sz w:val="21"/>
                <w:szCs w:val="21"/>
                <w:highlight w:val="none"/>
                <w:shd w:val="clear"/>
                <w:vertAlign w:val="baseline"/>
                <w:lang w:val="en-US" w:eastAsia="zh-CN" w:bidi="ar-SA"/>
              </w:rPr>
              <w:t>、省级新闻媒体机构</w:t>
            </w:r>
            <w:r>
              <w:rPr>
                <w:rFonts w:hint="eastAsia" w:ascii="宋体" w:hAnsi="宋体" w:eastAsia="宋体" w:cs="宋体"/>
                <w:i w:val="0"/>
                <w:iCs w:val="0"/>
                <w:caps w:val="0"/>
                <w:color w:val="auto"/>
                <w:spacing w:val="0"/>
                <w:kern w:val="2"/>
                <w:sz w:val="21"/>
                <w:szCs w:val="21"/>
                <w:highlight w:val="none"/>
                <w:shd w:val="clear"/>
                <w:vertAlign w:val="baseline"/>
                <w:lang w:val="en-US" w:eastAsia="zh-CN" w:bidi="ar-SA"/>
              </w:rPr>
              <w:t>颁发</w:t>
            </w:r>
            <w:r>
              <w:rPr>
                <w:rFonts w:hint="eastAsia" w:cs="宋体"/>
                <w:i w:val="0"/>
                <w:iCs w:val="0"/>
                <w:caps w:val="0"/>
                <w:color w:val="auto"/>
                <w:spacing w:val="0"/>
                <w:kern w:val="2"/>
                <w:sz w:val="21"/>
                <w:szCs w:val="21"/>
                <w:highlight w:val="none"/>
                <w:shd w:val="clear"/>
                <w:vertAlign w:val="baseline"/>
                <w:lang w:val="en-US" w:eastAsia="zh-CN" w:bidi="ar-SA"/>
              </w:rPr>
              <w:t>的</w:t>
            </w:r>
            <w:r>
              <w:rPr>
                <w:rFonts w:hint="eastAsia" w:ascii="宋体" w:hAnsi="宋体" w:eastAsia="宋体" w:cs="宋体"/>
                <w:i w:val="0"/>
                <w:iCs w:val="0"/>
                <w:caps w:val="0"/>
                <w:color w:val="auto"/>
                <w:spacing w:val="0"/>
                <w:kern w:val="2"/>
                <w:sz w:val="21"/>
                <w:szCs w:val="21"/>
                <w:highlight w:val="none"/>
                <w:shd w:val="clear"/>
                <w:vertAlign w:val="baseline"/>
                <w:lang w:val="en-US" w:eastAsia="zh-CN" w:bidi="ar-SA"/>
              </w:rPr>
              <w:t>，每部得2分</w:t>
            </w:r>
            <w:r>
              <w:rPr>
                <w:rFonts w:hint="eastAsia" w:cs="宋体"/>
                <w:i w:val="0"/>
                <w:iCs w:val="0"/>
                <w:caps w:val="0"/>
                <w:color w:val="auto"/>
                <w:spacing w:val="0"/>
                <w:kern w:val="2"/>
                <w:sz w:val="21"/>
                <w:szCs w:val="21"/>
                <w:highlight w:val="none"/>
                <w:shd w:val="clear"/>
                <w:vertAlign w:val="baseline"/>
                <w:lang w:val="en-US" w:eastAsia="zh-CN" w:bidi="ar-SA"/>
              </w:rPr>
              <w:t>（最多得8分）</w:t>
            </w:r>
            <w:r>
              <w:rPr>
                <w:rFonts w:hint="eastAsia" w:ascii="宋体" w:hAnsi="宋体" w:eastAsia="宋体" w:cs="宋体"/>
                <w:i w:val="0"/>
                <w:iCs w:val="0"/>
                <w:caps w:val="0"/>
                <w:color w:val="auto"/>
                <w:spacing w:val="0"/>
                <w:kern w:val="2"/>
                <w:sz w:val="21"/>
                <w:szCs w:val="21"/>
                <w:highlight w:val="none"/>
                <w:shd w:val="clear"/>
                <w:vertAlign w:val="baseline"/>
                <w:lang w:val="en-US" w:eastAsia="zh-CN" w:bidi="ar-SA"/>
              </w:rPr>
              <w:t>；</w:t>
            </w:r>
          </w:p>
          <w:p w14:paraId="582B8509">
            <w:pPr>
              <w:pStyle w:val="13"/>
              <w:spacing w:before="0" w:beforeAutospacing="0" w:after="0" w:afterAutospacing="0"/>
              <w:ind w:firstLine="422" w:firstLineChars="200"/>
              <w:jc w:val="both"/>
              <w:textAlignment w:val="center"/>
              <w:rPr>
                <w:rFonts w:hint="eastAsia" w:ascii="宋体" w:hAnsi="宋体" w:eastAsia="宋体" w:cs="宋体"/>
                <w:i w:val="0"/>
                <w:iCs w:val="0"/>
                <w:caps w:val="0"/>
                <w:color w:val="auto"/>
                <w:spacing w:val="0"/>
                <w:kern w:val="2"/>
                <w:sz w:val="21"/>
                <w:szCs w:val="21"/>
                <w:highlight w:val="none"/>
                <w:shd w:val="clear"/>
                <w:vertAlign w:val="baseline"/>
                <w:lang w:val="en-US" w:eastAsia="zh-CN" w:bidi="ar-SA"/>
              </w:rPr>
            </w:pPr>
            <w:r>
              <w:rPr>
                <w:rFonts w:hint="eastAsia" w:ascii="宋体" w:hAnsi="宋体" w:eastAsia="宋体" w:cs="宋体"/>
                <w:b/>
                <w:bCs/>
                <w:i w:val="0"/>
                <w:iCs w:val="0"/>
                <w:caps w:val="0"/>
                <w:color w:val="auto"/>
                <w:spacing w:val="0"/>
                <w:kern w:val="2"/>
                <w:sz w:val="21"/>
                <w:szCs w:val="21"/>
                <w:highlight w:val="none"/>
                <w:shd w:val="clear"/>
                <w:vertAlign w:val="baseline"/>
                <w:lang w:val="en-US" w:eastAsia="zh-CN" w:bidi="ar-SA"/>
              </w:rPr>
              <w:t>市级优秀视频：</w:t>
            </w:r>
            <w:r>
              <w:rPr>
                <w:rFonts w:hint="eastAsia" w:ascii="宋体" w:hAnsi="宋体" w:eastAsia="宋体" w:cs="宋体"/>
                <w:i w:val="0"/>
                <w:iCs w:val="0"/>
                <w:caps w:val="0"/>
                <w:color w:val="auto"/>
                <w:spacing w:val="0"/>
                <w:kern w:val="2"/>
                <w:sz w:val="21"/>
                <w:szCs w:val="21"/>
                <w:highlight w:val="none"/>
                <w:shd w:val="clear"/>
                <w:vertAlign w:val="baseline"/>
                <w:lang w:val="en-US" w:eastAsia="zh-CN" w:bidi="ar-SA"/>
              </w:rPr>
              <w:t>由市委宣传部、市文化广电旅游局、市广播电视台</w:t>
            </w:r>
            <w:r>
              <w:rPr>
                <w:rFonts w:hint="eastAsia" w:cs="宋体"/>
                <w:i w:val="0"/>
                <w:iCs w:val="0"/>
                <w:caps w:val="0"/>
                <w:color w:val="auto"/>
                <w:spacing w:val="0"/>
                <w:kern w:val="2"/>
                <w:sz w:val="21"/>
                <w:szCs w:val="21"/>
                <w:highlight w:val="none"/>
                <w:shd w:val="clear"/>
                <w:vertAlign w:val="baseline"/>
                <w:lang w:val="en-US" w:eastAsia="zh-CN" w:bidi="ar-SA"/>
              </w:rPr>
              <w:t>、市级新闻媒体机构</w:t>
            </w:r>
            <w:r>
              <w:rPr>
                <w:rFonts w:hint="eastAsia" w:ascii="宋体" w:hAnsi="宋体" w:eastAsia="宋体" w:cs="宋体"/>
                <w:i w:val="0"/>
                <w:iCs w:val="0"/>
                <w:caps w:val="0"/>
                <w:color w:val="auto"/>
                <w:spacing w:val="0"/>
                <w:kern w:val="2"/>
                <w:sz w:val="21"/>
                <w:szCs w:val="21"/>
                <w:highlight w:val="none"/>
                <w:shd w:val="clear"/>
                <w:vertAlign w:val="baseline"/>
                <w:lang w:val="en-US" w:eastAsia="zh-CN" w:bidi="ar-SA"/>
              </w:rPr>
              <w:t>颁发</w:t>
            </w:r>
            <w:r>
              <w:rPr>
                <w:rFonts w:hint="eastAsia" w:cs="宋体"/>
                <w:i w:val="0"/>
                <w:iCs w:val="0"/>
                <w:caps w:val="0"/>
                <w:color w:val="auto"/>
                <w:spacing w:val="0"/>
                <w:kern w:val="2"/>
                <w:sz w:val="21"/>
                <w:szCs w:val="21"/>
                <w:highlight w:val="none"/>
                <w:shd w:val="clear"/>
                <w:vertAlign w:val="baseline"/>
                <w:lang w:val="en-US" w:eastAsia="zh-CN" w:bidi="ar-SA"/>
              </w:rPr>
              <w:t>的</w:t>
            </w:r>
            <w:r>
              <w:rPr>
                <w:rFonts w:hint="eastAsia" w:ascii="宋体" w:hAnsi="宋体" w:eastAsia="宋体" w:cs="宋体"/>
                <w:i w:val="0"/>
                <w:iCs w:val="0"/>
                <w:caps w:val="0"/>
                <w:color w:val="auto"/>
                <w:spacing w:val="0"/>
                <w:kern w:val="2"/>
                <w:sz w:val="21"/>
                <w:szCs w:val="21"/>
                <w:highlight w:val="none"/>
                <w:shd w:val="clear"/>
                <w:vertAlign w:val="baseline"/>
                <w:lang w:val="en-US" w:eastAsia="zh-CN" w:bidi="ar-SA"/>
              </w:rPr>
              <w:t>，每部得1分</w:t>
            </w:r>
            <w:r>
              <w:rPr>
                <w:rFonts w:hint="eastAsia" w:cs="宋体"/>
                <w:i w:val="0"/>
                <w:iCs w:val="0"/>
                <w:caps w:val="0"/>
                <w:color w:val="auto"/>
                <w:spacing w:val="0"/>
                <w:kern w:val="2"/>
                <w:sz w:val="21"/>
                <w:szCs w:val="21"/>
                <w:highlight w:val="none"/>
                <w:shd w:val="clear"/>
                <w:vertAlign w:val="baseline"/>
                <w:lang w:val="en-US" w:eastAsia="zh-CN" w:bidi="ar-SA"/>
              </w:rPr>
              <w:t>（最多得4分）</w:t>
            </w:r>
            <w:r>
              <w:rPr>
                <w:rFonts w:hint="eastAsia" w:ascii="宋体" w:hAnsi="宋体" w:eastAsia="宋体" w:cs="宋体"/>
                <w:i w:val="0"/>
                <w:iCs w:val="0"/>
                <w:caps w:val="0"/>
                <w:color w:val="auto"/>
                <w:spacing w:val="0"/>
                <w:kern w:val="2"/>
                <w:sz w:val="21"/>
                <w:szCs w:val="21"/>
                <w:highlight w:val="none"/>
                <w:shd w:val="clear"/>
                <w:vertAlign w:val="baseline"/>
                <w:lang w:val="en-US" w:eastAsia="zh-CN" w:bidi="ar-SA"/>
              </w:rPr>
              <w:t>；</w:t>
            </w:r>
          </w:p>
          <w:p w14:paraId="302390F5">
            <w:pPr>
              <w:pStyle w:val="13"/>
              <w:spacing w:before="0" w:beforeAutospacing="0" w:after="0" w:afterAutospacing="0"/>
              <w:ind w:firstLine="422" w:firstLineChars="200"/>
              <w:jc w:val="both"/>
              <w:textAlignment w:val="center"/>
              <w:rPr>
                <w:rFonts w:hint="eastAsia" w:ascii="宋体" w:hAnsi="宋体" w:eastAsia="宋体" w:cs="宋体"/>
                <w:i w:val="0"/>
                <w:iCs w:val="0"/>
                <w:caps w:val="0"/>
                <w:color w:val="auto"/>
                <w:spacing w:val="0"/>
                <w:kern w:val="2"/>
                <w:sz w:val="21"/>
                <w:szCs w:val="21"/>
                <w:highlight w:val="none"/>
                <w:shd w:val="clear"/>
                <w:vertAlign w:val="baseline"/>
                <w:lang w:val="en-US" w:eastAsia="zh-CN" w:bidi="ar"/>
              </w:rPr>
            </w:pPr>
            <w:r>
              <w:rPr>
                <w:rFonts w:hint="eastAsia" w:ascii="宋体" w:hAnsi="宋体" w:eastAsia="宋体" w:cs="宋体"/>
                <w:b/>
                <w:bCs/>
                <w:i w:val="0"/>
                <w:iCs w:val="0"/>
                <w:caps w:val="0"/>
                <w:color w:val="auto"/>
                <w:spacing w:val="0"/>
                <w:kern w:val="2"/>
                <w:sz w:val="21"/>
                <w:szCs w:val="21"/>
                <w:highlight w:val="none"/>
                <w:shd w:val="clear"/>
                <w:vertAlign w:val="baseline"/>
                <w:lang w:val="en-US" w:eastAsia="zh-CN" w:bidi="ar"/>
              </w:rPr>
              <w:t>行业优秀视频：</w:t>
            </w:r>
            <w:r>
              <w:rPr>
                <w:rFonts w:hint="eastAsia" w:ascii="宋体" w:hAnsi="宋体" w:eastAsia="宋体" w:cs="宋体"/>
                <w:i w:val="0"/>
                <w:iCs w:val="0"/>
                <w:caps w:val="0"/>
                <w:color w:val="auto"/>
                <w:spacing w:val="0"/>
                <w:kern w:val="2"/>
                <w:sz w:val="21"/>
                <w:szCs w:val="21"/>
                <w:highlight w:val="none"/>
                <w:shd w:val="clear"/>
                <w:vertAlign w:val="baseline"/>
                <w:lang w:val="en-US" w:eastAsia="zh-CN" w:bidi="ar"/>
              </w:rPr>
              <w:t>由全国性行业协会（如中国电视艺术家协会、中国电影家协会、中国广告协会等）或对应行业主管部门</w:t>
            </w:r>
            <w:r>
              <w:rPr>
                <w:rFonts w:hint="eastAsia" w:cs="宋体"/>
                <w:i w:val="0"/>
                <w:iCs w:val="0"/>
                <w:caps w:val="0"/>
                <w:color w:val="auto"/>
                <w:spacing w:val="0"/>
                <w:kern w:val="2"/>
                <w:sz w:val="21"/>
                <w:szCs w:val="21"/>
                <w:highlight w:val="none"/>
                <w:shd w:val="clear"/>
                <w:vertAlign w:val="baseline"/>
                <w:lang w:val="en-US" w:eastAsia="zh-CN" w:bidi="ar"/>
              </w:rPr>
              <w:t>级别</w:t>
            </w:r>
            <w:r>
              <w:rPr>
                <w:rFonts w:hint="eastAsia" w:ascii="宋体" w:hAnsi="宋体" w:eastAsia="宋体" w:cs="宋体"/>
                <w:i w:val="0"/>
                <w:iCs w:val="0"/>
                <w:caps w:val="0"/>
                <w:color w:val="auto"/>
                <w:spacing w:val="0"/>
                <w:kern w:val="2"/>
                <w:sz w:val="21"/>
                <w:szCs w:val="21"/>
                <w:highlight w:val="none"/>
                <w:shd w:val="clear"/>
                <w:vertAlign w:val="baseline"/>
                <w:lang w:val="en-US" w:eastAsia="zh-CN" w:bidi="ar"/>
              </w:rPr>
              <w:t>颁发，按其公布的获奖等级计分（国家级3分/部、省级2分/部、市级1分/部）。</w:t>
            </w:r>
          </w:p>
          <w:p w14:paraId="09DB2A5B">
            <w:pPr>
              <w:pStyle w:val="13"/>
              <w:spacing w:before="0" w:beforeAutospacing="0" w:after="0" w:afterAutospacing="0"/>
              <w:ind w:firstLine="420" w:firstLineChars="200"/>
              <w:jc w:val="both"/>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rPr>
              <w:t>【评价证明</w:t>
            </w:r>
            <w:r>
              <w:rPr>
                <w:rFonts w:hint="eastAsia" w:cs="宋体"/>
                <w:b w:val="0"/>
                <w:bCs w:val="0"/>
                <w:color w:val="auto"/>
                <w:kern w:val="2"/>
                <w:sz w:val="21"/>
                <w:szCs w:val="21"/>
                <w:highlight w:val="none"/>
                <w:lang w:val="en-US" w:eastAsia="zh-CN"/>
              </w:rPr>
              <w:t>需提供相关证书、文件表彰等</w:t>
            </w:r>
            <w:r>
              <w:rPr>
                <w:rFonts w:hint="eastAsia" w:ascii="宋体" w:hAnsi="宋体" w:eastAsia="宋体" w:cs="宋体"/>
                <w:b w:val="0"/>
                <w:bCs w:val="0"/>
                <w:color w:val="auto"/>
                <w:kern w:val="2"/>
                <w:sz w:val="21"/>
                <w:szCs w:val="21"/>
                <w:highlight w:val="none"/>
              </w:rPr>
              <w:t>，</w:t>
            </w:r>
            <w:r>
              <w:rPr>
                <w:rFonts w:hint="eastAsia" w:cs="宋体"/>
                <w:b w:val="0"/>
                <w:bCs w:val="0"/>
                <w:color w:val="auto"/>
                <w:kern w:val="2"/>
                <w:sz w:val="21"/>
                <w:szCs w:val="21"/>
                <w:highlight w:val="none"/>
                <w:lang w:val="en-US" w:eastAsia="zh-CN"/>
              </w:rPr>
              <w:t>且附上获奖单位/个人与响应供应商的隶属</w:t>
            </w:r>
            <w:r>
              <w:rPr>
                <w:rFonts w:hint="eastAsia" w:ascii="宋体" w:hAnsi="宋体" w:eastAsia="宋体" w:cs="宋体"/>
                <w:i w:val="0"/>
                <w:iCs w:val="0"/>
                <w:caps w:val="0"/>
                <w:color w:val="auto"/>
                <w:spacing w:val="0"/>
                <w:kern w:val="2"/>
                <w:sz w:val="21"/>
                <w:szCs w:val="21"/>
                <w:highlight w:val="none"/>
                <w:shd w:val="clear"/>
              </w:rPr>
              <w:t>或授权关系证明</w:t>
            </w:r>
            <w:r>
              <w:rPr>
                <w:rFonts w:hint="eastAsia" w:cs="宋体"/>
                <w:b w:val="0"/>
                <w:bCs w:val="0"/>
                <w:color w:val="auto"/>
                <w:kern w:val="2"/>
                <w:sz w:val="21"/>
                <w:szCs w:val="21"/>
                <w:highlight w:val="none"/>
                <w:lang w:val="en-US" w:eastAsia="zh-CN"/>
              </w:rPr>
              <w:t>材料</w:t>
            </w:r>
            <w:r>
              <w:rPr>
                <w:rFonts w:hint="eastAsia" w:ascii="宋体" w:hAnsi="宋体" w:eastAsia="宋体" w:cs="宋体"/>
                <w:b w:val="0"/>
                <w:bCs w:val="0"/>
                <w:color w:val="auto"/>
                <w:kern w:val="2"/>
                <w:sz w:val="21"/>
                <w:szCs w:val="21"/>
                <w:highlight w:val="none"/>
              </w:rPr>
              <w:t>】</w:t>
            </w:r>
          </w:p>
        </w:tc>
      </w:tr>
      <w:tr w14:paraId="3B845F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95" w:type="dxa"/>
            <w:vMerge w:val="continue"/>
            <w:tcBorders>
              <w:tl2br w:val="nil"/>
              <w:tr2bl w:val="nil"/>
            </w:tcBorders>
            <w:noWrap/>
            <w:vAlign w:val="center"/>
          </w:tcPr>
          <w:p w14:paraId="27DD6960">
            <w:pPr>
              <w:widowControl/>
              <w:spacing w:line="240" w:lineRule="auto"/>
              <w:jc w:val="center"/>
              <w:rPr>
                <w:rFonts w:hint="eastAsia" w:ascii="宋体" w:hAnsi="宋体" w:eastAsia="宋体" w:cs="宋体"/>
                <w:b w:val="0"/>
                <w:bCs w:val="0"/>
                <w:kern w:val="0"/>
                <w:sz w:val="21"/>
                <w:szCs w:val="21"/>
              </w:rPr>
            </w:pPr>
          </w:p>
        </w:tc>
        <w:tc>
          <w:tcPr>
            <w:tcW w:w="1342" w:type="dxa"/>
            <w:tcBorders>
              <w:tl2br w:val="nil"/>
              <w:tr2bl w:val="nil"/>
            </w:tcBorders>
            <w:noWrap/>
            <w:vAlign w:val="center"/>
          </w:tcPr>
          <w:p w14:paraId="089EE3B7">
            <w:pPr>
              <w:spacing w:line="240" w:lineRule="auto"/>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sz w:val="21"/>
                <w:szCs w:val="21"/>
                <w:lang w:val="en-US" w:eastAsia="zh-CN"/>
              </w:rPr>
              <w:t>本地化部署</w:t>
            </w:r>
          </w:p>
        </w:tc>
        <w:tc>
          <w:tcPr>
            <w:tcW w:w="555" w:type="dxa"/>
            <w:tcBorders>
              <w:tl2br w:val="nil"/>
              <w:tr2bl w:val="nil"/>
            </w:tcBorders>
            <w:noWrap/>
            <w:vAlign w:val="center"/>
          </w:tcPr>
          <w:p w14:paraId="7652DA2E">
            <w:pPr>
              <w:spacing w:line="240" w:lineRule="auto"/>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kern w:val="2"/>
                <w:sz w:val="21"/>
                <w:szCs w:val="21"/>
                <w:lang w:val="en-US" w:eastAsia="zh-CN" w:bidi="ar-SA"/>
              </w:rPr>
              <w:t>5</w:t>
            </w:r>
          </w:p>
        </w:tc>
        <w:tc>
          <w:tcPr>
            <w:tcW w:w="6116" w:type="dxa"/>
            <w:tcBorders>
              <w:tl2br w:val="nil"/>
              <w:tr2bl w:val="nil"/>
            </w:tcBorders>
            <w:noWrap/>
            <w:vAlign w:val="center"/>
          </w:tcPr>
          <w:p w14:paraId="65B74677">
            <w:pPr>
              <w:widowControl/>
              <w:numPr>
                <w:ilvl w:val="0"/>
                <w:numId w:val="0"/>
              </w:numPr>
              <w:pBdr>
                <w:top w:val="none" w:color="auto" w:sz="0" w:space="0"/>
                <w:left w:val="none" w:color="auto" w:sz="0" w:space="0"/>
                <w:bottom w:val="none" w:color="auto" w:sz="0" w:space="0"/>
                <w:right w:val="none" w:color="auto" w:sz="0" w:space="0"/>
              </w:pBdr>
              <w:shd w:val="clear" w:fill="FFFFFF"/>
              <w:ind w:firstLine="420" w:firstLineChars="200"/>
              <w:textAlignment w:val="baseline"/>
              <w:rPr>
                <w:rFonts w:hint="eastAsia" w:ascii="宋体" w:hAnsi="宋体" w:eastAsia="宋体" w:cs="宋体"/>
                <w:b w:val="0"/>
                <w:bCs w:val="0"/>
                <w:color w:val="auto"/>
                <w:kern w:val="2"/>
                <w:sz w:val="21"/>
                <w:szCs w:val="21"/>
                <w:highlight w:val="none"/>
              </w:rPr>
            </w:pPr>
            <w:r>
              <w:rPr>
                <w:rFonts w:hint="eastAsia" w:ascii="宋体" w:hAnsi="宋体" w:eastAsia="宋体" w:cs="宋体"/>
                <w:i w:val="0"/>
                <w:iCs w:val="0"/>
                <w:caps w:val="0"/>
                <w:color w:val="auto"/>
                <w:spacing w:val="0"/>
                <w:kern w:val="2"/>
                <w:sz w:val="21"/>
                <w:szCs w:val="21"/>
                <w:highlight w:val="none"/>
                <w:shd w:val="clear"/>
                <w:vertAlign w:val="baseline"/>
                <w:lang w:val="en-US" w:eastAsia="zh-CN" w:bidi="ar"/>
              </w:rPr>
              <w:t>承诺在接到通知后2小时（含交通时间）内到达采购人现场并提供服务的，得5分；承诺</w:t>
            </w:r>
            <w:r>
              <w:rPr>
                <w:rFonts w:hint="eastAsia" w:ascii="宋体" w:hAnsi="宋体" w:cs="宋体"/>
                <w:i w:val="0"/>
                <w:iCs w:val="0"/>
                <w:caps w:val="0"/>
                <w:color w:val="auto"/>
                <w:spacing w:val="0"/>
                <w:kern w:val="2"/>
                <w:sz w:val="21"/>
                <w:szCs w:val="21"/>
                <w:highlight w:val="none"/>
                <w:shd w:val="clear"/>
                <w:vertAlign w:val="baseline"/>
                <w:lang w:val="en-US" w:eastAsia="zh-CN" w:bidi="ar"/>
              </w:rPr>
              <w:t>2-</w:t>
            </w:r>
            <w:r>
              <w:rPr>
                <w:rFonts w:hint="eastAsia" w:ascii="宋体" w:hAnsi="宋体" w:eastAsia="宋体" w:cs="宋体"/>
                <w:i w:val="0"/>
                <w:iCs w:val="0"/>
                <w:caps w:val="0"/>
                <w:color w:val="auto"/>
                <w:spacing w:val="0"/>
                <w:kern w:val="2"/>
                <w:sz w:val="21"/>
                <w:szCs w:val="21"/>
                <w:highlight w:val="none"/>
                <w:shd w:val="clear"/>
                <w:vertAlign w:val="baseline"/>
                <w:lang w:val="en-US" w:eastAsia="zh-CN" w:bidi="ar"/>
              </w:rPr>
              <w:t>3小时内到达或仅能在本地派驻人员/站点的，得2分；无法在</w:t>
            </w:r>
            <w:r>
              <w:rPr>
                <w:rFonts w:hint="eastAsia" w:ascii="宋体" w:hAnsi="宋体" w:cs="宋体"/>
                <w:i w:val="0"/>
                <w:iCs w:val="0"/>
                <w:caps w:val="0"/>
                <w:color w:val="auto"/>
                <w:spacing w:val="0"/>
                <w:kern w:val="2"/>
                <w:sz w:val="21"/>
                <w:szCs w:val="21"/>
                <w:highlight w:val="none"/>
                <w:shd w:val="clear"/>
                <w:vertAlign w:val="baseline"/>
                <w:lang w:val="en-US" w:eastAsia="zh-CN" w:bidi="ar"/>
              </w:rPr>
              <w:t>3小时内</w:t>
            </w:r>
            <w:r>
              <w:rPr>
                <w:rFonts w:hint="eastAsia" w:ascii="宋体" w:hAnsi="宋体" w:eastAsia="宋体" w:cs="宋体"/>
                <w:i w:val="0"/>
                <w:iCs w:val="0"/>
                <w:caps w:val="0"/>
                <w:color w:val="auto"/>
                <w:spacing w:val="0"/>
                <w:kern w:val="2"/>
                <w:sz w:val="21"/>
                <w:szCs w:val="21"/>
                <w:highlight w:val="none"/>
                <w:shd w:val="clear"/>
                <w:vertAlign w:val="baseline"/>
                <w:lang w:val="en-US" w:eastAsia="zh-CN" w:bidi="ar"/>
              </w:rPr>
              <w:t>提供现场服务的，得0分。</w:t>
            </w:r>
          </w:p>
        </w:tc>
      </w:tr>
      <w:tr w14:paraId="5DD90A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74" w:hRule="atLeast"/>
          <w:jc w:val="center"/>
        </w:trPr>
        <w:tc>
          <w:tcPr>
            <w:tcW w:w="795" w:type="dxa"/>
            <w:vMerge w:val="restart"/>
            <w:tcBorders>
              <w:tl2br w:val="nil"/>
              <w:tr2bl w:val="nil"/>
            </w:tcBorders>
            <w:noWrap/>
            <w:vAlign w:val="center"/>
          </w:tcPr>
          <w:p w14:paraId="70F881C7">
            <w:pPr>
              <w:widowControl/>
              <w:spacing w:line="240" w:lineRule="auto"/>
              <w:jc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技术部分（</w:t>
            </w:r>
            <w:r>
              <w:rPr>
                <w:rFonts w:hint="eastAsia" w:ascii="宋体" w:hAnsi="宋体" w:cs="宋体"/>
                <w:b w:val="0"/>
                <w:bCs w:val="0"/>
                <w:kern w:val="0"/>
                <w:sz w:val="21"/>
                <w:szCs w:val="21"/>
                <w:lang w:val="en-US" w:eastAsia="zh-CN"/>
              </w:rPr>
              <w:t>40</w:t>
            </w:r>
            <w:r>
              <w:rPr>
                <w:rFonts w:hint="eastAsia" w:ascii="宋体" w:hAnsi="宋体" w:eastAsia="宋体" w:cs="宋体"/>
                <w:b w:val="0"/>
                <w:bCs w:val="0"/>
                <w:kern w:val="0"/>
                <w:sz w:val="21"/>
                <w:szCs w:val="21"/>
              </w:rPr>
              <w:t>分）</w:t>
            </w:r>
          </w:p>
        </w:tc>
        <w:tc>
          <w:tcPr>
            <w:tcW w:w="1342" w:type="dxa"/>
            <w:tcBorders>
              <w:tl2br w:val="nil"/>
              <w:tr2bl w:val="nil"/>
            </w:tcBorders>
            <w:noWrap/>
            <w:vAlign w:val="center"/>
          </w:tcPr>
          <w:p w14:paraId="7B4BD146">
            <w:pPr>
              <w:pStyle w:val="13"/>
              <w:spacing w:before="0" w:beforeAutospacing="0" w:after="0" w:afterAutospacing="0" w:line="240" w:lineRule="auto"/>
              <w:jc w:val="center"/>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采购要求响应</w:t>
            </w:r>
          </w:p>
        </w:tc>
        <w:tc>
          <w:tcPr>
            <w:tcW w:w="555" w:type="dxa"/>
            <w:tcBorders>
              <w:tl2br w:val="nil"/>
              <w:tr2bl w:val="nil"/>
            </w:tcBorders>
            <w:noWrap/>
            <w:vAlign w:val="center"/>
          </w:tcPr>
          <w:p w14:paraId="1C1C2FDA">
            <w:pPr>
              <w:pStyle w:val="13"/>
              <w:spacing w:before="0" w:beforeAutospacing="0" w:after="0" w:afterAutospacing="0" w:line="240" w:lineRule="auto"/>
              <w:jc w:val="center"/>
              <w:textAlignment w:val="center"/>
              <w:rPr>
                <w:rFonts w:hint="default" w:ascii="宋体" w:hAnsi="宋体" w:eastAsia="宋体" w:cs="宋体"/>
                <w:b w:val="0"/>
                <w:bCs w:val="0"/>
                <w:sz w:val="21"/>
                <w:szCs w:val="21"/>
                <w:highlight w:val="none"/>
                <w:lang w:val="en-US" w:eastAsia="zh-CN"/>
              </w:rPr>
            </w:pPr>
            <w:r>
              <w:rPr>
                <w:rFonts w:hint="eastAsia" w:cs="宋体"/>
                <w:b w:val="0"/>
                <w:bCs w:val="0"/>
                <w:sz w:val="21"/>
                <w:szCs w:val="21"/>
                <w:highlight w:val="none"/>
                <w:lang w:val="en-US" w:eastAsia="zh-CN"/>
              </w:rPr>
              <w:t>8</w:t>
            </w:r>
          </w:p>
        </w:tc>
        <w:tc>
          <w:tcPr>
            <w:tcW w:w="6116" w:type="dxa"/>
            <w:tcBorders>
              <w:tl2br w:val="nil"/>
              <w:tr2bl w:val="nil"/>
            </w:tcBorders>
            <w:noWrap/>
            <w:vAlign w:val="center"/>
          </w:tcPr>
          <w:p w14:paraId="37AE8D1E">
            <w:pPr>
              <w:pStyle w:val="13"/>
              <w:spacing w:before="0" w:beforeAutospacing="0" w:after="0" w:afterAutospacing="0" w:line="240" w:lineRule="auto"/>
              <w:ind w:firstLine="420" w:firstLineChars="200"/>
              <w:jc w:val="left"/>
              <w:textAlignment w:val="center"/>
              <w:rPr>
                <w:rFonts w:hint="default" w:cs="宋体"/>
                <w:b w:val="0"/>
                <w:bCs w:val="0"/>
                <w:color w:val="auto"/>
                <w:sz w:val="21"/>
                <w:szCs w:val="21"/>
                <w:lang w:val="en-US" w:eastAsia="zh-CN"/>
              </w:rPr>
            </w:pPr>
            <w:r>
              <w:rPr>
                <w:rFonts w:hint="default" w:cs="宋体"/>
                <w:b w:val="0"/>
                <w:bCs w:val="0"/>
                <w:sz w:val="21"/>
                <w:szCs w:val="21"/>
                <w:lang w:val="en-US" w:eastAsia="zh-CN"/>
              </w:rPr>
              <w:t>提</w:t>
            </w:r>
            <w:r>
              <w:rPr>
                <w:rFonts w:hint="default" w:cs="宋体"/>
                <w:b w:val="0"/>
                <w:bCs w:val="0"/>
                <w:color w:val="auto"/>
                <w:sz w:val="21"/>
                <w:szCs w:val="21"/>
                <w:lang w:val="en-US" w:eastAsia="zh-CN"/>
              </w:rPr>
              <w:t>供完整的</w:t>
            </w:r>
            <w:r>
              <w:rPr>
                <w:rFonts w:hint="eastAsia" w:cs="宋体"/>
                <w:b w:val="0"/>
                <w:bCs w:val="0"/>
                <w:color w:val="auto"/>
                <w:sz w:val="21"/>
                <w:szCs w:val="21"/>
                <w:lang w:val="en-US" w:eastAsia="zh-CN"/>
              </w:rPr>
              <w:t>《融媒体服务方案实施报告书》（单独成册），评分细则</w:t>
            </w:r>
            <w:r>
              <w:rPr>
                <w:rFonts w:hint="default" w:cs="宋体"/>
                <w:b w:val="0"/>
                <w:bCs w:val="0"/>
                <w:color w:val="auto"/>
                <w:sz w:val="21"/>
                <w:szCs w:val="21"/>
                <w:lang w:val="en-US" w:eastAsia="zh-CN"/>
              </w:rPr>
              <w:t>包括：</w:t>
            </w:r>
          </w:p>
          <w:p w14:paraId="74A9127F">
            <w:pPr>
              <w:pStyle w:val="13"/>
              <w:spacing w:before="0" w:beforeAutospacing="0" w:after="0" w:afterAutospacing="0" w:line="240" w:lineRule="auto"/>
              <w:ind w:firstLine="420" w:firstLineChars="200"/>
              <w:jc w:val="left"/>
              <w:textAlignment w:val="center"/>
              <w:rPr>
                <w:rFonts w:hint="eastAsia"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1.企业资质规模优势分析（0-1）；</w:t>
            </w:r>
          </w:p>
          <w:p w14:paraId="24FDBDEF">
            <w:pPr>
              <w:pStyle w:val="13"/>
              <w:spacing w:before="0" w:beforeAutospacing="0" w:after="0" w:afterAutospacing="0" w:line="240" w:lineRule="auto"/>
              <w:ind w:firstLine="420" w:firstLineChars="200"/>
              <w:jc w:val="left"/>
              <w:textAlignment w:val="center"/>
              <w:rPr>
                <w:rFonts w:hint="default"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2.</w:t>
            </w:r>
            <w:r>
              <w:rPr>
                <w:rFonts w:hint="default" w:cs="宋体"/>
                <w:b w:val="0"/>
                <w:bCs w:val="0"/>
                <w:color w:val="auto"/>
                <w:sz w:val="21"/>
                <w:szCs w:val="21"/>
                <w:highlight w:val="none"/>
                <w:lang w:val="en-US" w:eastAsia="zh-CN"/>
              </w:rPr>
              <w:t>服务流程设计（0-</w:t>
            </w:r>
            <w:r>
              <w:rPr>
                <w:rFonts w:hint="eastAsia" w:cs="宋体"/>
                <w:b w:val="0"/>
                <w:bCs w:val="0"/>
                <w:color w:val="auto"/>
                <w:sz w:val="21"/>
                <w:szCs w:val="21"/>
                <w:highlight w:val="none"/>
                <w:lang w:val="en-US" w:eastAsia="zh-CN"/>
              </w:rPr>
              <w:t>2</w:t>
            </w:r>
            <w:r>
              <w:rPr>
                <w:rFonts w:hint="default" w:cs="宋体"/>
                <w:b w:val="0"/>
                <w:bCs w:val="0"/>
                <w:color w:val="auto"/>
                <w:sz w:val="21"/>
                <w:szCs w:val="21"/>
                <w:highlight w:val="none"/>
                <w:lang w:val="en-US" w:eastAsia="zh-CN"/>
              </w:rPr>
              <w:t>分）；</w:t>
            </w:r>
          </w:p>
          <w:p w14:paraId="4278A06B">
            <w:pPr>
              <w:pStyle w:val="13"/>
              <w:numPr>
                <w:ilvl w:val="0"/>
                <w:numId w:val="0"/>
              </w:numPr>
              <w:spacing w:before="0" w:beforeAutospacing="0" w:after="0" w:afterAutospacing="0" w:line="240" w:lineRule="auto"/>
              <w:ind w:firstLine="420" w:firstLineChars="200"/>
              <w:jc w:val="left"/>
              <w:textAlignment w:val="center"/>
              <w:rPr>
                <w:rFonts w:hint="default" w:cs="宋体"/>
                <w:b w:val="0"/>
                <w:bCs w:val="0"/>
                <w:color w:val="auto"/>
                <w:sz w:val="21"/>
                <w:szCs w:val="21"/>
                <w:highlight w:val="none"/>
                <w:lang w:val="en-US" w:eastAsia="zh-CN"/>
              </w:rPr>
            </w:pPr>
            <w:r>
              <w:rPr>
                <w:rFonts w:hint="default" w:ascii="宋体" w:hAnsi="宋体" w:eastAsia="宋体" w:cs="宋体"/>
                <w:b w:val="0"/>
                <w:bCs w:val="0"/>
                <w:color w:val="auto"/>
                <w:kern w:val="0"/>
                <w:sz w:val="21"/>
                <w:szCs w:val="21"/>
                <w:lang w:val="en-US" w:eastAsia="zh-CN" w:bidi="ar-SA"/>
              </w:rPr>
              <w:t>3</w:t>
            </w:r>
            <w:r>
              <w:rPr>
                <w:rFonts w:hint="eastAsia" w:cs="宋体"/>
                <w:b w:val="0"/>
                <w:bCs w:val="0"/>
                <w:color w:val="auto"/>
                <w:kern w:val="0"/>
                <w:sz w:val="21"/>
                <w:szCs w:val="21"/>
                <w:lang w:val="en-US" w:eastAsia="zh-CN" w:bidi="ar-SA"/>
              </w:rPr>
              <w:t>.</w:t>
            </w:r>
            <w:r>
              <w:rPr>
                <w:rFonts w:hint="default" w:cs="宋体"/>
                <w:b w:val="0"/>
                <w:bCs w:val="0"/>
                <w:color w:val="auto"/>
                <w:sz w:val="21"/>
                <w:szCs w:val="21"/>
                <w:highlight w:val="none"/>
                <w:lang w:val="en-US" w:eastAsia="zh-CN"/>
              </w:rPr>
              <w:t>技术保障措施（如</w:t>
            </w:r>
            <w:r>
              <w:rPr>
                <w:rFonts w:hint="eastAsia" w:cs="宋体"/>
                <w:b w:val="0"/>
                <w:bCs w:val="0"/>
                <w:color w:val="auto"/>
                <w:sz w:val="21"/>
                <w:szCs w:val="21"/>
                <w:highlight w:val="none"/>
                <w:lang w:val="en-US" w:eastAsia="zh-CN"/>
              </w:rPr>
              <w:t>舆情</w:t>
            </w:r>
            <w:r>
              <w:rPr>
                <w:rFonts w:hint="default" w:cs="宋体"/>
                <w:b w:val="0"/>
                <w:bCs w:val="0"/>
                <w:color w:val="auto"/>
                <w:sz w:val="21"/>
                <w:szCs w:val="21"/>
                <w:highlight w:val="none"/>
                <w:lang w:val="en-US" w:eastAsia="zh-CN"/>
              </w:rPr>
              <w:t>应急预案</w:t>
            </w:r>
            <w:r>
              <w:rPr>
                <w:rFonts w:hint="eastAsia" w:cs="宋体"/>
                <w:b w:val="0"/>
                <w:bCs w:val="0"/>
                <w:color w:val="auto"/>
                <w:sz w:val="21"/>
                <w:szCs w:val="21"/>
                <w:highlight w:val="none"/>
                <w:lang w:val="en-US" w:eastAsia="zh-CN"/>
              </w:rPr>
              <w:t>、活动策划方案等</w:t>
            </w:r>
            <w:r>
              <w:rPr>
                <w:rFonts w:hint="default" w:cs="宋体"/>
                <w:b w:val="0"/>
                <w:bCs w:val="0"/>
                <w:color w:val="auto"/>
                <w:sz w:val="21"/>
                <w:szCs w:val="21"/>
                <w:highlight w:val="none"/>
                <w:lang w:val="en-US" w:eastAsia="zh-CN"/>
              </w:rPr>
              <w:t>）（0-</w:t>
            </w:r>
            <w:r>
              <w:rPr>
                <w:rFonts w:hint="eastAsia" w:cs="宋体"/>
                <w:b w:val="0"/>
                <w:bCs w:val="0"/>
                <w:color w:val="auto"/>
                <w:sz w:val="21"/>
                <w:szCs w:val="21"/>
                <w:highlight w:val="none"/>
                <w:lang w:val="en-US" w:eastAsia="zh-CN"/>
              </w:rPr>
              <w:t>3</w:t>
            </w:r>
            <w:r>
              <w:rPr>
                <w:rFonts w:hint="default" w:cs="宋体"/>
                <w:b w:val="0"/>
                <w:bCs w:val="0"/>
                <w:color w:val="auto"/>
                <w:sz w:val="21"/>
                <w:szCs w:val="21"/>
                <w:highlight w:val="none"/>
                <w:lang w:val="en-US" w:eastAsia="zh-CN"/>
              </w:rPr>
              <w:t>分）；</w:t>
            </w:r>
          </w:p>
          <w:p w14:paraId="2B18EF45">
            <w:pPr>
              <w:pStyle w:val="13"/>
              <w:spacing w:before="0" w:beforeAutospacing="0" w:after="0" w:afterAutospacing="0" w:line="240" w:lineRule="auto"/>
              <w:ind w:firstLine="420" w:firstLineChars="200"/>
              <w:jc w:val="left"/>
              <w:textAlignment w:val="center"/>
              <w:rPr>
                <w:rFonts w:hint="eastAsia"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4.</w:t>
            </w:r>
            <w:r>
              <w:rPr>
                <w:rFonts w:hint="default" w:cs="宋体"/>
                <w:b w:val="0"/>
                <w:bCs w:val="0"/>
                <w:color w:val="auto"/>
                <w:sz w:val="21"/>
                <w:szCs w:val="21"/>
                <w:highlight w:val="none"/>
                <w:lang w:val="en-US" w:eastAsia="zh-CN"/>
              </w:rPr>
              <w:t>进度计划及质量控制（0-</w:t>
            </w:r>
            <w:r>
              <w:rPr>
                <w:rFonts w:hint="eastAsia" w:cs="宋体"/>
                <w:b w:val="0"/>
                <w:bCs w:val="0"/>
                <w:color w:val="auto"/>
                <w:sz w:val="21"/>
                <w:szCs w:val="21"/>
                <w:highlight w:val="none"/>
                <w:lang w:val="en-US" w:eastAsia="zh-CN"/>
              </w:rPr>
              <w:t>1</w:t>
            </w:r>
            <w:r>
              <w:rPr>
                <w:rFonts w:hint="default" w:cs="宋体"/>
                <w:b w:val="0"/>
                <w:bCs w:val="0"/>
                <w:color w:val="auto"/>
                <w:sz w:val="21"/>
                <w:szCs w:val="21"/>
                <w:highlight w:val="none"/>
                <w:lang w:val="en-US" w:eastAsia="zh-CN"/>
              </w:rPr>
              <w:t>分）</w:t>
            </w:r>
            <w:r>
              <w:rPr>
                <w:rFonts w:hint="eastAsia" w:cs="宋体"/>
                <w:b w:val="0"/>
                <w:bCs w:val="0"/>
                <w:color w:val="auto"/>
                <w:sz w:val="21"/>
                <w:szCs w:val="21"/>
                <w:highlight w:val="none"/>
                <w:lang w:val="en-US" w:eastAsia="zh-CN"/>
              </w:rPr>
              <w:t>；</w:t>
            </w:r>
          </w:p>
          <w:p w14:paraId="2C48BA0B">
            <w:pPr>
              <w:pStyle w:val="13"/>
              <w:spacing w:before="0" w:beforeAutospacing="0" w:after="0" w:afterAutospacing="0" w:line="240" w:lineRule="auto"/>
              <w:ind w:firstLine="420" w:firstLineChars="200"/>
              <w:jc w:val="left"/>
              <w:textAlignment w:val="center"/>
              <w:rPr>
                <w:rFonts w:hint="eastAsia"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5.《报告书》印刷排版及表述逻辑是否准确（0-1分）。</w:t>
            </w:r>
          </w:p>
          <w:p w14:paraId="4880466D">
            <w:pPr>
              <w:pStyle w:val="13"/>
              <w:spacing w:before="0" w:beforeAutospacing="0" w:after="0" w:afterAutospacing="0" w:line="240" w:lineRule="auto"/>
              <w:ind w:firstLine="420" w:firstLineChars="200"/>
              <w:jc w:val="left"/>
              <w:textAlignment w:val="center"/>
              <w:rPr>
                <w:rFonts w:hint="default" w:cs="宋体"/>
                <w:b w:val="0"/>
                <w:bCs w:val="0"/>
                <w:color w:val="auto"/>
                <w:sz w:val="21"/>
                <w:szCs w:val="21"/>
                <w:highlight w:val="none"/>
                <w:lang w:val="en-US" w:eastAsia="zh-CN"/>
              </w:rPr>
            </w:pPr>
            <w:r>
              <w:rPr>
                <w:rFonts w:hint="eastAsia" w:ascii="宋体" w:hAnsi="宋体" w:eastAsia="宋体" w:cs="宋体"/>
                <w:b w:val="0"/>
                <w:bCs w:val="0"/>
                <w:sz w:val="21"/>
                <w:szCs w:val="21"/>
              </w:rPr>
              <w:t>【</w:t>
            </w:r>
            <w:r>
              <w:rPr>
                <w:rFonts w:hint="eastAsia" w:asciiTheme="minorEastAsia" w:hAnsiTheme="minorEastAsia" w:eastAsiaTheme="minorEastAsia" w:cstheme="minorEastAsia"/>
                <w:i w:val="0"/>
                <w:iCs w:val="0"/>
                <w:caps w:val="0"/>
                <w:color w:val="000000"/>
                <w:spacing w:val="0"/>
                <w:kern w:val="0"/>
                <w:sz w:val="21"/>
                <w:szCs w:val="21"/>
                <w:u w:val="none"/>
                <w:shd w:val="clear" w:fill="FFFFFF"/>
                <w:vertAlign w:val="baseline"/>
                <w:lang w:val="en-US" w:eastAsia="zh-CN" w:bidi="ar"/>
              </w:rPr>
              <w:t>评分说明：根据提供的《报告书》纸质版，各评委进行现场评分，此分值可精确到小数点后一位。</w:t>
            </w:r>
            <w:r>
              <w:rPr>
                <w:rFonts w:hint="eastAsia" w:ascii="宋体" w:hAnsi="宋体" w:eastAsia="宋体" w:cs="宋体"/>
                <w:b w:val="0"/>
                <w:bCs w:val="0"/>
                <w:sz w:val="21"/>
                <w:szCs w:val="21"/>
              </w:rPr>
              <w:t>】</w:t>
            </w:r>
          </w:p>
        </w:tc>
      </w:tr>
      <w:tr w14:paraId="6AE057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59" w:hRule="atLeast"/>
          <w:jc w:val="center"/>
        </w:trPr>
        <w:tc>
          <w:tcPr>
            <w:tcW w:w="795" w:type="dxa"/>
            <w:vMerge w:val="continue"/>
            <w:tcBorders>
              <w:tl2br w:val="nil"/>
              <w:tr2bl w:val="nil"/>
            </w:tcBorders>
            <w:noWrap/>
            <w:vAlign w:val="center"/>
          </w:tcPr>
          <w:p w14:paraId="3C7E73BF">
            <w:pPr>
              <w:widowControl/>
              <w:spacing w:line="240" w:lineRule="auto"/>
              <w:jc w:val="center"/>
              <w:rPr>
                <w:rFonts w:hint="eastAsia" w:ascii="宋体" w:hAnsi="宋体" w:eastAsia="宋体" w:cs="宋体"/>
                <w:b w:val="0"/>
                <w:bCs w:val="0"/>
                <w:kern w:val="0"/>
                <w:sz w:val="21"/>
                <w:szCs w:val="21"/>
              </w:rPr>
            </w:pPr>
          </w:p>
        </w:tc>
        <w:tc>
          <w:tcPr>
            <w:tcW w:w="1342" w:type="dxa"/>
            <w:tcBorders>
              <w:tl2br w:val="nil"/>
              <w:tr2bl w:val="nil"/>
            </w:tcBorders>
            <w:noWrap/>
            <w:vAlign w:val="center"/>
          </w:tcPr>
          <w:p w14:paraId="2CEDD11E">
            <w:pPr>
              <w:pStyle w:val="13"/>
              <w:spacing w:before="0" w:beforeAutospacing="0" w:after="0" w:afterAutospacing="0" w:line="240" w:lineRule="auto"/>
              <w:jc w:val="center"/>
              <w:textAlignment w:val="center"/>
              <w:rPr>
                <w:rFonts w:hint="default" w:ascii="宋体" w:hAnsi="宋体" w:eastAsia="宋体" w:cs="宋体"/>
                <w:b w:val="0"/>
                <w:bCs w:val="0"/>
                <w:sz w:val="21"/>
                <w:szCs w:val="21"/>
                <w:highlight w:val="none"/>
                <w:lang w:val="en-US" w:eastAsia="zh-CN"/>
              </w:rPr>
            </w:pPr>
            <w:r>
              <w:rPr>
                <w:rFonts w:hint="eastAsia" w:cs="宋体"/>
                <w:b w:val="0"/>
                <w:bCs w:val="0"/>
                <w:sz w:val="21"/>
                <w:szCs w:val="21"/>
                <w:highlight w:val="none"/>
                <w:lang w:val="en-US" w:eastAsia="zh-CN"/>
              </w:rPr>
              <w:t>专业资质配置</w:t>
            </w:r>
            <w:r>
              <w:rPr>
                <w:rFonts w:hint="eastAsia" w:cs="宋体"/>
                <w:b w:val="0"/>
                <w:bCs w:val="0"/>
                <w:kern w:val="2"/>
                <w:sz w:val="21"/>
                <w:szCs w:val="21"/>
                <w:lang w:eastAsia="zh-CN"/>
              </w:rPr>
              <w:t>（</w:t>
            </w:r>
            <w:r>
              <w:rPr>
                <w:rFonts w:hint="eastAsia" w:cs="宋体"/>
                <w:b w:val="0"/>
                <w:bCs w:val="0"/>
                <w:kern w:val="2"/>
                <w:sz w:val="21"/>
                <w:szCs w:val="21"/>
                <w:lang w:val="en-US" w:eastAsia="zh-CN"/>
              </w:rPr>
              <w:t>详见响应供应商资质情况一览表，并按规范要求填写。</w:t>
            </w:r>
            <w:r>
              <w:rPr>
                <w:rFonts w:hint="eastAsia" w:cs="宋体"/>
                <w:b w:val="0"/>
                <w:bCs w:val="0"/>
                <w:kern w:val="2"/>
                <w:sz w:val="21"/>
                <w:szCs w:val="21"/>
                <w:lang w:eastAsia="zh-CN"/>
              </w:rPr>
              <w:t>）</w:t>
            </w:r>
          </w:p>
        </w:tc>
        <w:tc>
          <w:tcPr>
            <w:tcW w:w="555" w:type="dxa"/>
            <w:tcBorders>
              <w:tl2br w:val="nil"/>
              <w:tr2bl w:val="nil"/>
            </w:tcBorders>
            <w:noWrap/>
            <w:vAlign w:val="center"/>
          </w:tcPr>
          <w:p w14:paraId="6054C0CC">
            <w:pPr>
              <w:pStyle w:val="13"/>
              <w:spacing w:before="0" w:beforeAutospacing="0" w:after="0" w:afterAutospacing="0" w:line="240" w:lineRule="auto"/>
              <w:jc w:val="center"/>
              <w:textAlignment w:val="center"/>
              <w:rPr>
                <w:rFonts w:hint="default" w:cs="宋体"/>
                <w:b w:val="0"/>
                <w:bCs w:val="0"/>
                <w:sz w:val="21"/>
                <w:szCs w:val="21"/>
                <w:highlight w:val="none"/>
                <w:lang w:val="en-US" w:eastAsia="zh-CN"/>
              </w:rPr>
            </w:pPr>
            <w:r>
              <w:rPr>
                <w:rFonts w:hint="eastAsia" w:cs="宋体"/>
                <w:b w:val="0"/>
                <w:bCs w:val="0"/>
                <w:sz w:val="21"/>
                <w:szCs w:val="21"/>
                <w:highlight w:val="none"/>
                <w:lang w:val="en-US" w:eastAsia="zh-CN"/>
              </w:rPr>
              <w:t>8</w:t>
            </w:r>
          </w:p>
        </w:tc>
        <w:tc>
          <w:tcPr>
            <w:tcW w:w="6116" w:type="dxa"/>
            <w:tcBorders>
              <w:tl2br w:val="nil"/>
              <w:tr2bl w:val="nil"/>
            </w:tcBorders>
            <w:noWrap/>
            <w:vAlign w:val="center"/>
          </w:tcPr>
          <w:p w14:paraId="6668D50A">
            <w:pPr>
              <w:pStyle w:val="13"/>
              <w:spacing w:before="0" w:beforeAutospacing="0" w:after="0" w:afterAutospacing="0" w:line="240" w:lineRule="auto"/>
              <w:ind w:firstLine="420" w:firstLineChars="200"/>
              <w:jc w:val="left"/>
              <w:textAlignment w:val="center"/>
              <w:rPr>
                <w:rFonts w:hint="eastAsia" w:cs="宋体"/>
                <w:b w:val="0"/>
                <w:bCs w:val="0"/>
                <w:color w:val="auto"/>
                <w:sz w:val="21"/>
                <w:szCs w:val="21"/>
                <w:highlight w:val="none"/>
                <w:lang w:val="en-US" w:eastAsia="zh-CN"/>
              </w:rPr>
            </w:pPr>
            <w:r>
              <w:rPr>
                <w:rFonts w:hint="eastAsia" w:cs="宋体"/>
                <w:b w:val="0"/>
                <w:bCs w:val="0"/>
                <w:sz w:val="21"/>
                <w:szCs w:val="21"/>
                <w:highlight w:val="none"/>
                <w:shd w:val="clear"/>
                <w:lang w:val="en-US" w:eastAsia="zh-CN"/>
              </w:rPr>
              <w:t>1.响应供应商能同时提供互联网新闻信息服务许可证</w:t>
            </w:r>
            <w:r>
              <w:rPr>
                <w:rFonts w:hint="eastAsia" w:cs="宋体"/>
                <w:b w:val="0"/>
                <w:bCs w:val="0"/>
                <w:sz w:val="21"/>
                <w:szCs w:val="21"/>
                <w:highlight w:val="none"/>
                <w:shd w:val="clear"/>
                <w:em w:val="dot"/>
                <w:lang w:val="en-US" w:eastAsia="zh-CN"/>
              </w:rPr>
              <w:t>和</w:t>
            </w:r>
            <w:r>
              <w:rPr>
                <w:rFonts w:hint="eastAsia" w:cs="宋体"/>
                <w:b w:val="0"/>
                <w:bCs w:val="0"/>
                <w:color w:val="auto"/>
                <w:sz w:val="21"/>
                <w:szCs w:val="21"/>
                <w:highlight w:val="none"/>
                <w:lang w:val="en-US" w:eastAsia="zh-CN"/>
              </w:rPr>
              <w:t>信息网络传播视听节目许可证，加2分；</w:t>
            </w:r>
          </w:p>
          <w:p w14:paraId="69EECC8E">
            <w:pPr>
              <w:pStyle w:val="13"/>
              <w:spacing w:before="0" w:beforeAutospacing="0" w:after="0" w:afterAutospacing="0" w:line="240" w:lineRule="auto"/>
              <w:ind w:firstLine="420" w:firstLineChars="200"/>
              <w:jc w:val="left"/>
              <w:textAlignment w:val="center"/>
              <w:rPr>
                <w:rFonts w:hint="default" w:cs="宋体"/>
                <w:b w:val="0"/>
                <w:bCs w:val="0"/>
                <w:sz w:val="21"/>
                <w:szCs w:val="21"/>
                <w:highlight w:val="none"/>
                <w:shd w:val="clear"/>
                <w:lang w:val="en-US" w:eastAsia="zh-CN"/>
              </w:rPr>
            </w:pPr>
            <w:r>
              <w:rPr>
                <w:rFonts w:hint="eastAsia" w:cs="宋体"/>
                <w:b w:val="0"/>
                <w:bCs w:val="0"/>
                <w:sz w:val="21"/>
                <w:szCs w:val="21"/>
                <w:highlight w:val="none"/>
                <w:shd w:val="clear"/>
                <w:lang w:val="en-US" w:eastAsia="zh-CN"/>
              </w:rPr>
              <w:t>2.响应供应商提供新闻编辑职称证书超过3个以上，每多一份加1分，最多加2分；</w:t>
            </w:r>
          </w:p>
          <w:p w14:paraId="50244534">
            <w:pPr>
              <w:pStyle w:val="13"/>
              <w:spacing w:before="0" w:beforeAutospacing="0" w:after="0" w:afterAutospacing="0" w:line="240" w:lineRule="auto"/>
              <w:ind w:firstLine="420" w:firstLineChars="200"/>
              <w:jc w:val="left"/>
              <w:textAlignment w:val="center"/>
              <w:rPr>
                <w:rFonts w:hint="eastAsia" w:cs="宋体"/>
                <w:b w:val="0"/>
                <w:bCs w:val="0"/>
                <w:color w:val="auto"/>
                <w:sz w:val="21"/>
                <w:szCs w:val="21"/>
                <w:highlight w:val="none"/>
                <w:lang w:val="en-US" w:eastAsia="zh-CN"/>
              </w:rPr>
            </w:pPr>
            <w:r>
              <w:rPr>
                <w:rFonts w:hint="eastAsia" w:cs="宋体"/>
                <w:b w:val="0"/>
                <w:bCs w:val="0"/>
                <w:sz w:val="21"/>
                <w:szCs w:val="21"/>
                <w:highlight w:val="none"/>
                <w:shd w:val="clear"/>
                <w:lang w:val="en-US" w:eastAsia="zh-CN"/>
              </w:rPr>
              <w:t>3.响应供应商能提供</w:t>
            </w:r>
            <w:r>
              <w:rPr>
                <w:rFonts w:hint="eastAsia" w:cs="宋体"/>
                <w:b w:val="0"/>
                <w:bCs w:val="0"/>
                <w:color w:val="auto"/>
                <w:sz w:val="21"/>
                <w:szCs w:val="21"/>
                <w:highlight w:val="none"/>
                <w:lang w:val="en-US" w:eastAsia="zh-CN"/>
              </w:rPr>
              <w:t>记者工作证，每份加0.5分，最多加2分；</w:t>
            </w:r>
          </w:p>
          <w:p w14:paraId="71AEF815">
            <w:pPr>
              <w:pStyle w:val="13"/>
              <w:spacing w:before="0" w:beforeAutospacing="0" w:after="0" w:afterAutospacing="0" w:line="240" w:lineRule="auto"/>
              <w:ind w:firstLine="420" w:firstLineChars="200"/>
              <w:jc w:val="left"/>
              <w:textAlignment w:val="center"/>
              <w:rPr>
                <w:rFonts w:hint="default" w:cs="宋体"/>
                <w:b w:val="0"/>
                <w:bCs w:val="0"/>
                <w:color w:val="auto"/>
                <w:sz w:val="21"/>
                <w:szCs w:val="21"/>
                <w:highlight w:val="none"/>
                <w:lang w:val="en-US" w:eastAsia="zh-CN"/>
              </w:rPr>
            </w:pPr>
            <w:r>
              <w:rPr>
                <w:rFonts w:hint="eastAsia" w:cs="宋体"/>
                <w:b w:val="0"/>
                <w:bCs w:val="0"/>
                <w:sz w:val="21"/>
                <w:szCs w:val="21"/>
                <w:highlight w:val="none"/>
                <w:shd w:val="clear"/>
                <w:lang w:val="en-US" w:eastAsia="zh-CN"/>
              </w:rPr>
              <w:t>4.响应供应商提供</w:t>
            </w:r>
            <w:r>
              <w:rPr>
                <w:rFonts w:hint="default" w:cs="宋体"/>
                <w:b w:val="0"/>
                <w:bCs w:val="0"/>
                <w:color w:val="auto"/>
                <w:sz w:val="21"/>
                <w:szCs w:val="21"/>
                <w:highlight w:val="none"/>
                <w:lang w:val="en-US" w:eastAsia="zh-CN"/>
              </w:rPr>
              <w:t>三年及以上视频编导、拍摄、剪辑</w:t>
            </w:r>
            <w:r>
              <w:rPr>
                <w:rFonts w:hint="eastAsia" w:cs="宋体"/>
                <w:b w:val="0"/>
                <w:bCs w:val="0"/>
                <w:color w:val="auto"/>
                <w:sz w:val="21"/>
                <w:szCs w:val="21"/>
                <w:highlight w:val="none"/>
                <w:lang w:val="en-US" w:eastAsia="zh-CN"/>
              </w:rPr>
              <w:t>、美术排版设计（美编）相关工作证明超过4个以上，每多一份加0.5分，最多加2分。</w:t>
            </w:r>
          </w:p>
        </w:tc>
      </w:tr>
      <w:tr w14:paraId="063D80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2" w:hRule="atLeast"/>
          <w:jc w:val="center"/>
        </w:trPr>
        <w:tc>
          <w:tcPr>
            <w:tcW w:w="795" w:type="dxa"/>
            <w:vMerge w:val="continue"/>
            <w:tcBorders>
              <w:tl2br w:val="nil"/>
              <w:tr2bl w:val="nil"/>
            </w:tcBorders>
            <w:noWrap/>
            <w:vAlign w:val="center"/>
          </w:tcPr>
          <w:p w14:paraId="64174049">
            <w:pPr>
              <w:widowControl/>
              <w:spacing w:line="240" w:lineRule="auto"/>
              <w:jc w:val="center"/>
              <w:rPr>
                <w:rFonts w:hint="eastAsia" w:ascii="宋体" w:hAnsi="宋体" w:eastAsia="宋体" w:cs="宋体"/>
                <w:b w:val="0"/>
                <w:bCs w:val="0"/>
                <w:kern w:val="0"/>
                <w:sz w:val="21"/>
                <w:szCs w:val="21"/>
              </w:rPr>
            </w:pPr>
          </w:p>
        </w:tc>
        <w:tc>
          <w:tcPr>
            <w:tcW w:w="1342" w:type="dxa"/>
            <w:tcBorders>
              <w:tl2br w:val="nil"/>
              <w:tr2bl w:val="nil"/>
            </w:tcBorders>
            <w:shd w:val="clear" w:color="auto" w:fill="auto"/>
            <w:noWrap/>
            <w:vAlign w:val="center"/>
          </w:tcPr>
          <w:p w14:paraId="60A908E7">
            <w:pPr>
              <w:pStyle w:val="13"/>
              <w:spacing w:before="0" w:beforeAutospacing="0" w:after="0" w:afterAutospacing="0" w:line="240" w:lineRule="auto"/>
              <w:jc w:val="center"/>
              <w:textAlignment w:val="center"/>
              <w:rPr>
                <w:rFonts w:hint="eastAsia" w:ascii="宋体" w:hAnsi="宋体" w:eastAsia="宋体" w:cs="宋体"/>
                <w:b w:val="0"/>
                <w:bCs w:val="0"/>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媒体融合生产与发布能力</w:t>
            </w:r>
            <w:r>
              <w:rPr>
                <w:rFonts w:hint="eastAsia" w:cs="宋体"/>
                <w:b w:val="0"/>
                <w:bCs w:val="0"/>
                <w:kern w:val="2"/>
                <w:sz w:val="21"/>
                <w:szCs w:val="21"/>
                <w:lang w:eastAsia="zh-CN"/>
              </w:rPr>
              <w:t>（</w:t>
            </w:r>
            <w:r>
              <w:rPr>
                <w:rFonts w:hint="eastAsia" w:cs="宋体"/>
                <w:b w:val="0"/>
                <w:bCs w:val="0"/>
                <w:kern w:val="2"/>
                <w:sz w:val="21"/>
                <w:szCs w:val="21"/>
                <w:lang w:val="en-US" w:eastAsia="zh-CN"/>
              </w:rPr>
              <w:t>详见</w:t>
            </w:r>
            <w:r>
              <w:rPr>
                <w:rFonts w:hint="eastAsia" w:ascii="宋体" w:hAnsi="宋体" w:eastAsia="宋体" w:cs="宋体"/>
                <w:i w:val="0"/>
                <w:iCs w:val="0"/>
                <w:kern w:val="2"/>
                <w:sz w:val="21"/>
                <w:szCs w:val="21"/>
                <w:u w:val="none"/>
                <w:lang w:val="en-US" w:eastAsia="zh-CN" w:bidi="ar"/>
              </w:rPr>
              <w:t>媒体融合生产与发布能力一览表</w:t>
            </w:r>
            <w:r>
              <w:rPr>
                <w:rFonts w:hint="eastAsia" w:cs="宋体"/>
                <w:b w:val="0"/>
                <w:bCs w:val="0"/>
                <w:kern w:val="2"/>
                <w:sz w:val="21"/>
                <w:szCs w:val="21"/>
                <w:lang w:val="en-US" w:eastAsia="zh-CN"/>
              </w:rPr>
              <w:t>，并按规范要求填写。</w:t>
            </w:r>
            <w:r>
              <w:rPr>
                <w:rFonts w:hint="eastAsia" w:cs="宋体"/>
                <w:b w:val="0"/>
                <w:bCs w:val="0"/>
                <w:kern w:val="2"/>
                <w:sz w:val="21"/>
                <w:szCs w:val="21"/>
                <w:lang w:eastAsia="zh-CN"/>
              </w:rPr>
              <w:t>）</w:t>
            </w:r>
          </w:p>
        </w:tc>
        <w:tc>
          <w:tcPr>
            <w:tcW w:w="555" w:type="dxa"/>
            <w:tcBorders>
              <w:tl2br w:val="nil"/>
              <w:tr2bl w:val="nil"/>
            </w:tcBorders>
            <w:shd w:val="clear" w:color="auto" w:fill="auto"/>
            <w:noWrap/>
            <w:vAlign w:val="center"/>
          </w:tcPr>
          <w:p w14:paraId="7F00A7D9">
            <w:pPr>
              <w:pStyle w:val="13"/>
              <w:spacing w:before="0" w:beforeAutospacing="0" w:after="0" w:afterAutospacing="0" w:line="240" w:lineRule="auto"/>
              <w:jc w:val="center"/>
              <w:textAlignment w:val="center"/>
              <w:rPr>
                <w:rFonts w:hint="default" w:ascii="宋体" w:hAnsi="宋体" w:eastAsia="宋体" w:cs="宋体"/>
                <w:b w:val="0"/>
                <w:bCs w:val="0"/>
                <w:color w:val="auto"/>
                <w:kern w:val="2"/>
                <w:sz w:val="21"/>
                <w:szCs w:val="21"/>
                <w:lang w:val="en-US" w:eastAsia="zh-CN" w:bidi="ar-SA"/>
              </w:rPr>
            </w:pPr>
            <w:r>
              <w:rPr>
                <w:rFonts w:hint="eastAsia" w:cs="宋体"/>
                <w:b w:val="0"/>
                <w:bCs w:val="0"/>
                <w:color w:val="auto"/>
                <w:kern w:val="2"/>
                <w:sz w:val="21"/>
                <w:szCs w:val="21"/>
                <w:lang w:val="en-US" w:eastAsia="zh-CN"/>
              </w:rPr>
              <w:t>10</w:t>
            </w:r>
          </w:p>
        </w:tc>
        <w:tc>
          <w:tcPr>
            <w:tcW w:w="6116" w:type="dxa"/>
            <w:tcBorders>
              <w:tl2br w:val="nil"/>
              <w:tr2bl w:val="nil"/>
            </w:tcBorders>
            <w:shd w:val="clear" w:color="auto" w:fill="auto"/>
            <w:noWrap/>
            <w:vAlign w:val="center"/>
          </w:tcPr>
          <w:p w14:paraId="57510E48">
            <w:pPr>
              <w:pStyle w:val="13"/>
              <w:widowControl/>
              <w:ind w:firstLine="420" w:firstLineChars="200"/>
              <w:jc w:val="left"/>
              <w:textAlignment w:val="center"/>
              <w:rPr>
                <w:rFonts w:hint="eastAsia" w:ascii="宋体" w:hAnsi="宋体" w:eastAsia="宋体" w:cs="宋体"/>
                <w:b w:val="0"/>
                <w:bCs w:val="0"/>
                <w:kern w:val="0"/>
                <w:sz w:val="21"/>
                <w:szCs w:val="21"/>
                <w:lang w:val="en-US" w:eastAsia="zh-CN" w:bidi="ar-SA"/>
              </w:rPr>
            </w:pPr>
            <w:r>
              <w:rPr>
                <w:rFonts w:hint="eastAsia" w:cs="宋体"/>
                <w:b w:val="0"/>
                <w:bCs w:val="0"/>
                <w:sz w:val="21"/>
                <w:szCs w:val="21"/>
                <w:highlight w:val="none"/>
                <w:shd w:val="clear"/>
                <w:lang w:val="en-US" w:eastAsia="zh-CN"/>
              </w:rPr>
              <w:t>响应供应商</w:t>
            </w:r>
            <w:r>
              <w:rPr>
                <w:rFonts w:hint="eastAsia" w:ascii="宋体" w:hAnsi="宋体" w:cs="宋体"/>
                <w:b w:val="0"/>
                <w:bCs w:val="0"/>
                <w:color w:val="auto"/>
                <w:kern w:val="0"/>
                <w:sz w:val="21"/>
                <w:szCs w:val="21"/>
                <w:highlight w:val="none"/>
                <w:shd w:val="clear"/>
                <w:lang w:val="en-US" w:eastAsia="zh-CN"/>
              </w:rPr>
              <w:t>具备</w:t>
            </w:r>
            <w:r>
              <w:rPr>
                <w:rFonts w:hint="eastAsia" w:ascii="宋体" w:hAnsi="宋体" w:eastAsia="宋体" w:cs="宋体"/>
                <w:i w:val="0"/>
                <w:iCs w:val="0"/>
                <w:kern w:val="2"/>
                <w:sz w:val="21"/>
                <w:szCs w:val="21"/>
                <w:u w:val="none"/>
                <w:lang w:val="en-US" w:eastAsia="zh-CN" w:bidi="ar"/>
              </w:rPr>
              <w:t>媒体融合生产与发布能力</w:t>
            </w:r>
            <w:r>
              <w:rPr>
                <w:rFonts w:hint="eastAsia" w:ascii="宋体" w:hAnsi="宋体" w:cs="宋体"/>
                <w:i w:val="0"/>
                <w:iCs w:val="0"/>
                <w:kern w:val="2"/>
                <w:sz w:val="21"/>
                <w:szCs w:val="21"/>
                <w:u w:val="none"/>
                <w:lang w:val="en-US" w:eastAsia="zh-CN" w:bidi="ar"/>
              </w:rPr>
              <w:t>，</w:t>
            </w:r>
            <w:r>
              <w:rPr>
                <w:rFonts w:hint="eastAsia" w:cs="宋体"/>
                <w:i w:val="0"/>
                <w:iCs w:val="0"/>
                <w:kern w:val="2"/>
                <w:sz w:val="21"/>
                <w:szCs w:val="21"/>
                <w:u w:val="none"/>
                <w:lang w:val="en-US" w:eastAsia="zh-CN" w:bidi="ar"/>
              </w:rPr>
              <w:t>每一项目</w:t>
            </w:r>
            <w:r>
              <w:rPr>
                <w:rFonts w:hint="eastAsia" w:cs="宋体"/>
                <w:b w:val="0"/>
                <w:bCs w:val="0"/>
                <w:sz w:val="21"/>
                <w:szCs w:val="21"/>
                <w:lang w:val="en-US" w:eastAsia="zh-CN"/>
              </w:rPr>
              <w:t>数量不得少于1个，每多一个加1分，最多加10分。</w:t>
            </w:r>
          </w:p>
        </w:tc>
      </w:tr>
      <w:tr w14:paraId="188F0A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2" w:hRule="atLeast"/>
          <w:jc w:val="center"/>
        </w:trPr>
        <w:tc>
          <w:tcPr>
            <w:tcW w:w="795" w:type="dxa"/>
            <w:vMerge w:val="continue"/>
            <w:tcBorders>
              <w:tl2br w:val="nil"/>
              <w:tr2bl w:val="nil"/>
            </w:tcBorders>
            <w:noWrap/>
            <w:vAlign w:val="center"/>
          </w:tcPr>
          <w:p w14:paraId="0EF4A3CD">
            <w:pPr>
              <w:widowControl/>
              <w:spacing w:line="240" w:lineRule="auto"/>
              <w:jc w:val="center"/>
              <w:rPr>
                <w:rFonts w:hint="eastAsia" w:ascii="宋体" w:hAnsi="宋体" w:eastAsia="宋体" w:cs="宋体"/>
                <w:b w:val="0"/>
                <w:bCs w:val="0"/>
                <w:kern w:val="0"/>
                <w:sz w:val="21"/>
                <w:szCs w:val="21"/>
              </w:rPr>
            </w:pPr>
          </w:p>
        </w:tc>
        <w:tc>
          <w:tcPr>
            <w:tcW w:w="1342" w:type="dxa"/>
            <w:tcBorders>
              <w:tl2br w:val="nil"/>
              <w:tr2bl w:val="nil"/>
            </w:tcBorders>
            <w:noWrap/>
            <w:vAlign w:val="center"/>
          </w:tcPr>
          <w:p w14:paraId="2F6310AE">
            <w:pPr>
              <w:pStyle w:val="13"/>
              <w:spacing w:before="0" w:beforeAutospacing="0" w:after="0" w:afterAutospacing="0" w:line="240" w:lineRule="auto"/>
              <w:jc w:val="center"/>
              <w:textAlignment w:val="center"/>
              <w:rPr>
                <w:rFonts w:hint="eastAsia" w:cs="宋体"/>
                <w:b w:val="0"/>
                <w:bCs w:val="0"/>
                <w:sz w:val="21"/>
                <w:szCs w:val="21"/>
                <w:highlight w:val="none"/>
                <w:lang w:val="en-US" w:eastAsia="zh-CN"/>
              </w:rPr>
            </w:pPr>
            <w:r>
              <w:rPr>
                <w:rFonts w:hint="eastAsia" w:cs="宋体"/>
                <w:b w:val="0"/>
                <w:bCs w:val="0"/>
                <w:color w:val="auto"/>
                <w:kern w:val="0"/>
                <w:sz w:val="21"/>
                <w:szCs w:val="21"/>
                <w:highlight w:val="none"/>
                <w:shd w:val="clear"/>
                <w:lang w:val="en-US" w:eastAsia="zh-CN"/>
              </w:rPr>
              <w:t>高级职称、高级工程师</w:t>
            </w:r>
            <w:r>
              <w:rPr>
                <w:rFonts w:hint="eastAsia" w:cs="宋体"/>
                <w:b w:val="0"/>
                <w:bCs w:val="0"/>
                <w:sz w:val="21"/>
                <w:szCs w:val="21"/>
                <w:highlight w:val="none"/>
                <w:lang w:val="en-US" w:eastAsia="zh-CN"/>
              </w:rPr>
              <w:t>配置数量</w:t>
            </w:r>
          </w:p>
          <w:p w14:paraId="32CC7609">
            <w:pPr>
              <w:pStyle w:val="13"/>
              <w:spacing w:before="0" w:beforeAutospacing="0" w:after="0" w:afterAutospacing="0" w:line="240" w:lineRule="auto"/>
              <w:jc w:val="center"/>
              <w:textAlignment w:val="center"/>
              <w:rPr>
                <w:rFonts w:hint="default" w:ascii="宋体" w:hAnsi="宋体" w:eastAsia="宋体" w:cs="宋体"/>
                <w:b w:val="0"/>
                <w:bCs w:val="0"/>
                <w:sz w:val="21"/>
                <w:szCs w:val="21"/>
                <w:highlight w:val="none"/>
                <w:lang w:val="en-US" w:eastAsia="zh-CN"/>
              </w:rPr>
            </w:pPr>
            <w:r>
              <w:rPr>
                <w:rFonts w:hint="eastAsia" w:cs="宋体"/>
                <w:b w:val="0"/>
                <w:bCs w:val="0"/>
                <w:kern w:val="2"/>
                <w:sz w:val="21"/>
                <w:szCs w:val="21"/>
                <w:lang w:eastAsia="zh-CN"/>
              </w:rPr>
              <w:t>（</w:t>
            </w:r>
            <w:r>
              <w:rPr>
                <w:rFonts w:hint="eastAsia" w:cs="宋体"/>
                <w:b w:val="0"/>
                <w:bCs w:val="0"/>
                <w:kern w:val="2"/>
                <w:sz w:val="21"/>
                <w:szCs w:val="21"/>
                <w:lang w:val="en-US" w:eastAsia="zh-CN"/>
              </w:rPr>
              <w:t>详见附件3.3，并按规范要求填写。</w:t>
            </w:r>
            <w:r>
              <w:rPr>
                <w:rFonts w:hint="eastAsia" w:cs="宋体"/>
                <w:b w:val="0"/>
                <w:bCs w:val="0"/>
                <w:kern w:val="2"/>
                <w:sz w:val="21"/>
                <w:szCs w:val="21"/>
                <w:lang w:eastAsia="zh-CN"/>
              </w:rPr>
              <w:t>）</w:t>
            </w:r>
          </w:p>
        </w:tc>
        <w:tc>
          <w:tcPr>
            <w:tcW w:w="555" w:type="dxa"/>
            <w:tcBorders>
              <w:tl2br w:val="nil"/>
              <w:tr2bl w:val="nil"/>
            </w:tcBorders>
            <w:noWrap/>
            <w:vAlign w:val="center"/>
          </w:tcPr>
          <w:p w14:paraId="25EC2431">
            <w:pPr>
              <w:pStyle w:val="13"/>
              <w:spacing w:before="0" w:beforeAutospacing="0" w:after="0" w:afterAutospacing="0" w:line="240" w:lineRule="auto"/>
              <w:jc w:val="center"/>
              <w:textAlignment w:val="center"/>
              <w:rPr>
                <w:rFonts w:hint="default" w:ascii="宋体" w:hAnsi="宋体" w:eastAsia="宋体" w:cs="宋体"/>
                <w:b w:val="0"/>
                <w:bCs w:val="0"/>
                <w:sz w:val="21"/>
                <w:szCs w:val="21"/>
                <w:highlight w:val="none"/>
                <w:lang w:val="en-US"/>
              </w:rPr>
            </w:pPr>
            <w:r>
              <w:rPr>
                <w:rFonts w:hint="eastAsia" w:cs="宋体"/>
                <w:b w:val="0"/>
                <w:bCs w:val="0"/>
                <w:sz w:val="21"/>
                <w:szCs w:val="21"/>
                <w:highlight w:val="none"/>
                <w:lang w:val="en-US" w:eastAsia="zh-CN"/>
              </w:rPr>
              <w:t>4</w:t>
            </w:r>
          </w:p>
        </w:tc>
        <w:tc>
          <w:tcPr>
            <w:tcW w:w="6116" w:type="dxa"/>
            <w:tcBorders>
              <w:tl2br w:val="nil"/>
              <w:tr2bl w:val="nil"/>
            </w:tcBorders>
            <w:noWrap/>
            <w:vAlign w:val="center"/>
          </w:tcPr>
          <w:p w14:paraId="0703D14C">
            <w:pPr>
              <w:pStyle w:val="13"/>
              <w:spacing w:before="0" w:beforeAutospacing="0" w:after="0" w:afterAutospacing="0" w:line="240" w:lineRule="auto"/>
              <w:ind w:firstLine="420" w:firstLineChars="200"/>
              <w:jc w:val="both"/>
              <w:textAlignment w:val="center"/>
              <w:rPr>
                <w:rFonts w:hint="eastAsia" w:cs="宋体"/>
                <w:b w:val="0"/>
                <w:bCs w:val="0"/>
                <w:color w:val="auto"/>
                <w:kern w:val="0"/>
                <w:sz w:val="21"/>
                <w:szCs w:val="21"/>
                <w:highlight w:val="none"/>
                <w:shd w:val="clear"/>
                <w:lang w:val="en-US" w:eastAsia="zh-CN"/>
              </w:rPr>
            </w:pPr>
            <w:r>
              <w:rPr>
                <w:rFonts w:hint="eastAsia" w:cs="宋体"/>
                <w:b w:val="0"/>
                <w:bCs w:val="0"/>
                <w:sz w:val="21"/>
                <w:szCs w:val="21"/>
                <w:highlight w:val="none"/>
                <w:shd w:val="clear"/>
                <w:lang w:val="en-US" w:eastAsia="zh-CN"/>
              </w:rPr>
              <w:t>响应供应商</w:t>
            </w:r>
            <w:r>
              <w:rPr>
                <w:rFonts w:hint="eastAsia" w:ascii="宋体" w:hAnsi="宋体" w:cs="宋体"/>
                <w:b w:val="0"/>
                <w:bCs w:val="0"/>
                <w:color w:val="auto"/>
                <w:kern w:val="0"/>
                <w:sz w:val="21"/>
                <w:szCs w:val="21"/>
                <w:highlight w:val="none"/>
                <w:shd w:val="clear"/>
                <w:lang w:val="en-US" w:eastAsia="zh-CN"/>
              </w:rPr>
              <w:t>具备</w:t>
            </w:r>
            <w:r>
              <w:rPr>
                <w:rFonts w:hint="eastAsia" w:cs="宋体"/>
                <w:b w:val="0"/>
                <w:bCs w:val="0"/>
                <w:color w:val="auto"/>
                <w:kern w:val="0"/>
                <w:sz w:val="21"/>
                <w:szCs w:val="21"/>
                <w:highlight w:val="none"/>
                <w:shd w:val="clear"/>
                <w:lang w:val="en-US" w:eastAsia="zh-CN"/>
              </w:rPr>
              <w:t>融媒体工作相关人员的高级职称、高级工程师的，每位加1分，最高加4分。</w:t>
            </w:r>
          </w:p>
          <w:p w14:paraId="115E18AA">
            <w:pPr>
              <w:pStyle w:val="13"/>
              <w:spacing w:before="0" w:beforeAutospacing="0" w:after="0" w:afterAutospacing="0" w:line="240" w:lineRule="auto"/>
              <w:ind w:firstLine="420" w:firstLineChars="200"/>
              <w:jc w:val="both"/>
              <w:textAlignment w:val="center"/>
              <w:rPr>
                <w:rFonts w:hint="default" w:cs="宋体"/>
                <w:b w:val="0"/>
                <w:bCs w:val="0"/>
                <w:color w:val="auto"/>
                <w:kern w:val="0"/>
                <w:sz w:val="21"/>
                <w:szCs w:val="21"/>
                <w:highlight w:val="none"/>
                <w:shd w:val="clear"/>
                <w:lang w:val="en-US" w:eastAsia="zh-CN"/>
              </w:rPr>
            </w:pPr>
            <w:r>
              <w:rPr>
                <w:rFonts w:hint="eastAsia" w:ascii="宋体" w:hAnsi="宋体" w:eastAsia="宋体" w:cs="宋体"/>
                <w:b w:val="0"/>
                <w:bCs w:val="0"/>
                <w:sz w:val="21"/>
                <w:szCs w:val="21"/>
              </w:rPr>
              <w:t>【</w:t>
            </w:r>
            <w:r>
              <w:rPr>
                <w:rFonts w:hint="eastAsia" w:asciiTheme="minorEastAsia" w:hAnsiTheme="minorEastAsia" w:eastAsiaTheme="minorEastAsia" w:cstheme="minorEastAsia"/>
                <w:i w:val="0"/>
                <w:iCs w:val="0"/>
                <w:caps w:val="0"/>
                <w:color w:val="000000"/>
                <w:spacing w:val="0"/>
                <w:kern w:val="0"/>
                <w:sz w:val="21"/>
                <w:szCs w:val="21"/>
                <w:u w:val="none"/>
                <w:shd w:val="clear" w:fill="FFFFFF"/>
                <w:vertAlign w:val="baseline"/>
                <w:lang w:val="en-US" w:eastAsia="zh-CN" w:bidi="ar"/>
              </w:rPr>
              <w:t>评分说明：根据《关于深化职称制度改革的意见》（中办发〔2016〕77号）和《新闻、出版、工程系列职称制度改革指导意见》，高级职称、高级工程师是国家对专业技术人员学识水平、实践能力与业绩贡献的综合认定，将其列为加分项，符合《政府采购需求管理办法》（财库〔2021〕22号）关于“专业能力”评审要素的规定。</w:t>
            </w:r>
            <w:r>
              <w:rPr>
                <w:rFonts w:hint="eastAsia" w:ascii="宋体" w:hAnsi="宋体" w:eastAsia="宋体" w:cs="宋体"/>
                <w:b w:val="0"/>
                <w:bCs w:val="0"/>
                <w:sz w:val="21"/>
                <w:szCs w:val="21"/>
              </w:rPr>
              <w:t>】</w:t>
            </w:r>
          </w:p>
        </w:tc>
      </w:tr>
      <w:tr w14:paraId="6D3541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50" w:hRule="atLeast"/>
          <w:jc w:val="center"/>
        </w:trPr>
        <w:tc>
          <w:tcPr>
            <w:tcW w:w="795" w:type="dxa"/>
            <w:vMerge w:val="continue"/>
            <w:tcBorders>
              <w:tl2br w:val="nil"/>
              <w:tr2bl w:val="nil"/>
            </w:tcBorders>
            <w:noWrap/>
            <w:vAlign w:val="center"/>
          </w:tcPr>
          <w:p w14:paraId="4514BF7C">
            <w:pPr>
              <w:widowControl/>
              <w:spacing w:line="240" w:lineRule="auto"/>
              <w:jc w:val="center"/>
              <w:rPr>
                <w:rFonts w:hint="eastAsia" w:ascii="宋体" w:hAnsi="宋体" w:eastAsia="宋体" w:cs="宋体"/>
                <w:b w:val="0"/>
                <w:bCs w:val="0"/>
                <w:kern w:val="0"/>
                <w:sz w:val="21"/>
                <w:szCs w:val="21"/>
              </w:rPr>
            </w:pPr>
          </w:p>
        </w:tc>
        <w:tc>
          <w:tcPr>
            <w:tcW w:w="1342" w:type="dxa"/>
            <w:tcBorders>
              <w:tl2br w:val="nil"/>
              <w:tr2bl w:val="nil"/>
            </w:tcBorders>
            <w:noWrap/>
            <w:vAlign w:val="center"/>
          </w:tcPr>
          <w:p w14:paraId="4514B59B">
            <w:pPr>
              <w:pStyle w:val="13"/>
              <w:spacing w:before="0" w:beforeAutospacing="0" w:after="0" w:afterAutospacing="0" w:line="240" w:lineRule="auto"/>
              <w:jc w:val="center"/>
              <w:textAlignment w:val="center"/>
              <w:rPr>
                <w:rFonts w:hint="eastAsia" w:ascii="宋体" w:hAnsi="宋体" w:eastAsia="宋体" w:cs="宋体"/>
                <w:b w:val="0"/>
                <w:bCs w:val="0"/>
                <w:sz w:val="21"/>
                <w:szCs w:val="21"/>
              </w:rPr>
            </w:pPr>
            <w:r>
              <w:rPr>
                <w:rFonts w:hint="eastAsia" w:cs="宋体"/>
                <w:b w:val="0"/>
                <w:bCs w:val="0"/>
                <w:sz w:val="21"/>
                <w:szCs w:val="21"/>
                <w:lang w:val="en-US" w:eastAsia="zh-CN"/>
              </w:rPr>
              <w:t>提供相关增值服务</w:t>
            </w:r>
            <w:r>
              <w:rPr>
                <w:rFonts w:hint="eastAsia" w:ascii="宋体" w:hAnsi="宋体" w:eastAsia="宋体" w:cs="宋体"/>
                <w:b w:val="0"/>
                <w:bCs w:val="0"/>
                <w:sz w:val="21"/>
                <w:szCs w:val="21"/>
              </w:rPr>
              <w:t>方案</w:t>
            </w:r>
            <w:r>
              <w:rPr>
                <w:rFonts w:hint="eastAsia" w:cs="宋体"/>
                <w:b w:val="0"/>
                <w:bCs w:val="0"/>
                <w:kern w:val="2"/>
                <w:sz w:val="21"/>
                <w:szCs w:val="21"/>
                <w:lang w:eastAsia="zh-CN"/>
              </w:rPr>
              <w:t>（</w:t>
            </w:r>
            <w:r>
              <w:rPr>
                <w:rFonts w:hint="eastAsia" w:cs="宋体"/>
                <w:b w:val="0"/>
                <w:bCs w:val="0"/>
                <w:kern w:val="2"/>
                <w:sz w:val="21"/>
                <w:szCs w:val="21"/>
                <w:lang w:val="en-US" w:eastAsia="zh-CN"/>
              </w:rPr>
              <w:t>详见附件3.4，并按规范要求填写。</w:t>
            </w:r>
            <w:r>
              <w:rPr>
                <w:rFonts w:hint="eastAsia" w:cs="宋体"/>
                <w:b w:val="0"/>
                <w:bCs w:val="0"/>
                <w:kern w:val="2"/>
                <w:sz w:val="21"/>
                <w:szCs w:val="21"/>
                <w:lang w:eastAsia="zh-CN"/>
              </w:rPr>
              <w:t>）</w:t>
            </w:r>
          </w:p>
        </w:tc>
        <w:tc>
          <w:tcPr>
            <w:tcW w:w="555" w:type="dxa"/>
            <w:tcBorders>
              <w:tl2br w:val="nil"/>
              <w:tr2bl w:val="nil"/>
            </w:tcBorders>
            <w:noWrap/>
            <w:vAlign w:val="center"/>
          </w:tcPr>
          <w:p w14:paraId="04CBE985">
            <w:pPr>
              <w:pStyle w:val="13"/>
              <w:spacing w:before="0" w:beforeAutospacing="0" w:after="0" w:afterAutospacing="0" w:line="240" w:lineRule="auto"/>
              <w:jc w:val="center"/>
              <w:textAlignment w:val="center"/>
              <w:rPr>
                <w:rFonts w:hint="default" w:ascii="宋体" w:hAnsi="宋体" w:eastAsia="宋体" w:cs="宋体"/>
                <w:b w:val="0"/>
                <w:bCs w:val="0"/>
                <w:color w:val="auto"/>
                <w:kern w:val="2"/>
                <w:sz w:val="21"/>
                <w:szCs w:val="21"/>
                <w:lang w:val="en-US" w:eastAsia="zh-CN"/>
              </w:rPr>
            </w:pPr>
            <w:r>
              <w:rPr>
                <w:rFonts w:hint="eastAsia" w:cs="宋体"/>
                <w:b w:val="0"/>
                <w:bCs w:val="0"/>
                <w:color w:val="auto"/>
                <w:kern w:val="2"/>
                <w:sz w:val="21"/>
                <w:szCs w:val="21"/>
                <w:lang w:val="en-US" w:eastAsia="zh-CN"/>
              </w:rPr>
              <w:t>10</w:t>
            </w:r>
          </w:p>
        </w:tc>
        <w:tc>
          <w:tcPr>
            <w:tcW w:w="6116" w:type="dxa"/>
            <w:tcBorders>
              <w:tl2br w:val="nil"/>
              <w:tr2bl w:val="nil"/>
            </w:tcBorders>
            <w:noWrap/>
            <w:vAlign w:val="center"/>
          </w:tcPr>
          <w:p w14:paraId="275BB411">
            <w:pPr>
              <w:widowControl/>
              <w:spacing w:line="240" w:lineRule="auto"/>
              <w:ind w:firstLine="420" w:firstLineChars="200"/>
              <w:jc w:val="left"/>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0"/>
                <w:sz w:val="21"/>
                <w:szCs w:val="21"/>
              </w:rPr>
              <w:t>根据</w:t>
            </w:r>
            <w:r>
              <w:rPr>
                <w:rFonts w:hint="eastAsia" w:ascii="宋体" w:hAnsi="宋体" w:cs="宋体"/>
                <w:b w:val="0"/>
                <w:bCs w:val="0"/>
                <w:color w:val="auto"/>
                <w:kern w:val="0"/>
                <w:sz w:val="21"/>
                <w:szCs w:val="21"/>
                <w:lang w:val="en-US" w:eastAsia="zh-CN"/>
              </w:rPr>
              <w:t>供应商</w:t>
            </w:r>
            <w:r>
              <w:rPr>
                <w:rFonts w:hint="eastAsia" w:ascii="宋体" w:hAnsi="宋体" w:eastAsia="宋体" w:cs="宋体"/>
                <w:b w:val="0"/>
                <w:bCs w:val="0"/>
                <w:color w:val="auto"/>
                <w:kern w:val="0"/>
                <w:sz w:val="21"/>
                <w:szCs w:val="21"/>
              </w:rPr>
              <w:t>提供的</w:t>
            </w:r>
            <w:r>
              <w:rPr>
                <w:rFonts w:hint="eastAsia" w:ascii="宋体" w:hAnsi="宋体" w:cs="宋体"/>
                <w:b w:val="0"/>
                <w:bCs w:val="0"/>
                <w:color w:val="auto"/>
                <w:kern w:val="0"/>
                <w:sz w:val="21"/>
                <w:szCs w:val="21"/>
                <w:lang w:val="en-US" w:eastAsia="zh-CN"/>
              </w:rPr>
              <w:t>融媒体宣传服务需求，结合双方实际，对本项目提供的相关增值服务进行</w:t>
            </w:r>
            <w:r>
              <w:rPr>
                <w:rFonts w:hint="eastAsia" w:ascii="宋体" w:hAnsi="宋体" w:cs="宋体"/>
                <w:b w:val="0"/>
                <w:bCs w:val="0"/>
                <w:i w:val="0"/>
                <w:iCs w:val="0"/>
                <w:color w:val="auto"/>
                <w:kern w:val="0"/>
                <w:sz w:val="21"/>
                <w:szCs w:val="21"/>
                <w:u w:val="single"/>
                <w:lang w:val="en-US" w:eastAsia="zh-CN"/>
              </w:rPr>
              <w:t>条目式</w:t>
            </w:r>
            <w:r>
              <w:rPr>
                <w:rFonts w:hint="eastAsia" w:ascii="宋体" w:hAnsi="宋体" w:cs="宋体"/>
                <w:b w:val="0"/>
                <w:bCs w:val="0"/>
                <w:color w:val="auto"/>
                <w:kern w:val="0"/>
                <w:sz w:val="21"/>
                <w:szCs w:val="21"/>
                <w:lang w:val="en-US" w:eastAsia="zh-CN"/>
              </w:rPr>
              <w:t>列举（内容包括但不限于拍摄指导、设备共享、价格优惠、人员支持等），提供增值服务方案</w:t>
            </w:r>
            <w:r>
              <w:rPr>
                <w:rFonts w:hint="eastAsia" w:ascii="宋体" w:hAnsi="宋体" w:eastAsia="宋体" w:cs="宋体"/>
                <w:b w:val="0"/>
                <w:bCs w:val="0"/>
                <w:color w:val="auto"/>
                <w:kern w:val="2"/>
                <w:sz w:val="21"/>
                <w:szCs w:val="21"/>
                <w:highlight w:val="none"/>
                <w:lang w:val="en-US" w:eastAsia="zh-CN"/>
              </w:rPr>
              <w:t>每</w:t>
            </w:r>
            <w:r>
              <w:rPr>
                <w:rFonts w:hint="eastAsia" w:cs="宋体"/>
                <w:b w:val="0"/>
                <w:bCs w:val="0"/>
                <w:color w:val="auto"/>
                <w:kern w:val="2"/>
                <w:sz w:val="21"/>
                <w:szCs w:val="21"/>
                <w:highlight w:val="none"/>
                <w:lang w:val="en-US" w:eastAsia="zh-CN"/>
              </w:rPr>
              <w:t>一条得</w:t>
            </w:r>
            <w:r>
              <w:rPr>
                <w:rFonts w:hint="eastAsia" w:ascii="宋体" w:hAnsi="宋体" w:cs="宋体"/>
                <w:b w:val="0"/>
                <w:bCs w:val="0"/>
                <w:color w:val="auto"/>
                <w:kern w:val="2"/>
                <w:sz w:val="21"/>
                <w:szCs w:val="21"/>
                <w:highlight w:val="none"/>
                <w:lang w:val="en-US" w:eastAsia="zh-CN"/>
              </w:rPr>
              <w:t>2</w:t>
            </w:r>
            <w:r>
              <w:rPr>
                <w:rFonts w:hint="eastAsia" w:ascii="宋体" w:hAnsi="宋体" w:eastAsia="宋体" w:cs="宋体"/>
                <w:b w:val="0"/>
                <w:bCs w:val="0"/>
                <w:color w:val="auto"/>
                <w:kern w:val="2"/>
                <w:sz w:val="21"/>
                <w:szCs w:val="21"/>
                <w:highlight w:val="none"/>
              </w:rPr>
              <w:t>分，</w:t>
            </w:r>
            <w:r>
              <w:rPr>
                <w:rFonts w:hint="eastAsia" w:ascii="宋体" w:hAnsi="宋体" w:eastAsia="宋体" w:cs="宋体"/>
                <w:b w:val="0"/>
                <w:bCs w:val="0"/>
                <w:color w:val="auto"/>
                <w:kern w:val="2"/>
                <w:sz w:val="21"/>
                <w:szCs w:val="21"/>
                <w:highlight w:val="none"/>
                <w:lang w:val="en-US" w:eastAsia="zh-CN"/>
              </w:rPr>
              <w:t>本项最多得</w:t>
            </w:r>
            <w:r>
              <w:rPr>
                <w:rFonts w:hint="eastAsia" w:ascii="宋体" w:hAnsi="宋体" w:cs="宋体"/>
                <w:b w:val="0"/>
                <w:bCs w:val="0"/>
                <w:color w:val="auto"/>
                <w:kern w:val="2"/>
                <w:sz w:val="21"/>
                <w:szCs w:val="21"/>
                <w:highlight w:val="none"/>
                <w:lang w:val="en-US" w:eastAsia="zh-CN"/>
              </w:rPr>
              <w:t>10</w:t>
            </w:r>
            <w:r>
              <w:rPr>
                <w:rFonts w:hint="eastAsia" w:ascii="宋体" w:hAnsi="宋体" w:eastAsia="宋体" w:cs="宋体"/>
                <w:b w:val="0"/>
                <w:bCs w:val="0"/>
                <w:color w:val="auto"/>
                <w:kern w:val="2"/>
                <w:sz w:val="21"/>
                <w:szCs w:val="21"/>
                <w:highlight w:val="none"/>
                <w:lang w:val="en-US" w:eastAsia="zh-CN"/>
              </w:rPr>
              <w:t>分</w:t>
            </w:r>
            <w:r>
              <w:rPr>
                <w:rFonts w:hint="eastAsia" w:ascii="宋体" w:hAnsi="宋体" w:eastAsia="宋体" w:cs="宋体"/>
                <w:b w:val="0"/>
                <w:bCs w:val="0"/>
                <w:color w:val="auto"/>
                <w:kern w:val="2"/>
                <w:sz w:val="21"/>
                <w:szCs w:val="21"/>
                <w:highlight w:val="none"/>
              </w:rPr>
              <w:t>。</w:t>
            </w:r>
          </w:p>
          <w:p w14:paraId="4F2A98FD">
            <w:pPr>
              <w:widowControl/>
              <w:spacing w:line="240" w:lineRule="auto"/>
              <w:ind w:firstLine="420" w:firstLineChars="200"/>
              <w:jc w:val="left"/>
              <w:rPr>
                <w:rFonts w:hint="eastAsia" w:ascii="宋体" w:hAnsi="宋体" w:eastAsia="宋体" w:cs="宋体"/>
                <w:b w:val="0"/>
                <w:bCs w:val="0"/>
                <w:color w:val="auto"/>
                <w:sz w:val="21"/>
                <w:szCs w:val="21"/>
              </w:rPr>
            </w:pPr>
            <w:r>
              <w:rPr>
                <w:rFonts w:hint="eastAsia" w:ascii="宋体" w:hAnsi="宋体" w:eastAsia="宋体" w:cs="宋体"/>
                <w:b w:val="0"/>
                <w:bCs w:val="0"/>
                <w:sz w:val="21"/>
                <w:szCs w:val="21"/>
              </w:rPr>
              <w:t>【提供的</w:t>
            </w:r>
            <w:r>
              <w:rPr>
                <w:rFonts w:hint="eastAsia" w:ascii="宋体" w:hAnsi="宋体" w:cs="宋体"/>
                <w:b w:val="0"/>
                <w:bCs w:val="0"/>
                <w:sz w:val="21"/>
                <w:szCs w:val="21"/>
                <w:lang w:val="en-US" w:eastAsia="zh-CN"/>
              </w:rPr>
              <w:t>增值服务方案</w:t>
            </w:r>
            <w:r>
              <w:rPr>
                <w:rFonts w:hint="eastAsia" w:ascii="宋体" w:hAnsi="宋体" w:eastAsia="宋体" w:cs="宋体"/>
                <w:b w:val="0"/>
                <w:bCs w:val="0"/>
                <w:sz w:val="21"/>
                <w:szCs w:val="21"/>
              </w:rPr>
              <w:t>须加盖</w:t>
            </w:r>
            <w:r>
              <w:rPr>
                <w:rFonts w:hint="eastAsia" w:cs="宋体"/>
                <w:b w:val="0"/>
                <w:bCs w:val="0"/>
                <w:sz w:val="21"/>
                <w:szCs w:val="21"/>
                <w:lang w:val="en-US" w:eastAsia="zh-CN"/>
              </w:rPr>
              <w:t>响应供应商</w:t>
            </w:r>
            <w:r>
              <w:rPr>
                <w:rFonts w:hint="eastAsia" w:ascii="宋体" w:hAnsi="宋体" w:eastAsia="宋体" w:cs="宋体"/>
                <w:b w:val="0"/>
                <w:bCs w:val="0"/>
                <w:sz w:val="21"/>
                <w:szCs w:val="21"/>
              </w:rPr>
              <w:t>公章</w:t>
            </w:r>
            <w:r>
              <w:rPr>
                <w:rFonts w:hint="eastAsia" w:ascii="宋体" w:hAnsi="宋体" w:cs="宋体"/>
                <w:b w:val="0"/>
                <w:bCs w:val="0"/>
                <w:sz w:val="21"/>
                <w:szCs w:val="21"/>
                <w:lang w:val="en-US" w:eastAsia="zh-CN"/>
              </w:rPr>
              <w:t>，同一内容重复表述</w:t>
            </w:r>
            <w:r>
              <w:rPr>
                <w:rFonts w:hint="eastAsia" w:ascii="宋体" w:hAnsi="宋体" w:eastAsia="宋体" w:cs="宋体"/>
                <w:b w:val="0"/>
                <w:bCs w:val="0"/>
                <w:sz w:val="21"/>
                <w:szCs w:val="21"/>
              </w:rPr>
              <w:t>不重复得分】</w:t>
            </w:r>
          </w:p>
        </w:tc>
      </w:tr>
      <w:tr w14:paraId="171FC6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18" w:hRule="atLeast"/>
          <w:jc w:val="center"/>
        </w:trPr>
        <w:tc>
          <w:tcPr>
            <w:tcW w:w="795" w:type="dxa"/>
            <w:vMerge w:val="restart"/>
            <w:tcBorders>
              <w:tl2br w:val="nil"/>
              <w:tr2bl w:val="nil"/>
            </w:tcBorders>
            <w:noWrap/>
            <w:vAlign w:val="center"/>
          </w:tcPr>
          <w:p w14:paraId="3911083E">
            <w:pPr>
              <w:widowControl/>
              <w:spacing w:line="240" w:lineRule="auto"/>
              <w:jc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报价（30分）</w:t>
            </w:r>
          </w:p>
        </w:tc>
        <w:tc>
          <w:tcPr>
            <w:tcW w:w="1342" w:type="dxa"/>
            <w:vMerge w:val="restart"/>
            <w:tcBorders>
              <w:tl2br w:val="nil"/>
              <w:tr2bl w:val="nil"/>
            </w:tcBorders>
            <w:noWrap/>
            <w:vAlign w:val="center"/>
          </w:tcPr>
          <w:p w14:paraId="1F765E0A">
            <w:pPr>
              <w:widowControl/>
              <w:spacing w:line="240" w:lineRule="auto"/>
              <w:jc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报价</w:t>
            </w:r>
          </w:p>
        </w:tc>
        <w:tc>
          <w:tcPr>
            <w:tcW w:w="555" w:type="dxa"/>
            <w:vMerge w:val="restart"/>
            <w:tcBorders>
              <w:tl2br w:val="nil"/>
              <w:tr2bl w:val="nil"/>
            </w:tcBorders>
            <w:noWrap/>
            <w:vAlign w:val="center"/>
          </w:tcPr>
          <w:p w14:paraId="7D4DD5CE">
            <w:pPr>
              <w:widowControl/>
              <w:spacing w:line="240" w:lineRule="auto"/>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30</w:t>
            </w:r>
          </w:p>
        </w:tc>
        <w:tc>
          <w:tcPr>
            <w:tcW w:w="6116" w:type="dxa"/>
            <w:tcBorders>
              <w:tl2br w:val="nil"/>
              <w:tr2bl w:val="nil"/>
            </w:tcBorders>
            <w:noWrap/>
            <w:vAlign w:val="center"/>
          </w:tcPr>
          <w:p w14:paraId="4CEB89F6">
            <w:pPr>
              <w:widowControl/>
              <w:spacing w:line="240" w:lineRule="auto"/>
              <w:ind w:firstLine="420" w:firstLineChars="200"/>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价格分采用低价优先法计算，即满足</w:t>
            </w:r>
            <w:r>
              <w:rPr>
                <w:rFonts w:hint="eastAsia" w:ascii="宋体" w:hAnsi="宋体" w:eastAsia="宋体" w:cs="宋体"/>
                <w:b w:val="0"/>
                <w:bCs w:val="0"/>
                <w:color w:val="auto"/>
                <w:kern w:val="0"/>
                <w:sz w:val="21"/>
                <w:szCs w:val="21"/>
                <w:highlight w:val="none"/>
                <w:lang w:val="en-US" w:eastAsia="zh-CN"/>
              </w:rPr>
              <w:t>招标</w:t>
            </w:r>
            <w:r>
              <w:rPr>
                <w:rFonts w:hint="eastAsia" w:ascii="宋体" w:hAnsi="宋体" w:eastAsia="宋体" w:cs="宋体"/>
                <w:b w:val="0"/>
                <w:bCs w:val="0"/>
                <w:color w:val="auto"/>
                <w:kern w:val="0"/>
                <w:sz w:val="21"/>
                <w:szCs w:val="21"/>
                <w:highlight w:val="none"/>
              </w:rPr>
              <w:t>文件要求且投标价格最低的投标报价为评标基准价，其价格分为满分。其他</w:t>
            </w:r>
            <w:r>
              <w:rPr>
                <w:rFonts w:hint="eastAsia" w:ascii="宋体" w:hAnsi="宋体" w:cs="宋体"/>
                <w:b w:val="0"/>
                <w:bCs w:val="0"/>
                <w:color w:val="auto"/>
                <w:kern w:val="0"/>
                <w:sz w:val="21"/>
                <w:szCs w:val="21"/>
                <w:highlight w:val="none"/>
                <w:lang w:eastAsia="zh-CN"/>
              </w:rPr>
              <w:t>响应供应商</w:t>
            </w:r>
            <w:r>
              <w:rPr>
                <w:rFonts w:hint="eastAsia" w:ascii="宋体" w:hAnsi="宋体" w:eastAsia="宋体" w:cs="宋体"/>
                <w:b w:val="0"/>
                <w:bCs w:val="0"/>
                <w:color w:val="auto"/>
                <w:kern w:val="0"/>
                <w:sz w:val="21"/>
                <w:szCs w:val="21"/>
                <w:highlight w:val="none"/>
              </w:rPr>
              <w:t>的价格分统一按照下列公式计算：投标报价得分</w:t>
            </w:r>
            <w:r>
              <w:rPr>
                <w:rFonts w:hint="eastAsia" w:ascii="宋体" w:hAnsi="宋体" w:cs="宋体"/>
                <w:b w:val="0"/>
                <w:bCs w:val="0"/>
                <w:color w:val="auto"/>
                <w:kern w:val="0"/>
                <w:sz w:val="21"/>
                <w:szCs w:val="21"/>
                <w:highlight w:val="none"/>
                <w:lang w:val="en-US" w:eastAsia="zh-CN"/>
              </w:rPr>
              <w:t>=</w:t>
            </w:r>
            <w:r>
              <w:rPr>
                <w:rFonts w:hint="eastAsia" w:ascii="宋体" w:hAnsi="宋体" w:eastAsia="宋体" w:cs="宋体"/>
                <w:b w:val="0"/>
                <w:bCs w:val="0"/>
                <w:color w:val="auto"/>
                <w:kern w:val="0"/>
                <w:sz w:val="21"/>
                <w:szCs w:val="21"/>
                <w:highlight w:val="none"/>
              </w:rPr>
              <w:t>（评标基准价/投标报价）×30%*100。得分保留小数点后两位。</w:t>
            </w:r>
            <w:r>
              <w:rPr>
                <w:rFonts w:hint="eastAsia" w:ascii="宋体" w:hAnsi="宋体" w:cs="宋体"/>
                <w:b/>
                <w:bCs/>
                <w:color w:val="auto"/>
                <w:kern w:val="0"/>
                <w:sz w:val="21"/>
                <w:szCs w:val="21"/>
                <w:highlight w:val="none"/>
                <w:lang w:val="en-US" w:eastAsia="zh-CN"/>
              </w:rPr>
              <w:t>低于第二名供应商报价20%以上的，需要提供成本说明。</w:t>
            </w:r>
          </w:p>
        </w:tc>
      </w:tr>
      <w:tr w14:paraId="7C4F9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95" w:type="dxa"/>
            <w:vMerge w:val="continue"/>
            <w:tcBorders>
              <w:tl2br w:val="nil"/>
              <w:tr2bl w:val="nil"/>
            </w:tcBorders>
            <w:noWrap w:val="0"/>
            <w:vAlign w:val="top"/>
          </w:tcPr>
          <w:p w14:paraId="32C71888">
            <w:pPr>
              <w:widowControl/>
              <w:spacing w:line="240" w:lineRule="auto"/>
              <w:jc w:val="center"/>
              <w:rPr>
                <w:rFonts w:hint="eastAsia" w:ascii="宋体" w:hAnsi="宋体" w:eastAsia="宋体" w:cs="宋体"/>
                <w:b w:val="0"/>
                <w:bCs w:val="0"/>
                <w:kern w:val="0"/>
                <w:sz w:val="21"/>
                <w:szCs w:val="21"/>
              </w:rPr>
            </w:pPr>
          </w:p>
        </w:tc>
        <w:tc>
          <w:tcPr>
            <w:tcW w:w="1342" w:type="dxa"/>
            <w:vMerge w:val="continue"/>
            <w:tcBorders>
              <w:tl2br w:val="nil"/>
              <w:tr2bl w:val="nil"/>
            </w:tcBorders>
            <w:noWrap w:val="0"/>
            <w:vAlign w:val="top"/>
          </w:tcPr>
          <w:p w14:paraId="2C1A6B9C">
            <w:pPr>
              <w:widowControl/>
              <w:spacing w:line="240" w:lineRule="auto"/>
              <w:jc w:val="center"/>
              <w:rPr>
                <w:rFonts w:hint="eastAsia" w:ascii="宋体" w:hAnsi="宋体" w:eastAsia="宋体" w:cs="宋体"/>
                <w:b w:val="0"/>
                <w:bCs w:val="0"/>
                <w:kern w:val="0"/>
                <w:sz w:val="21"/>
                <w:szCs w:val="21"/>
              </w:rPr>
            </w:pPr>
          </w:p>
        </w:tc>
        <w:tc>
          <w:tcPr>
            <w:tcW w:w="555" w:type="dxa"/>
            <w:vMerge w:val="continue"/>
            <w:tcBorders>
              <w:tl2br w:val="nil"/>
              <w:tr2bl w:val="nil"/>
            </w:tcBorders>
            <w:noWrap w:val="0"/>
            <w:vAlign w:val="top"/>
          </w:tcPr>
          <w:p w14:paraId="70C97F69">
            <w:pPr>
              <w:widowControl/>
              <w:spacing w:line="240" w:lineRule="auto"/>
              <w:jc w:val="center"/>
              <w:rPr>
                <w:rFonts w:hint="eastAsia" w:ascii="宋体" w:hAnsi="宋体" w:eastAsia="宋体" w:cs="宋体"/>
                <w:b w:val="0"/>
                <w:bCs w:val="0"/>
                <w:color w:val="auto"/>
                <w:kern w:val="0"/>
                <w:sz w:val="21"/>
                <w:szCs w:val="21"/>
              </w:rPr>
            </w:pPr>
          </w:p>
        </w:tc>
        <w:tc>
          <w:tcPr>
            <w:tcW w:w="6116" w:type="dxa"/>
            <w:tcBorders>
              <w:tl2br w:val="nil"/>
              <w:tr2bl w:val="nil"/>
            </w:tcBorders>
            <w:noWrap w:val="0"/>
            <w:vAlign w:val="center"/>
          </w:tcPr>
          <w:p w14:paraId="33B2F47E">
            <w:pPr>
              <w:widowControl/>
              <w:spacing w:line="240" w:lineRule="auto"/>
              <w:ind w:firstLine="420" w:firstLineChars="200"/>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rPr>
              <w:t>不得去掉报价中的最高报价和最低报价。</w:t>
            </w:r>
          </w:p>
        </w:tc>
      </w:tr>
    </w:tbl>
    <w:p w14:paraId="7586961B">
      <w:pPr>
        <w:widowControl/>
        <w:shd w:val="clear" w:color="auto" w:fill="FFFFFF"/>
        <w:spacing w:line="240" w:lineRule="exact"/>
        <w:jc w:val="left"/>
        <w:rPr>
          <w:rFonts w:hint="eastAsia" w:ascii="宋体" w:hAnsi="宋体" w:cs="仿宋_GB2312"/>
          <w:color w:val="000000"/>
          <w:kern w:val="0"/>
          <w:sz w:val="22"/>
          <w:szCs w:val="22"/>
        </w:rPr>
      </w:pPr>
    </w:p>
    <w:p w14:paraId="029ED313">
      <w:pPr>
        <w:adjustRightInd w:val="0"/>
        <w:snapToGrid w:val="0"/>
        <w:spacing w:line="360" w:lineRule="auto"/>
        <w:ind w:left="0" w:leftChars="0"/>
        <w:rPr>
          <w:rFonts w:hint="default" w:ascii="宋体" w:hAnsi="宋体" w:eastAsia="宋体" w:cs="仿宋_GB2312"/>
          <w:b/>
          <w:kern w:val="2"/>
          <w:sz w:val="32"/>
          <w:szCs w:val="32"/>
          <w:highlight w:val="none"/>
          <w:lang w:val="en-US" w:eastAsia="zh-CN" w:bidi="ar-SA"/>
        </w:rPr>
      </w:pPr>
      <w:r>
        <w:rPr>
          <w:rFonts w:hint="eastAsia" w:ascii="宋体" w:hAnsi="宋体" w:cs="仿宋_GB2312"/>
          <w:b/>
          <w:bCs/>
          <w:color w:val="000000"/>
          <w:kern w:val="0"/>
          <w:sz w:val="22"/>
          <w:szCs w:val="22"/>
        </w:rPr>
        <w:t>注：两轮报价，第一轮为磋商响应文件报价，第二轮为磋商后报价。以第二轮报价作为评分依据</w:t>
      </w:r>
      <w:r>
        <w:rPr>
          <w:rFonts w:hint="eastAsia" w:ascii="宋体" w:hAnsi="宋体" w:cs="仿宋_GB2312"/>
          <w:b/>
          <w:bCs/>
          <w:color w:val="000000"/>
          <w:kern w:val="0"/>
          <w:sz w:val="22"/>
          <w:szCs w:val="22"/>
          <w:lang w:eastAsia="zh-CN"/>
        </w:rPr>
        <w:t>。</w:t>
      </w:r>
      <w:bookmarkStart w:id="153" w:name="_Toc29082"/>
      <w:bookmarkStart w:id="154" w:name="_Toc11195"/>
      <w:r>
        <w:rPr>
          <w:rFonts w:hint="eastAsia" w:ascii="宋体" w:hAnsi="宋体" w:eastAsia="宋体" w:cs="仿宋_GB2312"/>
          <w:b/>
          <w:color w:val="000000"/>
          <w:kern w:val="44"/>
          <w:sz w:val="48"/>
          <w:szCs w:val="48"/>
          <w:lang w:val="en-US" w:eastAsia="zh-CN" w:bidi="ar-SA"/>
        </w:rPr>
        <w:br w:type="page"/>
      </w:r>
      <w:r>
        <w:rPr>
          <w:rFonts w:hint="eastAsia" w:ascii="宋体" w:hAnsi="宋体" w:eastAsia="宋体" w:cs="仿宋_GB2312"/>
          <w:b/>
          <w:kern w:val="2"/>
          <w:sz w:val="32"/>
          <w:szCs w:val="32"/>
          <w:highlight w:val="none"/>
          <w:lang w:val="en-US" w:eastAsia="zh-CN" w:bidi="ar-SA"/>
        </w:rPr>
        <w:t>附件3</w:t>
      </w:r>
      <w:r>
        <w:rPr>
          <w:rFonts w:hint="eastAsia" w:ascii="宋体" w:hAnsi="宋体" w:cs="仿宋_GB2312"/>
          <w:b/>
          <w:kern w:val="2"/>
          <w:sz w:val="32"/>
          <w:szCs w:val="32"/>
          <w:highlight w:val="none"/>
          <w:lang w:val="en-US" w:eastAsia="zh-CN" w:bidi="ar-SA"/>
        </w:rPr>
        <w:t>.1</w:t>
      </w:r>
    </w:p>
    <w:tbl>
      <w:tblPr>
        <w:tblStyle w:val="14"/>
        <w:tblW w:w="86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5"/>
        <w:gridCol w:w="1726"/>
        <w:gridCol w:w="1726"/>
        <w:gridCol w:w="1726"/>
        <w:gridCol w:w="1361"/>
        <w:gridCol w:w="1399"/>
      </w:tblGrid>
      <w:tr w14:paraId="1466A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8643" w:type="dxa"/>
            <w:gridSpan w:val="6"/>
            <w:tcBorders>
              <w:top w:val="nil"/>
              <w:left w:val="nil"/>
              <w:bottom w:val="nil"/>
              <w:right w:val="nil"/>
            </w:tcBorders>
            <w:shd w:val="clear" w:color="auto" w:fill="auto"/>
            <w:noWrap/>
            <w:vAlign w:val="center"/>
          </w:tcPr>
          <w:p w14:paraId="543A4097">
            <w:pPr>
              <w:keepNext w:val="0"/>
              <w:keepLines w:val="0"/>
              <w:widowControl/>
              <w:suppressLineNumbers w:val="0"/>
              <w:jc w:val="center"/>
              <w:textAlignment w:val="center"/>
              <w:rPr>
                <w:rFonts w:hint="default" w:ascii="黑体" w:hAnsi="宋体" w:eastAsia="黑体" w:cs="黑体"/>
                <w:i w:val="0"/>
                <w:iCs w:val="0"/>
                <w:color w:val="000000"/>
                <w:sz w:val="28"/>
                <w:szCs w:val="28"/>
                <w:u w:val="none"/>
                <w:lang w:val="en-US"/>
              </w:rPr>
            </w:pPr>
            <w:r>
              <w:rPr>
                <w:rFonts w:hint="eastAsia" w:ascii="黑体" w:hAnsi="宋体" w:eastAsia="黑体" w:cs="黑体"/>
                <w:i w:val="0"/>
                <w:iCs w:val="0"/>
                <w:color w:val="000000"/>
                <w:kern w:val="0"/>
                <w:sz w:val="28"/>
                <w:szCs w:val="28"/>
                <w:u w:val="none"/>
                <w:lang w:val="en-US" w:eastAsia="zh-CN" w:bidi="ar"/>
              </w:rPr>
              <w:t>近三年与政府/央企/大型国企融媒体宣传服务类似合同一览表</w:t>
            </w:r>
          </w:p>
        </w:tc>
      </w:tr>
      <w:tr w14:paraId="496F6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CD2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BA9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合同内容</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593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合同金额</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890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签订单位</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42C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起始页面</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132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7BCB4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DC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AB579">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4094E">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3FA29">
            <w:pPr>
              <w:jc w:val="center"/>
              <w:rPr>
                <w:rFonts w:hint="eastAsia" w:ascii="宋体" w:hAnsi="宋体" w:eastAsia="宋体" w:cs="宋体"/>
                <w:i w:val="0"/>
                <w:iCs w:val="0"/>
                <w:color w:val="000000"/>
                <w:sz w:val="22"/>
                <w:szCs w:val="22"/>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02F79">
            <w:pPr>
              <w:jc w:val="center"/>
              <w:rPr>
                <w:rFonts w:hint="eastAsia" w:ascii="宋体" w:hAnsi="宋体" w:eastAsia="宋体" w:cs="宋体"/>
                <w:i w:val="0"/>
                <w:iCs w:val="0"/>
                <w:color w:val="000000"/>
                <w:sz w:val="22"/>
                <w:szCs w:val="22"/>
                <w:u w:val="none"/>
              </w:rPr>
            </w:pP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43B9F">
            <w:pPr>
              <w:jc w:val="center"/>
              <w:rPr>
                <w:rFonts w:hint="eastAsia" w:ascii="宋体" w:hAnsi="宋体" w:eastAsia="宋体" w:cs="宋体"/>
                <w:i w:val="0"/>
                <w:iCs w:val="0"/>
                <w:color w:val="000000"/>
                <w:sz w:val="22"/>
                <w:szCs w:val="22"/>
                <w:u w:val="none"/>
              </w:rPr>
            </w:pPr>
          </w:p>
        </w:tc>
      </w:tr>
      <w:tr w14:paraId="3348C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0C0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F56A1">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74277">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EEE40">
            <w:pPr>
              <w:jc w:val="center"/>
              <w:rPr>
                <w:rFonts w:hint="eastAsia" w:ascii="宋体" w:hAnsi="宋体" w:eastAsia="宋体" w:cs="宋体"/>
                <w:i w:val="0"/>
                <w:iCs w:val="0"/>
                <w:color w:val="000000"/>
                <w:sz w:val="22"/>
                <w:szCs w:val="22"/>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6C841">
            <w:pPr>
              <w:jc w:val="center"/>
              <w:rPr>
                <w:rFonts w:hint="eastAsia" w:ascii="宋体" w:hAnsi="宋体" w:eastAsia="宋体" w:cs="宋体"/>
                <w:i w:val="0"/>
                <w:iCs w:val="0"/>
                <w:color w:val="000000"/>
                <w:sz w:val="22"/>
                <w:szCs w:val="22"/>
                <w:u w:val="none"/>
              </w:rPr>
            </w:pP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A1710">
            <w:pPr>
              <w:jc w:val="center"/>
              <w:rPr>
                <w:rFonts w:hint="eastAsia" w:ascii="宋体" w:hAnsi="宋体" w:eastAsia="宋体" w:cs="宋体"/>
                <w:i w:val="0"/>
                <w:iCs w:val="0"/>
                <w:color w:val="000000"/>
                <w:sz w:val="22"/>
                <w:szCs w:val="22"/>
                <w:u w:val="none"/>
              </w:rPr>
            </w:pPr>
          </w:p>
        </w:tc>
      </w:tr>
      <w:tr w14:paraId="73956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73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7864E">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FFFED">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9963F">
            <w:pPr>
              <w:jc w:val="center"/>
              <w:rPr>
                <w:rFonts w:hint="eastAsia" w:ascii="宋体" w:hAnsi="宋体" w:eastAsia="宋体" w:cs="宋体"/>
                <w:i w:val="0"/>
                <w:iCs w:val="0"/>
                <w:color w:val="000000"/>
                <w:sz w:val="22"/>
                <w:szCs w:val="22"/>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BBC11">
            <w:pPr>
              <w:jc w:val="center"/>
              <w:rPr>
                <w:rFonts w:hint="eastAsia" w:ascii="宋体" w:hAnsi="宋体" w:eastAsia="宋体" w:cs="宋体"/>
                <w:i w:val="0"/>
                <w:iCs w:val="0"/>
                <w:color w:val="000000"/>
                <w:sz w:val="22"/>
                <w:szCs w:val="22"/>
                <w:u w:val="none"/>
              </w:rPr>
            </w:pP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2A81E">
            <w:pPr>
              <w:jc w:val="center"/>
              <w:rPr>
                <w:rFonts w:hint="eastAsia" w:ascii="宋体" w:hAnsi="宋体" w:eastAsia="宋体" w:cs="宋体"/>
                <w:i w:val="0"/>
                <w:iCs w:val="0"/>
                <w:color w:val="000000"/>
                <w:sz w:val="22"/>
                <w:szCs w:val="22"/>
                <w:u w:val="none"/>
              </w:rPr>
            </w:pPr>
          </w:p>
        </w:tc>
      </w:tr>
      <w:tr w14:paraId="6E93C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D21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7248A">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CB849">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60516">
            <w:pPr>
              <w:jc w:val="center"/>
              <w:rPr>
                <w:rFonts w:hint="eastAsia" w:ascii="宋体" w:hAnsi="宋体" w:eastAsia="宋体" w:cs="宋体"/>
                <w:i w:val="0"/>
                <w:iCs w:val="0"/>
                <w:color w:val="000000"/>
                <w:sz w:val="22"/>
                <w:szCs w:val="22"/>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82863">
            <w:pPr>
              <w:jc w:val="center"/>
              <w:rPr>
                <w:rFonts w:hint="eastAsia" w:ascii="宋体" w:hAnsi="宋体" w:eastAsia="宋体" w:cs="宋体"/>
                <w:i w:val="0"/>
                <w:iCs w:val="0"/>
                <w:color w:val="000000"/>
                <w:sz w:val="22"/>
                <w:szCs w:val="22"/>
                <w:u w:val="none"/>
              </w:rPr>
            </w:pP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AA06F">
            <w:pPr>
              <w:jc w:val="center"/>
              <w:rPr>
                <w:rFonts w:hint="eastAsia" w:ascii="宋体" w:hAnsi="宋体" w:eastAsia="宋体" w:cs="宋体"/>
                <w:i w:val="0"/>
                <w:iCs w:val="0"/>
                <w:color w:val="000000"/>
                <w:sz w:val="22"/>
                <w:szCs w:val="22"/>
                <w:u w:val="none"/>
              </w:rPr>
            </w:pPr>
          </w:p>
        </w:tc>
      </w:tr>
      <w:tr w14:paraId="4D39B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2B2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18BF4">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67927">
            <w:pPr>
              <w:jc w:val="center"/>
              <w:rPr>
                <w:rFonts w:hint="eastAsia" w:ascii="宋体" w:hAnsi="宋体" w:eastAsia="宋体" w:cs="宋体"/>
                <w:i w:val="0"/>
                <w:iCs w:val="0"/>
                <w:color w:val="000000"/>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FEF7A">
            <w:pPr>
              <w:jc w:val="center"/>
              <w:rPr>
                <w:rFonts w:hint="eastAsia" w:ascii="宋体" w:hAnsi="宋体" w:eastAsia="宋体" w:cs="宋体"/>
                <w:i w:val="0"/>
                <w:iCs w:val="0"/>
                <w:color w:val="000000"/>
                <w:sz w:val="22"/>
                <w:szCs w:val="22"/>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F1DF4">
            <w:pPr>
              <w:jc w:val="center"/>
              <w:rPr>
                <w:rFonts w:hint="eastAsia" w:ascii="宋体" w:hAnsi="宋体" w:eastAsia="宋体" w:cs="宋体"/>
                <w:i w:val="0"/>
                <w:iCs w:val="0"/>
                <w:color w:val="000000"/>
                <w:sz w:val="22"/>
                <w:szCs w:val="22"/>
                <w:u w:val="none"/>
              </w:rPr>
            </w:pP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BE51D">
            <w:pPr>
              <w:jc w:val="center"/>
              <w:rPr>
                <w:rFonts w:hint="eastAsia" w:ascii="宋体" w:hAnsi="宋体" w:eastAsia="宋体" w:cs="宋体"/>
                <w:i w:val="0"/>
                <w:iCs w:val="0"/>
                <w:color w:val="000000"/>
                <w:sz w:val="22"/>
                <w:szCs w:val="22"/>
                <w:u w:val="none"/>
              </w:rPr>
            </w:pPr>
          </w:p>
        </w:tc>
      </w:tr>
    </w:tbl>
    <w:p w14:paraId="09BE7271">
      <w:pPr>
        <w:rPr>
          <w:rFonts w:hint="eastAsia" w:ascii="楷体_GB2312" w:hAnsi="楷体_GB2312" w:eastAsia="楷体_GB2312" w:cs="楷体_GB2312"/>
          <w:b w:val="0"/>
          <w:bCs/>
          <w:color w:val="000000"/>
          <w:kern w:val="44"/>
          <w:sz w:val="24"/>
          <w:szCs w:val="24"/>
          <w:lang w:val="en-US" w:eastAsia="zh-CN" w:bidi="ar-SA"/>
        </w:rPr>
      </w:pPr>
      <w:r>
        <w:rPr>
          <w:rFonts w:hint="eastAsia" w:ascii="楷体_GB2312" w:hAnsi="楷体_GB2312" w:eastAsia="楷体_GB2312" w:cs="楷体_GB2312"/>
          <w:b w:val="0"/>
          <w:bCs/>
          <w:color w:val="000000"/>
          <w:kern w:val="44"/>
          <w:sz w:val="24"/>
          <w:szCs w:val="24"/>
          <w:lang w:val="en-US" w:eastAsia="zh-CN" w:bidi="ar-SA"/>
        </w:rPr>
        <w:t>相关合同只需提供封面页、签章页即可，附后。</w:t>
      </w:r>
    </w:p>
    <w:p w14:paraId="3AE3646D">
      <w:pPr>
        <w:pStyle w:val="2"/>
        <w:rPr>
          <w:rFonts w:hint="eastAsia" w:ascii="Times New Roman" w:hAnsi="Times New Roman" w:eastAsia="宋体" w:cs="Times New Roman"/>
          <w:b w:val="0"/>
          <w:color w:val="auto"/>
          <w:kern w:val="2"/>
          <w:sz w:val="24"/>
          <w:szCs w:val="24"/>
          <w:lang w:val="en-US" w:eastAsia="zh-CN" w:bidi="ar-SA"/>
        </w:rPr>
      </w:pPr>
    </w:p>
    <w:p w14:paraId="60A75415">
      <w:pPr>
        <w:rPr>
          <w:rFonts w:hint="eastAsia" w:ascii="宋体" w:hAnsi="宋体" w:eastAsia="宋体" w:cs="仿宋_GB2312"/>
          <w:b/>
          <w:kern w:val="2"/>
          <w:sz w:val="32"/>
          <w:szCs w:val="32"/>
          <w:highlight w:val="none"/>
          <w:lang w:val="en-US" w:eastAsia="zh-CN" w:bidi="ar-SA"/>
        </w:rPr>
      </w:pPr>
    </w:p>
    <w:p w14:paraId="43CC29E6">
      <w:pPr>
        <w:rPr>
          <w:rFonts w:hint="eastAsia" w:ascii="宋体" w:hAnsi="宋体" w:cs="仿宋_GB2312"/>
          <w:b/>
          <w:kern w:val="2"/>
          <w:sz w:val="32"/>
          <w:szCs w:val="32"/>
          <w:highlight w:val="none"/>
          <w:lang w:val="en-US" w:eastAsia="zh-CN" w:bidi="ar-SA"/>
        </w:rPr>
      </w:pPr>
      <w:r>
        <w:rPr>
          <w:rFonts w:hint="eastAsia" w:ascii="宋体" w:hAnsi="宋体" w:eastAsia="宋体" w:cs="仿宋_GB2312"/>
          <w:b/>
          <w:kern w:val="2"/>
          <w:sz w:val="32"/>
          <w:szCs w:val="32"/>
          <w:highlight w:val="none"/>
          <w:lang w:val="en-US" w:eastAsia="zh-CN" w:bidi="ar-SA"/>
        </w:rPr>
        <w:t>附件3</w:t>
      </w:r>
      <w:r>
        <w:rPr>
          <w:rFonts w:hint="eastAsia" w:ascii="宋体" w:hAnsi="宋体" w:cs="仿宋_GB2312"/>
          <w:b/>
          <w:kern w:val="2"/>
          <w:sz w:val="32"/>
          <w:szCs w:val="32"/>
          <w:highlight w:val="none"/>
          <w:lang w:val="en-US" w:eastAsia="zh-CN" w:bidi="ar-SA"/>
        </w:rPr>
        <w:t>.2</w:t>
      </w:r>
    </w:p>
    <w:tbl>
      <w:tblPr>
        <w:tblStyle w:val="14"/>
        <w:tblW w:w="8653" w:type="dxa"/>
        <w:tblInd w:w="-7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2105"/>
        <w:gridCol w:w="1386"/>
        <w:gridCol w:w="1386"/>
        <w:gridCol w:w="1112"/>
        <w:gridCol w:w="1989"/>
      </w:tblGrid>
      <w:tr w14:paraId="2DF4B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8653" w:type="dxa"/>
            <w:gridSpan w:val="6"/>
            <w:tcBorders>
              <w:top w:val="nil"/>
              <w:left w:val="nil"/>
              <w:bottom w:val="nil"/>
              <w:right w:val="nil"/>
            </w:tcBorders>
            <w:shd w:val="clear" w:color="auto" w:fill="auto"/>
            <w:noWrap/>
            <w:vAlign w:val="center"/>
          </w:tcPr>
          <w:p w14:paraId="2AF67986">
            <w:pPr>
              <w:keepNext w:val="0"/>
              <w:keepLines w:val="0"/>
              <w:widowControl/>
              <w:suppressLineNumbers w:val="0"/>
              <w:jc w:val="center"/>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优秀案例一览表</w:t>
            </w:r>
          </w:p>
        </w:tc>
      </w:tr>
      <w:tr w14:paraId="07BF9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907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74F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作品名称</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562F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获奖类别</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DCB1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获奖等级</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59D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起始页面</w:t>
            </w: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D97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270A2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771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BAF0F">
            <w:pPr>
              <w:jc w:val="center"/>
              <w:rPr>
                <w:rFonts w:hint="eastAsia" w:ascii="宋体" w:hAnsi="宋体" w:eastAsia="宋体" w:cs="宋体"/>
                <w:i w:val="0"/>
                <w:iCs w:val="0"/>
                <w:color w:val="000000"/>
                <w:sz w:val="22"/>
                <w:szCs w:val="22"/>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AB219">
            <w:pPr>
              <w:jc w:val="center"/>
              <w:rPr>
                <w:rFonts w:hint="eastAsia" w:ascii="楷体_GB2312" w:hAnsi="楷体_GB2312" w:eastAsia="楷体_GB2312" w:cs="楷体_GB2312"/>
                <w:i w:val="0"/>
                <w:iCs w:val="0"/>
                <w:color w:val="000000"/>
                <w:sz w:val="20"/>
                <w:szCs w:val="20"/>
                <w:u w:val="none"/>
                <w:lang w:val="en-US" w:eastAsia="zh-CN"/>
              </w:rPr>
            </w:pPr>
            <w:r>
              <w:rPr>
                <w:rFonts w:hint="eastAsia" w:ascii="楷体_GB2312" w:hAnsi="楷体_GB2312" w:eastAsia="楷体_GB2312" w:cs="楷体_GB2312"/>
                <w:i w:val="0"/>
                <w:iCs w:val="0"/>
                <w:color w:val="000000"/>
                <w:sz w:val="20"/>
                <w:szCs w:val="20"/>
                <w:u w:val="none"/>
                <w:lang w:val="en-US" w:eastAsia="zh-CN"/>
              </w:rPr>
              <w:t>国家、省、市</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08A96">
            <w:pPr>
              <w:jc w:val="center"/>
              <w:rPr>
                <w:rFonts w:hint="eastAsia" w:ascii="楷体_GB2312" w:hAnsi="楷体_GB2312" w:eastAsia="楷体_GB2312" w:cs="楷体_GB2312"/>
                <w:i w:val="0"/>
                <w:iCs w:val="0"/>
                <w:color w:val="000000"/>
                <w:sz w:val="20"/>
                <w:szCs w:val="20"/>
                <w:u w:val="none"/>
                <w:lang w:val="en-US" w:eastAsia="zh-CN"/>
              </w:rPr>
            </w:pPr>
            <w:r>
              <w:rPr>
                <w:rFonts w:hint="eastAsia" w:ascii="楷体_GB2312" w:hAnsi="楷体_GB2312" w:eastAsia="楷体_GB2312" w:cs="楷体_GB2312"/>
                <w:i w:val="0"/>
                <w:iCs w:val="0"/>
                <w:color w:val="000000"/>
                <w:sz w:val="20"/>
                <w:szCs w:val="20"/>
                <w:u w:val="none"/>
                <w:lang w:val="en-US" w:eastAsia="zh-CN"/>
              </w:rPr>
              <w:t>一二三等</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42BB7">
            <w:pPr>
              <w:jc w:val="center"/>
              <w:rPr>
                <w:rFonts w:hint="eastAsia" w:ascii="宋体" w:hAnsi="宋体" w:eastAsia="宋体" w:cs="宋体"/>
                <w:i w:val="0"/>
                <w:iCs w:val="0"/>
                <w:color w:val="000000"/>
                <w:sz w:val="22"/>
                <w:szCs w:val="22"/>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B8C62">
            <w:pPr>
              <w:jc w:val="center"/>
              <w:rPr>
                <w:rFonts w:hint="eastAsia" w:ascii="宋体" w:hAnsi="宋体" w:eastAsia="宋体" w:cs="宋体"/>
                <w:i w:val="0"/>
                <w:iCs w:val="0"/>
                <w:color w:val="000000"/>
                <w:sz w:val="22"/>
                <w:szCs w:val="22"/>
                <w:u w:val="none"/>
              </w:rPr>
            </w:pPr>
          </w:p>
        </w:tc>
      </w:tr>
      <w:tr w14:paraId="58D3C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D7B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EDE2A">
            <w:pPr>
              <w:jc w:val="center"/>
              <w:rPr>
                <w:rFonts w:hint="eastAsia" w:ascii="宋体" w:hAnsi="宋体" w:eastAsia="宋体" w:cs="宋体"/>
                <w:i w:val="0"/>
                <w:iCs w:val="0"/>
                <w:color w:val="000000"/>
                <w:sz w:val="22"/>
                <w:szCs w:val="22"/>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C6343">
            <w:pPr>
              <w:jc w:val="center"/>
              <w:rPr>
                <w:rFonts w:hint="eastAsia" w:ascii="宋体" w:hAnsi="宋体" w:eastAsia="宋体" w:cs="宋体"/>
                <w:i w:val="0"/>
                <w:iCs w:val="0"/>
                <w:color w:val="000000"/>
                <w:sz w:val="22"/>
                <w:szCs w:val="22"/>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069B2">
            <w:pPr>
              <w:jc w:val="center"/>
              <w:rPr>
                <w:rFonts w:hint="eastAsia" w:ascii="宋体" w:hAnsi="宋体" w:eastAsia="宋体" w:cs="宋体"/>
                <w:i w:val="0"/>
                <w:iCs w:val="0"/>
                <w:color w:val="000000"/>
                <w:sz w:val="22"/>
                <w:szCs w:val="22"/>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6CC80">
            <w:pPr>
              <w:jc w:val="center"/>
              <w:rPr>
                <w:rFonts w:hint="eastAsia" w:ascii="宋体" w:hAnsi="宋体" w:eastAsia="宋体" w:cs="宋体"/>
                <w:i w:val="0"/>
                <w:iCs w:val="0"/>
                <w:color w:val="000000"/>
                <w:sz w:val="22"/>
                <w:szCs w:val="22"/>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F521F">
            <w:pPr>
              <w:jc w:val="center"/>
              <w:rPr>
                <w:rFonts w:hint="eastAsia" w:ascii="宋体" w:hAnsi="宋体" w:eastAsia="宋体" w:cs="宋体"/>
                <w:i w:val="0"/>
                <w:iCs w:val="0"/>
                <w:color w:val="000000"/>
                <w:sz w:val="22"/>
                <w:szCs w:val="22"/>
                <w:u w:val="none"/>
              </w:rPr>
            </w:pPr>
          </w:p>
        </w:tc>
      </w:tr>
      <w:tr w14:paraId="3B115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4BC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05228">
            <w:pPr>
              <w:jc w:val="center"/>
              <w:rPr>
                <w:rFonts w:hint="eastAsia" w:ascii="宋体" w:hAnsi="宋体" w:eastAsia="宋体" w:cs="宋体"/>
                <w:i w:val="0"/>
                <w:iCs w:val="0"/>
                <w:color w:val="000000"/>
                <w:sz w:val="22"/>
                <w:szCs w:val="22"/>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84E8A">
            <w:pPr>
              <w:jc w:val="center"/>
              <w:rPr>
                <w:rFonts w:hint="eastAsia" w:ascii="宋体" w:hAnsi="宋体" w:eastAsia="宋体" w:cs="宋体"/>
                <w:i w:val="0"/>
                <w:iCs w:val="0"/>
                <w:color w:val="000000"/>
                <w:sz w:val="22"/>
                <w:szCs w:val="22"/>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4B014">
            <w:pPr>
              <w:jc w:val="center"/>
              <w:rPr>
                <w:rFonts w:hint="eastAsia" w:ascii="宋体" w:hAnsi="宋体" w:eastAsia="宋体" w:cs="宋体"/>
                <w:i w:val="0"/>
                <w:iCs w:val="0"/>
                <w:color w:val="000000"/>
                <w:sz w:val="22"/>
                <w:szCs w:val="22"/>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AA6D0">
            <w:pPr>
              <w:jc w:val="center"/>
              <w:rPr>
                <w:rFonts w:hint="eastAsia" w:ascii="宋体" w:hAnsi="宋体" w:eastAsia="宋体" w:cs="宋体"/>
                <w:i w:val="0"/>
                <w:iCs w:val="0"/>
                <w:color w:val="000000"/>
                <w:sz w:val="22"/>
                <w:szCs w:val="22"/>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882C8">
            <w:pPr>
              <w:jc w:val="center"/>
              <w:rPr>
                <w:rFonts w:hint="eastAsia" w:ascii="宋体" w:hAnsi="宋体" w:eastAsia="宋体" w:cs="宋体"/>
                <w:i w:val="0"/>
                <w:iCs w:val="0"/>
                <w:color w:val="000000"/>
                <w:sz w:val="22"/>
                <w:szCs w:val="22"/>
                <w:u w:val="none"/>
              </w:rPr>
            </w:pPr>
          </w:p>
        </w:tc>
      </w:tr>
      <w:tr w14:paraId="79DA5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1E8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5662C">
            <w:pPr>
              <w:jc w:val="center"/>
              <w:rPr>
                <w:rFonts w:hint="eastAsia" w:ascii="宋体" w:hAnsi="宋体" w:eastAsia="宋体" w:cs="宋体"/>
                <w:i w:val="0"/>
                <w:iCs w:val="0"/>
                <w:color w:val="000000"/>
                <w:sz w:val="22"/>
                <w:szCs w:val="22"/>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AC99B">
            <w:pPr>
              <w:jc w:val="center"/>
              <w:rPr>
                <w:rFonts w:hint="eastAsia" w:ascii="宋体" w:hAnsi="宋体" w:eastAsia="宋体" w:cs="宋体"/>
                <w:i w:val="0"/>
                <w:iCs w:val="0"/>
                <w:color w:val="000000"/>
                <w:sz w:val="22"/>
                <w:szCs w:val="22"/>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5A57E">
            <w:pPr>
              <w:jc w:val="center"/>
              <w:rPr>
                <w:rFonts w:hint="eastAsia" w:ascii="宋体" w:hAnsi="宋体" w:eastAsia="宋体" w:cs="宋体"/>
                <w:i w:val="0"/>
                <w:iCs w:val="0"/>
                <w:color w:val="000000"/>
                <w:sz w:val="22"/>
                <w:szCs w:val="22"/>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FD086">
            <w:pPr>
              <w:jc w:val="center"/>
              <w:rPr>
                <w:rFonts w:hint="eastAsia" w:ascii="宋体" w:hAnsi="宋体" w:eastAsia="宋体" w:cs="宋体"/>
                <w:i w:val="0"/>
                <w:iCs w:val="0"/>
                <w:color w:val="000000"/>
                <w:sz w:val="22"/>
                <w:szCs w:val="22"/>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393A0">
            <w:pPr>
              <w:jc w:val="center"/>
              <w:rPr>
                <w:rFonts w:hint="eastAsia" w:ascii="宋体" w:hAnsi="宋体" w:eastAsia="宋体" w:cs="宋体"/>
                <w:i w:val="0"/>
                <w:iCs w:val="0"/>
                <w:color w:val="000000"/>
                <w:sz w:val="22"/>
                <w:szCs w:val="22"/>
                <w:u w:val="none"/>
              </w:rPr>
            </w:pPr>
          </w:p>
        </w:tc>
      </w:tr>
      <w:tr w14:paraId="048E1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770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66FD1">
            <w:pPr>
              <w:jc w:val="center"/>
              <w:rPr>
                <w:rFonts w:hint="eastAsia" w:ascii="宋体" w:hAnsi="宋体" w:eastAsia="宋体" w:cs="宋体"/>
                <w:i w:val="0"/>
                <w:iCs w:val="0"/>
                <w:color w:val="000000"/>
                <w:sz w:val="22"/>
                <w:szCs w:val="22"/>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077E5">
            <w:pPr>
              <w:jc w:val="center"/>
              <w:rPr>
                <w:rFonts w:hint="eastAsia" w:ascii="宋体" w:hAnsi="宋体" w:eastAsia="宋体" w:cs="宋体"/>
                <w:i w:val="0"/>
                <w:iCs w:val="0"/>
                <w:color w:val="000000"/>
                <w:sz w:val="22"/>
                <w:szCs w:val="22"/>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0FA1E">
            <w:pPr>
              <w:jc w:val="center"/>
              <w:rPr>
                <w:rFonts w:hint="eastAsia" w:ascii="宋体" w:hAnsi="宋体" w:eastAsia="宋体" w:cs="宋体"/>
                <w:i w:val="0"/>
                <w:iCs w:val="0"/>
                <w:color w:val="000000"/>
                <w:sz w:val="22"/>
                <w:szCs w:val="22"/>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15C4B">
            <w:pPr>
              <w:jc w:val="center"/>
              <w:rPr>
                <w:rFonts w:hint="eastAsia" w:ascii="宋体" w:hAnsi="宋体" w:eastAsia="宋体" w:cs="宋体"/>
                <w:i w:val="0"/>
                <w:iCs w:val="0"/>
                <w:color w:val="000000"/>
                <w:sz w:val="22"/>
                <w:szCs w:val="22"/>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60B20">
            <w:pPr>
              <w:jc w:val="center"/>
              <w:rPr>
                <w:rFonts w:hint="eastAsia" w:ascii="宋体" w:hAnsi="宋体" w:eastAsia="宋体" w:cs="宋体"/>
                <w:i w:val="0"/>
                <w:iCs w:val="0"/>
                <w:color w:val="000000"/>
                <w:sz w:val="22"/>
                <w:szCs w:val="22"/>
                <w:u w:val="none"/>
              </w:rPr>
            </w:pPr>
          </w:p>
        </w:tc>
      </w:tr>
    </w:tbl>
    <w:p w14:paraId="07A9FCE4">
      <w:pPr>
        <w:rPr>
          <w:rFonts w:hint="eastAsia" w:ascii="楷体_GB2312" w:hAnsi="楷体_GB2312" w:eastAsia="楷体_GB2312" w:cs="楷体_GB2312"/>
          <w:b w:val="0"/>
          <w:bCs/>
          <w:color w:val="000000"/>
          <w:kern w:val="44"/>
          <w:sz w:val="24"/>
          <w:szCs w:val="24"/>
          <w:lang w:val="en-US" w:eastAsia="zh-CN" w:bidi="ar-SA"/>
        </w:rPr>
      </w:pPr>
      <w:r>
        <w:rPr>
          <w:rFonts w:hint="eastAsia" w:ascii="楷体_GB2312" w:hAnsi="楷体_GB2312" w:eastAsia="楷体_GB2312" w:cs="楷体_GB2312"/>
          <w:b w:val="0"/>
          <w:bCs/>
          <w:color w:val="000000"/>
          <w:kern w:val="44"/>
          <w:sz w:val="24"/>
          <w:szCs w:val="24"/>
          <w:lang w:val="en-US" w:eastAsia="zh-CN" w:bidi="ar-SA"/>
        </w:rPr>
        <w:t>优秀案例凭证附后。</w:t>
      </w:r>
    </w:p>
    <w:p w14:paraId="08D61244">
      <w:pPr>
        <w:rPr>
          <w:rFonts w:hint="eastAsia" w:ascii="宋体" w:hAnsi="宋体" w:eastAsia="宋体" w:cs="仿宋_GB2312"/>
          <w:b/>
          <w:kern w:val="2"/>
          <w:sz w:val="32"/>
          <w:szCs w:val="32"/>
          <w:highlight w:val="none"/>
          <w:lang w:val="en-US" w:eastAsia="zh-CN" w:bidi="ar-SA"/>
        </w:rPr>
      </w:pPr>
    </w:p>
    <w:p w14:paraId="033A68C2">
      <w:pPr>
        <w:rPr>
          <w:rFonts w:hint="eastAsia" w:ascii="宋体" w:hAnsi="宋体" w:eastAsia="宋体" w:cs="仿宋_GB2312"/>
          <w:b/>
          <w:kern w:val="2"/>
          <w:sz w:val="32"/>
          <w:szCs w:val="32"/>
          <w:highlight w:val="none"/>
          <w:lang w:val="en-US" w:eastAsia="zh-CN" w:bidi="ar-SA"/>
        </w:rPr>
      </w:pPr>
    </w:p>
    <w:p w14:paraId="0DCB5EB0">
      <w:pPr>
        <w:rPr>
          <w:rFonts w:hint="eastAsia" w:ascii="宋体" w:hAnsi="宋体" w:eastAsia="宋体" w:cs="仿宋_GB2312"/>
          <w:b/>
          <w:kern w:val="2"/>
          <w:sz w:val="32"/>
          <w:szCs w:val="32"/>
          <w:highlight w:val="none"/>
          <w:lang w:val="en-US" w:eastAsia="zh-CN" w:bidi="ar-SA"/>
        </w:rPr>
      </w:pPr>
    </w:p>
    <w:p w14:paraId="38615770">
      <w:pPr>
        <w:rPr>
          <w:rFonts w:hint="eastAsia" w:ascii="宋体" w:hAnsi="宋体" w:eastAsia="宋体" w:cs="仿宋_GB2312"/>
          <w:b/>
          <w:kern w:val="2"/>
          <w:sz w:val="32"/>
          <w:szCs w:val="32"/>
          <w:highlight w:val="none"/>
          <w:lang w:val="en-US" w:eastAsia="zh-CN" w:bidi="ar-SA"/>
        </w:rPr>
      </w:pPr>
    </w:p>
    <w:p w14:paraId="392ECEDB">
      <w:pPr>
        <w:rPr>
          <w:rFonts w:hint="eastAsia" w:ascii="宋体" w:hAnsi="宋体" w:eastAsia="宋体" w:cs="仿宋_GB2312"/>
          <w:b/>
          <w:kern w:val="2"/>
          <w:sz w:val="32"/>
          <w:szCs w:val="32"/>
          <w:highlight w:val="none"/>
          <w:lang w:val="en-US" w:eastAsia="zh-CN" w:bidi="ar-SA"/>
        </w:rPr>
      </w:pPr>
    </w:p>
    <w:p w14:paraId="273F2ABC">
      <w:pPr>
        <w:rPr>
          <w:rFonts w:hint="eastAsia" w:ascii="宋体" w:hAnsi="宋体" w:eastAsia="宋体" w:cs="仿宋_GB2312"/>
          <w:b/>
          <w:kern w:val="2"/>
          <w:sz w:val="32"/>
          <w:szCs w:val="32"/>
          <w:highlight w:val="none"/>
          <w:lang w:val="en-US" w:eastAsia="zh-CN" w:bidi="ar-SA"/>
        </w:rPr>
      </w:pPr>
    </w:p>
    <w:p w14:paraId="03122E09">
      <w:pPr>
        <w:rPr>
          <w:rFonts w:hint="eastAsia" w:ascii="宋体" w:hAnsi="宋体" w:eastAsia="宋体" w:cs="仿宋_GB2312"/>
          <w:b/>
          <w:color w:val="000000"/>
          <w:kern w:val="44"/>
          <w:sz w:val="48"/>
          <w:szCs w:val="48"/>
          <w:lang w:val="en-US" w:eastAsia="zh-CN" w:bidi="ar-SA"/>
        </w:rPr>
      </w:pPr>
      <w:r>
        <w:rPr>
          <w:rFonts w:hint="eastAsia" w:ascii="宋体" w:hAnsi="宋体" w:eastAsia="宋体" w:cs="仿宋_GB2312"/>
          <w:b/>
          <w:kern w:val="2"/>
          <w:sz w:val="32"/>
          <w:szCs w:val="32"/>
          <w:highlight w:val="none"/>
          <w:lang w:val="en-US" w:eastAsia="zh-CN" w:bidi="ar-SA"/>
        </w:rPr>
        <w:t>附件3</w:t>
      </w:r>
      <w:r>
        <w:rPr>
          <w:rFonts w:hint="eastAsia" w:ascii="宋体" w:hAnsi="宋体" w:cs="仿宋_GB2312"/>
          <w:b/>
          <w:kern w:val="2"/>
          <w:sz w:val="32"/>
          <w:szCs w:val="32"/>
          <w:highlight w:val="none"/>
          <w:lang w:val="en-US" w:eastAsia="zh-CN" w:bidi="ar-SA"/>
        </w:rPr>
        <w:t>.3</w:t>
      </w:r>
    </w:p>
    <w:tbl>
      <w:tblPr>
        <w:tblStyle w:val="14"/>
        <w:tblW w:w="8513"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3"/>
        <w:gridCol w:w="2130"/>
        <w:gridCol w:w="1569"/>
        <w:gridCol w:w="1318"/>
        <w:gridCol w:w="1166"/>
        <w:gridCol w:w="1647"/>
      </w:tblGrid>
      <w:tr w14:paraId="3BFF2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513" w:type="dxa"/>
            <w:gridSpan w:val="6"/>
            <w:tcBorders>
              <w:top w:val="nil"/>
              <w:left w:val="nil"/>
              <w:bottom w:val="nil"/>
              <w:right w:val="nil"/>
            </w:tcBorders>
            <w:shd w:val="clear" w:color="auto" w:fill="auto"/>
            <w:noWrap/>
            <w:vAlign w:val="center"/>
          </w:tcPr>
          <w:p w14:paraId="24DF8E7F">
            <w:pPr>
              <w:keepNext w:val="0"/>
              <w:keepLines w:val="0"/>
              <w:widowControl/>
              <w:suppressLineNumbers w:val="0"/>
              <w:jc w:val="center"/>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专业人员配置一览表（高级职称、高级工程师）</w:t>
            </w:r>
          </w:p>
        </w:tc>
      </w:tr>
      <w:tr w14:paraId="70428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780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543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职称名称</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C5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E2F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姓名</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264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起始页面</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116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41E47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DFE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D1C9B">
            <w:pPr>
              <w:jc w:val="center"/>
              <w:rPr>
                <w:rFonts w:hint="eastAsia" w:ascii="宋体" w:hAnsi="宋体" w:eastAsia="宋体" w:cs="宋体"/>
                <w:i w:val="0"/>
                <w:iCs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A82F9">
            <w:pPr>
              <w:jc w:val="center"/>
              <w:rPr>
                <w:rFonts w:hint="eastAsia" w:ascii="宋体" w:hAnsi="宋体" w:eastAsia="宋体" w:cs="宋体"/>
                <w:i w:val="0"/>
                <w:iCs w:val="0"/>
                <w:color w:val="000000"/>
                <w:sz w:val="22"/>
                <w:szCs w:val="22"/>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6C667">
            <w:pPr>
              <w:jc w:val="center"/>
              <w:rPr>
                <w:rFonts w:hint="eastAsia" w:ascii="宋体" w:hAnsi="宋体" w:eastAsia="宋体" w:cs="宋体"/>
                <w:i w:val="0"/>
                <w:iCs w:val="0"/>
                <w:color w:val="000000"/>
                <w:sz w:val="22"/>
                <w:szCs w:val="2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4E2AF">
            <w:pPr>
              <w:jc w:val="center"/>
              <w:rPr>
                <w:rFonts w:hint="eastAsia" w:ascii="宋体" w:hAnsi="宋体" w:eastAsia="宋体" w:cs="宋体"/>
                <w:i w:val="0"/>
                <w:iCs w:val="0"/>
                <w:color w:val="000000"/>
                <w:sz w:val="22"/>
                <w:szCs w:val="22"/>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801BE">
            <w:pPr>
              <w:jc w:val="center"/>
              <w:rPr>
                <w:rFonts w:hint="eastAsia" w:ascii="宋体" w:hAnsi="宋体" w:eastAsia="宋体" w:cs="宋体"/>
                <w:i w:val="0"/>
                <w:iCs w:val="0"/>
                <w:color w:val="000000"/>
                <w:sz w:val="22"/>
                <w:szCs w:val="22"/>
                <w:u w:val="none"/>
              </w:rPr>
            </w:pPr>
          </w:p>
        </w:tc>
      </w:tr>
      <w:tr w14:paraId="0528B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90B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7AFDE">
            <w:pPr>
              <w:jc w:val="center"/>
              <w:rPr>
                <w:rFonts w:hint="eastAsia" w:ascii="宋体" w:hAnsi="宋体" w:eastAsia="宋体" w:cs="宋体"/>
                <w:i w:val="0"/>
                <w:iCs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753CF">
            <w:pPr>
              <w:jc w:val="center"/>
              <w:rPr>
                <w:rFonts w:hint="eastAsia" w:ascii="宋体" w:hAnsi="宋体" w:eastAsia="宋体" w:cs="宋体"/>
                <w:i w:val="0"/>
                <w:iCs w:val="0"/>
                <w:color w:val="000000"/>
                <w:sz w:val="22"/>
                <w:szCs w:val="22"/>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D99C">
            <w:pPr>
              <w:jc w:val="center"/>
              <w:rPr>
                <w:rFonts w:hint="eastAsia" w:ascii="宋体" w:hAnsi="宋体" w:eastAsia="宋体" w:cs="宋体"/>
                <w:i w:val="0"/>
                <w:iCs w:val="0"/>
                <w:color w:val="000000"/>
                <w:sz w:val="22"/>
                <w:szCs w:val="2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ED363">
            <w:pPr>
              <w:jc w:val="center"/>
              <w:rPr>
                <w:rFonts w:hint="eastAsia" w:ascii="宋体" w:hAnsi="宋体" w:eastAsia="宋体" w:cs="宋体"/>
                <w:i w:val="0"/>
                <w:iCs w:val="0"/>
                <w:color w:val="000000"/>
                <w:sz w:val="22"/>
                <w:szCs w:val="22"/>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ED195">
            <w:pPr>
              <w:jc w:val="center"/>
              <w:rPr>
                <w:rFonts w:hint="eastAsia" w:ascii="宋体" w:hAnsi="宋体" w:eastAsia="宋体" w:cs="宋体"/>
                <w:i w:val="0"/>
                <w:iCs w:val="0"/>
                <w:color w:val="000000"/>
                <w:sz w:val="22"/>
                <w:szCs w:val="22"/>
                <w:u w:val="none"/>
              </w:rPr>
            </w:pPr>
          </w:p>
        </w:tc>
      </w:tr>
      <w:tr w14:paraId="7C74F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496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CBB47">
            <w:pPr>
              <w:jc w:val="center"/>
              <w:rPr>
                <w:rFonts w:hint="eastAsia" w:ascii="宋体" w:hAnsi="宋体" w:eastAsia="宋体" w:cs="宋体"/>
                <w:i w:val="0"/>
                <w:iCs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F2946">
            <w:pPr>
              <w:jc w:val="center"/>
              <w:rPr>
                <w:rFonts w:hint="eastAsia" w:ascii="宋体" w:hAnsi="宋体" w:eastAsia="宋体" w:cs="宋体"/>
                <w:i w:val="0"/>
                <w:iCs w:val="0"/>
                <w:color w:val="000000"/>
                <w:sz w:val="22"/>
                <w:szCs w:val="22"/>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2C875">
            <w:pPr>
              <w:jc w:val="center"/>
              <w:rPr>
                <w:rFonts w:hint="eastAsia" w:ascii="宋体" w:hAnsi="宋体" w:eastAsia="宋体" w:cs="宋体"/>
                <w:i w:val="0"/>
                <w:iCs w:val="0"/>
                <w:color w:val="000000"/>
                <w:sz w:val="22"/>
                <w:szCs w:val="2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B67DC">
            <w:pPr>
              <w:jc w:val="center"/>
              <w:rPr>
                <w:rFonts w:hint="eastAsia" w:ascii="宋体" w:hAnsi="宋体" w:eastAsia="宋体" w:cs="宋体"/>
                <w:i w:val="0"/>
                <w:iCs w:val="0"/>
                <w:color w:val="000000"/>
                <w:sz w:val="22"/>
                <w:szCs w:val="22"/>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81A39">
            <w:pPr>
              <w:jc w:val="center"/>
              <w:rPr>
                <w:rFonts w:hint="eastAsia" w:ascii="宋体" w:hAnsi="宋体" w:eastAsia="宋体" w:cs="宋体"/>
                <w:i w:val="0"/>
                <w:iCs w:val="0"/>
                <w:color w:val="000000"/>
                <w:sz w:val="22"/>
                <w:szCs w:val="22"/>
                <w:u w:val="none"/>
              </w:rPr>
            </w:pPr>
          </w:p>
        </w:tc>
      </w:tr>
      <w:tr w14:paraId="3CAD1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39F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07981">
            <w:pPr>
              <w:jc w:val="center"/>
              <w:rPr>
                <w:rFonts w:hint="eastAsia" w:ascii="宋体" w:hAnsi="宋体" w:eastAsia="宋体" w:cs="宋体"/>
                <w:i w:val="0"/>
                <w:iCs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4C2AB">
            <w:pPr>
              <w:jc w:val="center"/>
              <w:rPr>
                <w:rFonts w:hint="eastAsia" w:ascii="宋体" w:hAnsi="宋体" w:eastAsia="宋体" w:cs="宋体"/>
                <w:i w:val="0"/>
                <w:iCs w:val="0"/>
                <w:color w:val="000000"/>
                <w:sz w:val="22"/>
                <w:szCs w:val="22"/>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7E32F">
            <w:pPr>
              <w:jc w:val="center"/>
              <w:rPr>
                <w:rFonts w:hint="eastAsia" w:ascii="宋体" w:hAnsi="宋体" w:eastAsia="宋体" w:cs="宋体"/>
                <w:i w:val="0"/>
                <w:iCs w:val="0"/>
                <w:color w:val="000000"/>
                <w:sz w:val="22"/>
                <w:szCs w:val="2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7F812">
            <w:pPr>
              <w:jc w:val="center"/>
              <w:rPr>
                <w:rFonts w:hint="eastAsia" w:ascii="宋体" w:hAnsi="宋体" w:eastAsia="宋体" w:cs="宋体"/>
                <w:i w:val="0"/>
                <w:iCs w:val="0"/>
                <w:color w:val="000000"/>
                <w:sz w:val="22"/>
                <w:szCs w:val="22"/>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42684">
            <w:pPr>
              <w:jc w:val="center"/>
              <w:rPr>
                <w:rFonts w:hint="eastAsia" w:ascii="宋体" w:hAnsi="宋体" w:eastAsia="宋体" w:cs="宋体"/>
                <w:i w:val="0"/>
                <w:iCs w:val="0"/>
                <w:color w:val="000000"/>
                <w:sz w:val="22"/>
                <w:szCs w:val="22"/>
                <w:u w:val="none"/>
              </w:rPr>
            </w:pPr>
          </w:p>
        </w:tc>
      </w:tr>
      <w:tr w14:paraId="20BD5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4D2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53720">
            <w:pPr>
              <w:jc w:val="center"/>
              <w:rPr>
                <w:rFonts w:hint="eastAsia" w:ascii="宋体" w:hAnsi="宋体" w:eastAsia="宋体" w:cs="宋体"/>
                <w:i w:val="0"/>
                <w:iCs w:val="0"/>
                <w:color w:val="000000"/>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4DE0B">
            <w:pPr>
              <w:jc w:val="center"/>
              <w:rPr>
                <w:rFonts w:hint="eastAsia" w:ascii="宋体" w:hAnsi="宋体" w:eastAsia="宋体" w:cs="宋体"/>
                <w:i w:val="0"/>
                <w:iCs w:val="0"/>
                <w:color w:val="000000"/>
                <w:sz w:val="22"/>
                <w:szCs w:val="22"/>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537CB">
            <w:pPr>
              <w:jc w:val="center"/>
              <w:rPr>
                <w:rFonts w:hint="eastAsia" w:ascii="宋体" w:hAnsi="宋体" w:eastAsia="宋体" w:cs="宋体"/>
                <w:i w:val="0"/>
                <w:iCs w:val="0"/>
                <w:color w:val="000000"/>
                <w:sz w:val="22"/>
                <w:szCs w:val="22"/>
                <w:u w:val="none"/>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0CD37">
            <w:pPr>
              <w:jc w:val="center"/>
              <w:rPr>
                <w:rFonts w:hint="eastAsia" w:ascii="宋体" w:hAnsi="宋体" w:eastAsia="宋体" w:cs="宋体"/>
                <w:i w:val="0"/>
                <w:iCs w:val="0"/>
                <w:color w:val="000000"/>
                <w:sz w:val="22"/>
                <w:szCs w:val="22"/>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62AC2">
            <w:pPr>
              <w:jc w:val="center"/>
              <w:rPr>
                <w:rFonts w:hint="eastAsia" w:ascii="宋体" w:hAnsi="宋体" w:eastAsia="宋体" w:cs="宋体"/>
                <w:i w:val="0"/>
                <w:iCs w:val="0"/>
                <w:color w:val="000000"/>
                <w:sz w:val="22"/>
                <w:szCs w:val="22"/>
                <w:u w:val="none"/>
              </w:rPr>
            </w:pPr>
          </w:p>
        </w:tc>
      </w:tr>
    </w:tbl>
    <w:p w14:paraId="33302A30">
      <w:pPr>
        <w:numPr>
          <w:ilvl w:val="0"/>
          <w:numId w:val="0"/>
        </w:numPr>
        <w:spacing w:line="500" w:lineRule="exact"/>
        <w:ind w:firstLine="480" w:firstLineChars="200"/>
        <w:rPr>
          <w:rFonts w:hint="eastAsia" w:ascii="楷体_GB2312" w:hAnsi="楷体_GB2312" w:eastAsia="楷体_GB2312" w:cs="楷体_GB2312"/>
          <w:bCs/>
          <w:i w:val="0"/>
          <w:iCs w:val="0"/>
          <w:caps w:val="0"/>
          <w:color w:val="000000"/>
          <w:spacing w:val="0"/>
          <w:kern w:val="44"/>
          <w:sz w:val="24"/>
          <w:szCs w:val="24"/>
          <w:u w:val="none"/>
          <w:shd w:val="clear"/>
          <w:lang w:bidi="ar-SA"/>
        </w:rPr>
      </w:pPr>
      <w:r>
        <w:rPr>
          <w:rFonts w:hint="eastAsia" w:ascii="楷体_GB2312" w:hAnsi="楷体_GB2312" w:eastAsia="楷体_GB2312" w:cs="楷体_GB2312"/>
          <w:bCs/>
          <w:i w:val="0"/>
          <w:iCs w:val="0"/>
          <w:color w:val="000000"/>
          <w:kern w:val="44"/>
          <w:sz w:val="24"/>
          <w:szCs w:val="24"/>
          <w:u w:val="none"/>
          <w:lang w:val="en-US" w:eastAsia="zh-CN" w:bidi="ar-SA"/>
        </w:rPr>
        <w:t>注：</w:t>
      </w:r>
      <w:r>
        <w:rPr>
          <w:rFonts w:hint="eastAsia" w:ascii="楷体_GB2312" w:hAnsi="楷体_GB2312" w:eastAsia="楷体_GB2312" w:cs="楷体_GB2312"/>
          <w:bCs/>
          <w:i w:val="0"/>
          <w:iCs w:val="0"/>
          <w:caps w:val="0"/>
          <w:color w:val="000000"/>
          <w:spacing w:val="0"/>
          <w:kern w:val="44"/>
          <w:sz w:val="24"/>
          <w:szCs w:val="24"/>
          <w:u w:val="none"/>
          <w:shd w:val="clear"/>
          <w:lang w:bidi="ar-SA"/>
        </w:rPr>
        <w:t>以上所列资质人员，可根据项目实际需求，以专职或兼职形式纳入具体</w:t>
      </w:r>
      <w:r>
        <w:rPr>
          <w:rFonts w:hint="eastAsia" w:ascii="楷体_GB2312" w:hAnsi="楷体_GB2312" w:eastAsia="楷体_GB2312" w:cs="楷体_GB2312"/>
          <w:bCs/>
          <w:i w:val="0"/>
          <w:iCs w:val="0"/>
          <w:caps w:val="0"/>
          <w:color w:val="000000"/>
          <w:spacing w:val="0"/>
          <w:kern w:val="44"/>
          <w:sz w:val="24"/>
          <w:szCs w:val="24"/>
          <w:u w:val="none"/>
          <w:shd w:val="clear"/>
          <w:lang w:val="en-US" w:eastAsia="zh-CN" w:bidi="ar-SA"/>
        </w:rPr>
        <w:t>工作</w:t>
      </w:r>
      <w:r>
        <w:rPr>
          <w:rFonts w:hint="eastAsia" w:ascii="楷体_GB2312" w:hAnsi="楷体_GB2312" w:eastAsia="楷体_GB2312" w:cs="楷体_GB2312"/>
          <w:bCs/>
          <w:i w:val="0"/>
          <w:iCs w:val="0"/>
          <w:caps w:val="0"/>
          <w:color w:val="000000"/>
          <w:spacing w:val="0"/>
          <w:kern w:val="44"/>
          <w:sz w:val="24"/>
          <w:szCs w:val="24"/>
          <w:u w:val="none"/>
          <w:shd w:val="clear"/>
          <w:lang w:bidi="ar-SA"/>
        </w:rPr>
        <w:t>项目，并承担相应</w:t>
      </w:r>
      <w:r>
        <w:rPr>
          <w:rFonts w:hint="eastAsia" w:ascii="楷体_GB2312" w:hAnsi="楷体_GB2312" w:eastAsia="楷体_GB2312" w:cs="楷体_GB2312"/>
          <w:bCs/>
          <w:i w:val="0"/>
          <w:iCs w:val="0"/>
          <w:caps w:val="0"/>
          <w:color w:val="000000"/>
          <w:spacing w:val="0"/>
          <w:kern w:val="44"/>
          <w:sz w:val="24"/>
          <w:szCs w:val="24"/>
          <w:u w:val="none"/>
          <w:shd w:val="clear"/>
          <w:lang w:val="en-US" w:eastAsia="zh-CN" w:bidi="ar-SA"/>
        </w:rPr>
        <w:t>任务</w:t>
      </w:r>
      <w:r>
        <w:rPr>
          <w:rFonts w:hint="eastAsia" w:ascii="楷体_GB2312" w:hAnsi="楷体_GB2312" w:eastAsia="楷体_GB2312" w:cs="楷体_GB2312"/>
          <w:bCs/>
          <w:i w:val="0"/>
          <w:iCs w:val="0"/>
          <w:caps w:val="0"/>
          <w:color w:val="000000"/>
          <w:spacing w:val="0"/>
          <w:kern w:val="44"/>
          <w:sz w:val="24"/>
          <w:szCs w:val="24"/>
          <w:u w:val="none"/>
          <w:shd w:val="clear"/>
          <w:lang w:bidi="ar-SA"/>
        </w:rPr>
        <w:t>职责</w:t>
      </w:r>
      <w:r>
        <w:rPr>
          <w:rFonts w:hint="eastAsia" w:ascii="楷体_GB2312" w:hAnsi="楷体_GB2312" w:eastAsia="楷体_GB2312" w:cs="楷体_GB2312"/>
          <w:bCs/>
          <w:i w:val="0"/>
          <w:iCs w:val="0"/>
          <w:caps w:val="0"/>
          <w:color w:val="000000"/>
          <w:spacing w:val="0"/>
          <w:kern w:val="44"/>
          <w:sz w:val="24"/>
          <w:szCs w:val="24"/>
          <w:u w:val="none"/>
          <w:shd w:val="clear"/>
          <w:lang w:eastAsia="zh-CN" w:bidi="ar-SA"/>
        </w:rPr>
        <w:t>，</w:t>
      </w:r>
      <w:r>
        <w:rPr>
          <w:rFonts w:hint="eastAsia" w:ascii="楷体_GB2312" w:hAnsi="楷体_GB2312" w:eastAsia="楷体_GB2312" w:cs="楷体_GB2312"/>
          <w:bCs/>
          <w:i w:val="0"/>
          <w:iCs w:val="0"/>
          <w:caps w:val="0"/>
          <w:color w:val="000000"/>
          <w:spacing w:val="0"/>
          <w:kern w:val="44"/>
          <w:sz w:val="24"/>
          <w:szCs w:val="24"/>
          <w:u w:val="none"/>
          <w:shd w:val="clear"/>
          <w:lang w:bidi="ar-SA"/>
        </w:rPr>
        <w:t>加盖印章即视为对该情形予以确认。</w:t>
      </w:r>
    </w:p>
    <w:p w14:paraId="51A31933">
      <w:pPr>
        <w:numPr>
          <w:ilvl w:val="0"/>
          <w:numId w:val="0"/>
        </w:numPr>
        <w:spacing w:line="500" w:lineRule="exact"/>
        <w:ind w:firstLine="480" w:firstLineChars="200"/>
        <w:rPr>
          <w:rFonts w:hint="eastAsia" w:ascii="楷体_GB2312" w:hAnsi="楷体_GB2312" w:eastAsia="楷体_GB2312" w:cs="楷体_GB2312"/>
          <w:b w:val="0"/>
          <w:bCs/>
          <w:color w:val="000000"/>
          <w:kern w:val="44"/>
          <w:sz w:val="24"/>
          <w:szCs w:val="24"/>
          <w:lang w:val="en-US" w:eastAsia="zh-CN" w:bidi="ar-SA"/>
        </w:rPr>
      </w:pPr>
      <w:r>
        <w:rPr>
          <w:rFonts w:hint="eastAsia" w:ascii="楷体_GB2312" w:hAnsi="楷体_GB2312" w:eastAsia="楷体_GB2312" w:cs="楷体_GB2312"/>
          <w:b w:val="0"/>
          <w:bCs/>
          <w:color w:val="000000"/>
          <w:kern w:val="44"/>
          <w:sz w:val="24"/>
          <w:szCs w:val="24"/>
          <w:lang w:val="en-US" w:eastAsia="zh-CN" w:bidi="ar-SA"/>
        </w:rPr>
        <w:t>职称证书扫描件附后。</w:t>
      </w:r>
    </w:p>
    <w:p w14:paraId="5C32CA20">
      <w:pPr>
        <w:rPr>
          <w:rFonts w:hint="eastAsia" w:ascii="宋体" w:hAnsi="宋体" w:eastAsia="宋体" w:cs="仿宋_GB2312"/>
          <w:b/>
          <w:color w:val="000000"/>
          <w:kern w:val="44"/>
          <w:sz w:val="48"/>
          <w:szCs w:val="48"/>
          <w:lang w:val="en-US" w:eastAsia="zh-CN" w:bidi="ar-SA"/>
        </w:rPr>
      </w:pPr>
    </w:p>
    <w:p w14:paraId="6BDFA9C8">
      <w:pPr>
        <w:pStyle w:val="2"/>
        <w:rPr>
          <w:rFonts w:hint="eastAsia"/>
          <w:lang w:val="en-US" w:eastAsia="zh-CN"/>
        </w:rPr>
      </w:pPr>
    </w:p>
    <w:p w14:paraId="5AD3F93A">
      <w:pPr>
        <w:rPr>
          <w:rFonts w:hint="eastAsia" w:ascii="宋体" w:hAnsi="宋体" w:eastAsia="宋体" w:cs="仿宋_GB2312"/>
          <w:b/>
          <w:color w:val="000000"/>
          <w:kern w:val="44"/>
          <w:sz w:val="48"/>
          <w:szCs w:val="48"/>
          <w:lang w:val="en-US" w:eastAsia="zh-CN" w:bidi="ar-SA"/>
        </w:rPr>
      </w:pPr>
      <w:r>
        <w:rPr>
          <w:rFonts w:hint="eastAsia" w:ascii="宋体" w:hAnsi="宋体" w:eastAsia="宋体" w:cs="仿宋_GB2312"/>
          <w:b/>
          <w:kern w:val="2"/>
          <w:sz w:val="32"/>
          <w:szCs w:val="32"/>
          <w:highlight w:val="none"/>
          <w:lang w:val="en-US" w:eastAsia="zh-CN" w:bidi="ar-SA"/>
        </w:rPr>
        <w:t>附件3</w:t>
      </w:r>
      <w:r>
        <w:rPr>
          <w:rFonts w:hint="eastAsia" w:ascii="宋体" w:hAnsi="宋体" w:cs="仿宋_GB2312"/>
          <w:b/>
          <w:kern w:val="2"/>
          <w:sz w:val="32"/>
          <w:szCs w:val="32"/>
          <w:highlight w:val="none"/>
          <w:lang w:val="en-US" w:eastAsia="zh-CN" w:bidi="ar-SA"/>
        </w:rPr>
        <w:t>.4</w:t>
      </w:r>
    </w:p>
    <w:tbl>
      <w:tblPr>
        <w:tblStyle w:val="14"/>
        <w:tblW w:w="8520"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6195"/>
        <w:gridCol w:w="1635"/>
      </w:tblGrid>
      <w:tr w14:paraId="00C7F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520" w:type="dxa"/>
            <w:gridSpan w:val="3"/>
            <w:tcBorders>
              <w:top w:val="nil"/>
              <w:left w:val="nil"/>
              <w:bottom w:val="nil"/>
              <w:right w:val="nil"/>
            </w:tcBorders>
            <w:shd w:val="clear" w:color="auto" w:fill="auto"/>
            <w:noWrap/>
            <w:vAlign w:val="center"/>
          </w:tcPr>
          <w:p w14:paraId="0DA4C71E">
            <w:pPr>
              <w:keepNext w:val="0"/>
              <w:keepLines w:val="0"/>
              <w:widowControl/>
              <w:suppressLineNumbers w:val="0"/>
              <w:jc w:val="center"/>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增值服务方案一览表</w:t>
            </w:r>
          </w:p>
        </w:tc>
      </w:tr>
      <w:tr w14:paraId="00780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F5D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6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17E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方案项目说明</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121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31812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3B3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646BC">
            <w:pPr>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BCDEF">
            <w:pPr>
              <w:jc w:val="center"/>
              <w:rPr>
                <w:rFonts w:hint="eastAsia" w:ascii="宋体" w:hAnsi="宋体" w:eastAsia="宋体" w:cs="宋体"/>
                <w:i w:val="0"/>
                <w:iCs w:val="0"/>
                <w:color w:val="000000"/>
                <w:sz w:val="22"/>
                <w:szCs w:val="22"/>
                <w:u w:val="none"/>
              </w:rPr>
            </w:pPr>
          </w:p>
        </w:tc>
      </w:tr>
      <w:tr w14:paraId="341CA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AF2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2F069">
            <w:pPr>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22129">
            <w:pPr>
              <w:jc w:val="center"/>
              <w:rPr>
                <w:rFonts w:hint="eastAsia" w:ascii="宋体" w:hAnsi="宋体" w:eastAsia="宋体" w:cs="宋体"/>
                <w:i w:val="0"/>
                <w:iCs w:val="0"/>
                <w:color w:val="000000"/>
                <w:sz w:val="22"/>
                <w:szCs w:val="22"/>
                <w:u w:val="none"/>
              </w:rPr>
            </w:pPr>
          </w:p>
        </w:tc>
      </w:tr>
      <w:tr w14:paraId="3BCE5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0D3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E15C6">
            <w:pPr>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001FE">
            <w:pPr>
              <w:jc w:val="center"/>
              <w:rPr>
                <w:rFonts w:hint="eastAsia" w:ascii="宋体" w:hAnsi="宋体" w:eastAsia="宋体" w:cs="宋体"/>
                <w:i w:val="0"/>
                <w:iCs w:val="0"/>
                <w:color w:val="000000"/>
                <w:sz w:val="22"/>
                <w:szCs w:val="22"/>
                <w:u w:val="none"/>
              </w:rPr>
            </w:pPr>
          </w:p>
        </w:tc>
      </w:tr>
      <w:tr w14:paraId="7E5B2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A78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93E6A">
            <w:pPr>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1CBFD">
            <w:pPr>
              <w:jc w:val="center"/>
              <w:rPr>
                <w:rFonts w:hint="eastAsia" w:ascii="宋体" w:hAnsi="宋体" w:eastAsia="宋体" w:cs="宋体"/>
                <w:i w:val="0"/>
                <w:iCs w:val="0"/>
                <w:color w:val="000000"/>
                <w:sz w:val="22"/>
                <w:szCs w:val="22"/>
                <w:u w:val="none"/>
              </w:rPr>
            </w:pPr>
          </w:p>
        </w:tc>
      </w:tr>
      <w:tr w14:paraId="7B8DB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6BD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6EB5F">
            <w:pPr>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7AB1C">
            <w:pPr>
              <w:jc w:val="center"/>
              <w:rPr>
                <w:rFonts w:hint="eastAsia" w:ascii="宋体" w:hAnsi="宋体" w:eastAsia="宋体" w:cs="宋体"/>
                <w:i w:val="0"/>
                <w:iCs w:val="0"/>
                <w:color w:val="000000"/>
                <w:sz w:val="22"/>
                <w:szCs w:val="22"/>
                <w:u w:val="none"/>
              </w:rPr>
            </w:pPr>
          </w:p>
        </w:tc>
      </w:tr>
      <w:tr w14:paraId="0DC91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688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092FC">
            <w:pPr>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89837">
            <w:pPr>
              <w:jc w:val="center"/>
              <w:rPr>
                <w:rFonts w:hint="eastAsia" w:ascii="宋体" w:hAnsi="宋体" w:eastAsia="宋体" w:cs="宋体"/>
                <w:i w:val="0"/>
                <w:iCs w:val="0"/>
                <w:color w:val="000000"/>
                <w:sz w:val="22"/>
                <w:szCs w:val="22"/>
                <w:u w:val="none"/>
              </w:rPr>
            </w:pPr>
          </w:p>
        </w:tc>
      </w:tr>
    </w:tbl>
    <w:p w14:paraId="522BED8A">
      <w:pPr>
        <w:rPr>
          <w:rFonts w:hint="default" w:ascii="楷体_GB2312" w:hAnsi="楷体_GB2312" w:eastAsia="楷体_GB2312" w:cs="楷体_GB2312"/>
          <w:bCs/>
          <w:color w:val="000000"/>
          <w:kern w:val="44"/>
          <w:sz w:val="24"/>
          <w:lang w:val="en-US" w:eastAsia="zh-CN"/>
        </w:rPr>
      </w:pPr>
      <w:r>
        <w:rPr>
          <w:rFonts w:hint="eastAsia" w:ascii="楷体_GB2312" w:hAnsi="楷体_GB2312" w:eastAsia="楷体_GB2312" w:cs="楷体_GB2312"/>
          <w:b w:val="0"/>
          <w:bCs/>
          <w:color w:val="000000"/>
          <w:kern w:val="44"/>
          <w:sz w:val="24"/>
          <w:szCs w:val="24"/>
          <w:lang w:val="en-US" w:eastAsia="zh-CN" w:bidi="ar-SA"/>
        </w:rPr>
        <w:t>如有相关附件或说明，请附后。</w:t>
      </w:r>
    </w:p>
    <w:p w14:paraId="25C67428">
      <w:pPr>
        <w:pStyle w:val="3"/>
        <w:numPr>
          <w:ilvl w:val="0"/>
          <w:numId w:val="3"/>
        </w:numPr>
        <w:bidi w:val="0"/>
        <w:jc w:val="center"/>
        <w:rPr>
          <w:rFonts w:hint="eastAsia"/>
          <w:lang w:val="en-US" w:eastAsia="zh-CN"/>
        </w:rPr>
      </w:pPr>
      <w:bookmarkStart w:id="155" w:name="_Toc28550"/>
      <w:r>
        <w:rPr>
          <w:rFonts w:hint="eastAsia"/>
          <w:lang w:val="en-US" w:eastAsia="zh-CN"/>
        </w:rPr>
        <w:t>采购合同和廉洁协议</w:t>
      </w:r>
    </w:p>
    <w:p w14:paraId="3CD6BB77">
      <w:pPr>
        <w:pStyle w:val="3"/>
        <w:numPr>
          <w:ilvl w:val="-1"/>
          <w:numId w:val="0"/>
        </w:numPr>
        <w:bidi w:val="0"/>
        <w:spacing w:line="240" w:lineRule="auto"/>
        <w:jc w:val="center"/>
        <w:rPr>
          <w:rFonts w:hint="eastAsia"/>
          <w:lang w:val="en-US" w:eastAsia="zh-CN"/>
        </w:rPr>
      </w:pPr>
      <w:r>
        <w:rPr>
          <w:rFonts w:hint="eastAsia" w:ascii="楷体_GB2312" w:hAnsi="楷体_GB2312" w:eastAsia="楷体_GB2312" w:cs="楷体_GB2312"/>
          <w:i w:val="0"/>
          <w:iCs w:val="0"/>
          <w:caps w:val="0"/>
          <w:spacing w:val="0"/>
          <w:sz w:val="24"/>
          <w:szCs w:val="24"/>
          <w:shd w:val="clear" w:fill="FFFFFF"/>
        </w:rPr>
        <w:t>合同格式仅供参考，具体内容需由双方根据实际情况协商确定，并以最终签署的正式文本为准</w:t>
      </w:r>
      <w:bookmarkEnd w:id="155"/>
    </w:p>
    <w:p w14:paraId="570515A5">
      <w:pPr>
        <w:autoSpaceDE w:val="0"/>
        <w:autoSpaceDN w:val="0"/>
        <w:adjustRightInd w:val="0"/>
        <w:spacing w:line="360" w:lineRule="auto"/>
        <w:jc w:val="center"/>
        <w:rPr>
          <w:rFonts w:hint="eastAsia" w:ascii="宋体" w:hAnsi="宋体" w:eastAsia="宋体" w:cs="宋体"/>
          <w:b/>
          <w:bCs w:val="0"/>
          <w:sz w:val="36"/>
          <w:szCs w:val="36"/>
        </w:rPr>
      </w:pPr>
    </w:p>
    <w:p w14:paraId="5DE5249C">
      <w:pPr>
        <w:autoSpaceDE w:val="0"/>
        <w:autoSpaceDN w:val="0"/>
        <w:adjustRightInd w:val="0"/>
        <w:spacing w:line="360" w:lineRule="auto"/>
        <w:jc w:val="center"/>
        <w:rPr>
          <w:rFonts w:hint="eastAsia" w:ascii="宋体" w:hAnsi="宋体" w:eastAsia="宋体" w:cs="宋体"/>
          <w:b/>
          <w:bCs w:val="0"/>
          <w:sz w:val="36"/>
          <w:szCs w:val="36"/>
        </w:rPr>
      </w:pPr>
      <w:r>
        <w:rPr>
          <w:rFonts w:hint="eastAsia" w:ascii="宋体" w:hAnsi="宋体" w:eastAsia="宋体" w:cs="宋体"/>
          <w:b/>
          <w:bCs w:val="0"/>
          <w:sz w:val="36"/>
          <w:szCs w:val="36"/>
        </w:rPr>
        <w:t>湖北省烟草公司武汉市公司</w:t>
      </w:r>
    </w:p>
    <w:p w14:paraId="6E15690A">
      <w:pPr>
        <w:autoSpaceDE w:val="0"/>
        <w:autoSpaceDN w:val="0"/>
        <w:adjustRightInd w:val="0"/>
        <w:spacing w:line="360" w:lineRule="auto"/>
        <w:jc w:val="center"/>
        <w:rPr>
          <w:rFonts w:hint="eastAsia" w:ascii="宋体" w:hAnsi="宋体" w:eastAsia="宋体" w:cs="宋体"/>
          <w:b/>
          <w:bCs w:val="0"/>
          <w:sz w:val="36"/>
          <w:szCs w:val="36"/>
          <w:lang w:eastAsia="zh-CN"/>
        </w:rPr>
      </w:pPr>
      <w:r>
        <w:rPr>
          <w:rFonts w:hint="eastAsia" w:ascii="宋体" w:hAnsi="宋体" w:cs="宋体"/>
          <w:b/>
          <w:bCs w:val="0"/>
          <w:sz w:val="36"/>
          <w:szCs w:val="36"/>
          <w:lang w:val="en-US" w:eastAsia="zh-CN"/>
        </w:rPr>
        <w:t>融媒体宣传服务</w:t>
      </w:r>
      <w:r>
        <w:rPr>
          <w:rFonts w:hint="eastAsia" w:ascii="宋体" w:hAnsi="宋体" w:eastAsia="宋体" w:cs="宋体"/>
          <w:b/>
          <w:bCs w:val="0"/>
          <w:sz w:val="36"/>
          <w:szCs w:val="36"/>
          <w:lang w:eastAsia="zh-CN"/>
        </w:rPr>
        <w:t>采购</w:t>
      </w:r>
      <w:r>
        <w:rPr>
          <w:rFonts w:hint="eastAsia" w:ascii="宋体" w:hAnsi="宋体" w:cs="宋体"/>
          <w:b/>
          <w:bCs w:val="0"/>
          <w:sz w:val="36"/>
          <w:szCs w:val="36"/>
          <w:lang w:val="en-US" w:eastAsia="zh-CN"/>
        </w:rPr>
        <w:t>项目</w:t>
      </w:r>
      <w:r>
        <w:rPr>
          <w:rFonts w:hint="eastAsia" w:ascii="宋体" w:hAnsi="宋体" w:eastAsia="宋体" w:cs="宋体"/>
          <w:b/>
          <w:bCs w:val="0"/>
          <w:sz w:val="36"/>
          <w:szCs w:val="36"/>
          <w:lang w:eastAsia="zh-CN"/>
        </w:rPr>
        <w:t>合同</w:t>
      </w:r>
    </w:p>
    <w:p w14:paraId="18193A51">
      <w:pPr>
        <w:pStyle w:val="2"/>
        <w:rPr>
          <w:rFonts w:hint="eastAsia"/>
          <w:lang w:eastAsia="zh-CN"/>
        </w:rPr>
      </w:pPr>
    </w:p>
    <w:p w14:paraId="34705C74">
      <w:pPr>
        <w:rPr>
          <w:rFonts w:hint="eastAsia"/>
          <w:lang w:eastAsia="zh-CN"/>
        </w:rPr>
      </w:pPr>
    </w:p>
    <w:p w14:paraId="5490F856">
      <w:pPr>
        <w:pStyle w:val="10"/>
        <w:rPr>
          <w:rFonts w:hint="eastAsia"/>
          <w:lang w:eastAsia="zh-CN"/>
        </w:rPr>
      </w:pPr>
    </w:p>
    <w:p w14:paraId="2C5C767A">
      <w:pPr>
        <w:pStyle w:val="5"/>
        <w:widowControl/>
        <w:ind w:left="0" w:leftChars="0" w:firstLine="0" w:firstLineChars="0"/>
        <w:rPr>
          <w:rFonts w:hint="eastAsia" w:ascii="宋体" w:hAnsi="宋体" w:cs="宋体"/>
        </w:rPr>
      </w:pPr>
      <w:r>
        <w:rPr>
          <w:rFonts w:hint="eastAsia" w:ascii="宋体" w:hAnsi="宋体" w:cs="宋体"/>
        </w:rPr>
        <w:t>甲方（采购人）：</w:t>
      </w:r>
    </w:p>
    <w:p w14:paraId="41EE9FFC">
      <w:pPr>
        <w:pStyle w:val="5"/>
        <w:widowControl/>
        <w:ind w:left="0" w:leftChars="0" w:firstLine="0" w:firstLineChars="0"/>
        <w:rPr>
          <w:rFonts w:hint="eastAsia" w:ascii="宋体" w:hAnsi="宋体" w:cs="宋体"/>
        </w:rPr>
      </w:pPr>
      <w:r>
        <w:rPr>
          <w:rFonts w:hint="eastAsia" w:ascii="宋体" w:hAnsi="宋体" w:cs="宋体"/>
        </w:rPr>
        <w:t>统一社会信用代码：</w:t>
      </w:r>
    </w:p>
    <w:p w14:paraId="5136ED97">
      <w:pPr>
        <w:pStyle w:val="5"/>
        <w:widowControl/>
        <w:ind w:left="0" w:leftChars="0" w:firstLine="0" w:firstLineChars="0"/>
        <w:rPr>
          <w:rFonts w:hint="eastAsia" w:ascii="宋体" w:hAnsi="宋体" w:cs="宋体"/>
        </w:rPr>
      </w:pPr>
      <w:r>
        <w:rPr>
          <w:rFonts w:hint="eastAsia" w:ascii="宋体" w:hAnsi="宋体" w:cs="宋体"/>
        </w:rPr>
        <w:t>法定代表人：</w:t>
      </w:r>
    </w:p>
    <w:p w14:paraId="438C0C08">
      <w:pPr>
        <w:pStyle w:val="5"/>
        <w:widowControl/>
        <w:ind w:left="0" w:leftChars="0" w:firstLine="0" w:firstLineChars="0"/>
        <w:rPr>
          <w:rFonts w:hint="eastAsia" w:ascii="宋体" w:hAnsi="宋体" w:cs="宋体"/>
        </w:rPr>
      </w:pPr>
      <w:r>
        <w:rPr>
          <w:rFonts w:hint="eastAsia" w:ascii="宋体" w:hAnsi="宋体" w:cs="宋体"/>
        </w:rPr>
        <w:t>地</w:t>
      </w:r>
      <w:r>
        <w:rPr>
          <w:rFonts w:hint="eastAsia"/>
        </w:rPr>
        <w:t xml:space="preserve">    </w:t>
      </w:r>
      <w:r>
        <w:rPr>
          <w:rFonts w:hint="eastAsia" w:ascii="宋体" w:hAnsi="宋体" w:cs="宋体"/>
        </w:rPr>
        <w:t>址：</w:t>
      </w:r>
    </w:p>
    <w:p w14:paraId="65300D99">
      <w:pPr>
        <w:pStyle w:val="5"/>
        <w:widowControl/>
        <w:ind w:left="0" w:leftChars="0" w:firstLine="0" w:firstLineChars="0"/>
        <w:rPr>
          <w:rFonts w:hint="eastAsia" w:ascii="宋体" w:hAnsi="宋体" w:cs="宋体"/>
        </w:rPr>
      </w:pPr>
      <w:r>
        <w:rPr>
          <w:rFonts w:hint="eastAsia" w:ascii="宋体" w:hAnsi="宋体" w:cs="宋体"/>
        </w:rPr>
        <w:t>开</w:t>
      </w:r>
      <w:r>
        <w:rPr>
          <w:rFonts w:hint="eastAsia"/>
        </w:rPr>
        <w:t xml:space="preserve"> </w:t>
      </w:r>
      <w:r>
        <w:rPr>
          <w:rFonts w:hint="eastAsia" w:ascii="宋体" w:hAnsi="宋体" w:cs="宋体"/>
        </w:rPr>
        <w:t>户</w:t>
      </w:r>
      <w:r>
        <w:rPr>
          <w:rFonts w:hint="eastAsia"/>
        </w:rPr>
        <w:t xml:space="preserve"> </w:t>
      </w:r>
      <w:r>
        <w:rPr>
          <w:rFonts w:hint="eastAsia" w:ascii="宋体" w:hAnsi="宋体" w:cs="宋体"/>
        </w:rPr>
        <w:t>行：</w:t>
      </w:r>
    </w:p>
    <w:p w14:paraId="0816104B">
      <w:pPr>
        <w:pStyle w:val="5"/>
        <w:widowControl/>
        <w:ind w:left="0" w:leftChars="0" w:firstLine="0" w:firstLineChars="0"/>
        <w:rPr>
          <w:rFonts w:hint="eastAsia" w:ascii="宋体" w:hAnsi="宋体" w:cs="宋体"/>
        </w:rPr>
      </w:pPr>
      <w:r>
        <w:rPr>
          <w:rFonts w:hint="eastAsia" w:ascii="宋体" w:hAnsi="宋体" w:cs="宋体"/>
        </w:rPr>
        <w:t>账</w:t>
      </w:r>
      <w:r>
        <w:rPr>
          <w:rFonts w:hint="eastAsia"/>
        </w:rPr>
        <w:t xml:space="preserve">    </w:t>
      </w:r>
      <w:r>
        <w:rPr>
          <w:rFonts w:hint="eastAsia" w:ascii="宋体" w:hAnsi="宋体" w:cs="宋体"/>
        </w:rPr>
        <w:t>号：</w:t>
      </w:r>
    </w:p>
    <w:p w14:paraId="4A89AE1C">
      <w:pPr>
        <w:pStyle w:val="5"/>
        <w:widowControl/>
        <w:ind w:left="0" w:leftChars="0" w:firstLine="0" w:firstLineChars="0"/>
        <w:rPr>
          <w:rFonts w:hint="eastAsia" w:ascii="宋体" w:hAnsi="宋体" w:cs="宋体"/>
        </w:rPr>
      </w:pPr>
      <w:r>
        <w:rPr>
          <w:rFonts w:hint="eastAsia" w:ascii="宋体" w:hAnsi="宋体" w:cs="宋体"/>
        </w:rPr>
        <w:t>联</w:t>
      </w:r>
      <w:r>
        <w:rPr>
          <w:rFonts w:hint="eastAsia"/>
        </w:rPr>
        <w:t xml:space="preserve"> </w:t>
      </w:r>
      <w:r>
        <w:rPr>
          <w:rFonts w:hint="eastAsia" w:ascii="宋体" w:hAnsi="宋体" w:cs="宋体"/>
        </w:rPr>
        <w:t>系</w:t>
      </w:r>
      <w:r>
        <w:rPr>
          <w:rFonts w:hint="eastAsia"/>
        </w:rPr>
        <w:t xml:space="preserve"> </w:t>
      </w:r>
      <w:r>
        <w:rPr>
          <w:rFonts w:hint="eastAsia" w:ascii="宋体" w:hAnsi="宋体" w:cs="宋体"/>
        </w:rPr>
        <w:t>人：</w:t>
      </w:r>
    </w:p>
    <w:p w14:paraId="6515AC4F">
      <w:pPr>
        <w:pStyle w:val="5"/>
        <w:widowControl/>
        <w:ind w:left="0" w:leftChars="0" w:firstLine="0" w:firstLineChars="0"/>
        <w:rPr>
          <w:rFonts w:hint="eastAsia" w:ascii="宋体" w:hAnsi="宋体" w:cs="宋体"/>
        </w:rPr>
      </w:pPr>
      <w:r>
        <w:rPr>
          <w:rFonts w:hint="eastAsia" w:ascii="宋体" w:hAnsi="宋体" w:cs="宋体"/>
        </w:rPr>
        <w:t>联系电话：</w:t>
      </w:r>
    </w:p>
    <w:p w14:paraId="5D5BEE19">
      <w:pPr>
        <w:spacing w:line="360" w:lineRule="auto"/>
        <w:rPr>
          <w:rFonts w:ascii="宋体" w:hAnsi="宋体"/>
        </w:rPr>
      </w:pPr>
    </w:p>
    <w:p w14:paraId="3161A824">
      <w:pPr>
        <w:pStyle w:val="2"/>
      </w:pPr>
    </w:p>
    <w:p w14:paraId="29363BFC">
      <w:pPr>
        <w:autoSpaceDE w:val="0"/>
        <w:autoSpaceDN w:val="0"/>
        <w:adjustRightInd w:val="0"/>
        <w:spacing w:line="360" w:lineRule="auto"/>
        <w:rPr>
          <w:rFonts w:hint="eastAsia" w:ascii="宋体" w:hAnsi="宋体"/>
        </w:rPr>
      </w:pPr>
      <w:r>
        <w:rPr>
          <w:rFonts w:hint="eastAsia" w:ascii="宋体" w:hAnsi="宋体"/>
        </w:rPr>
        <w:t>乙    方：</w:t>
      </w:r>
    </w:p>
    <w:p w14:paraId="7A7AC10F">
      <w:pPr>
        <w:autoSpaceDE w:val="0"/>
        <w:autoSpaceDN w:val="0"/>
        <w:adjustRightInd w:val="0"/>
        <w:spacing w:line="360" w:lineRule="auto"/>
        <w:rPr>
          <w:rFonts w:hint="eastAsia"/>
        </w:rPr>
      </w:pPr>
      <w:r>
        <w:rPr>
          <w:rFonts w:hint="eastAsia" w:ascii="宋体" w:hAnsi="宋体"/>
        </w:rPr>
        <w:t>统一社会信用代码：</w:t>
      </w:r>
    </w:p>
    <w:p w14:paraId="255224C9">
      <w:pPr>
        <w:pStyle w:val="5"/>
        <w:widowControl/>
        <w:ind w:left="0" w:leftChars="0" w:firstLine="0" w:firstLineChars="0"/>
        <w:rPr>
          <w:rFonts w:hint="eastAsia" w:eastAsia="宋体"/>
          <w:lang w:eastAsia="zh-CN"/>
        </w:rPr>
      </w:pPr>
      <w:r>
        <w:rPr>
          <w:rFonts w:hint="eastAsia" w:ascii="宋体" w:hAnsi="宋体" w:cs="宋体"/>
        </w:rPr>
        <w:t>法定代表人：</w:t>
      </w:r>
    </w:p>
    <w:p w14:paraId="1AC9E342">
      <w:pPr>
        <w:autoSpaceDE w:val="0"/>
        <w:autoSpaceDN w:val="0"/>
        <w:adjustRightInd w:val="0"/>
        <w:spacing w:line="360" w:lineRule="auto"/>
        <w:rPr>
          <w:rFonts w:hint="eastAsia" w:ascii="宋体" w:hAnsi="宋体"/>
        </w:rPr>
      </w:pPr>
      <w:r>
        <w:rPr>
          <w:rFonts w:hint="eastAsia" w:ascii="宋体" w:hAnsi="宋体"/>
        </w:rPr>
        <w:t>地    址：</w:t>
      </w:r>
    </w:p>
    <w:p w14:paraId="21EBFDA4">
      <w:pPr>
        <w:autoSpaceDE w:val="0"/>
        <w:autoSpaceDN w:val="0"/>
        <w:adjustRightInd w:val="0"/>
        <w:spacing w:line="360" w:lineRule="auto"/>
        <w:rPr>
          <w:rFonts w:hint="eastAsia" w:ascii="宋体" w:hAnsi="宋体"/>
        </w:rPr>
      </w:pPr>
      <w:r>
        <w:rPr>
          <w:rFonts w:hint="eastAsia" w:ascii="宋体" w:hAnsi="宋体"/>
        </w:rPr>
        <w:t>开 户 行：</w:t>
      </w:r>
    </w:p>
    <w:p w14:paraId="32C74AC4">
      <w:pPr>
        <w:autoSpaceDE w:val="0"/>
        <w:autoSpaceDN w:val="0"/>
        <w:adjustRightInd w:val="0"/>
        <w:spacing w:line="360" w:lineRule="auto"/>
        <w:rPr>
          <w:rFonts w:hint="eastAsia" w:ascii="宋体" w:hAnsi="宋体"/>
        </w:rPr>
      </w:pPr>
      <w:r>
        <w:rPr>
          <w:rFonts w:hint="eastAsia" w:ascii="宋体" w:hAnsi="宋体"/>
        </w:rPr>
        <w:t>账    号：</w:t>
      </w:r>
    </w:p>
    <w:p w14:paraId="67BDD672">
      <w:pPr>
        <w:autoSpaceDE w:val="0"/>
        <w:autoSpaceDN w:val="0"/>
        <w:adjustRightInd w:val="0"/>
        <w:spacing w:line="360" w:lineRule="auto"/>
        <w:rPr>
          <w:rFonts w:ascii="宋体" w:hAnsi="宋体"/>
        </w:rPr>
      </w:pPr>
      <w:r>
        <w:rPr>
          <w:rFonts w:hint="eastAsia" w:ascii="宋体" w:hAnsi="宋体"/>
        </w:rPr>
        <w:t xml:space="preserve">联 系 人： </w:t>
      </w:r>
      <w:r>
        <w:rPr>
          <w:rFonts w:ascii="宋体" w:hAnsi="宋体"/>
        </w:rPr>
        <w:t xml:space="preserve">  </w:t>
      </w:r>
    </w:p>
    <w:p w14:paraId="56012B5F">
      <w:pPr>
        <w:autoSpaceDE w:val="0"/>
        <w:autoSpaceDN w:val="0"/>
        <w:adjustRightInd w:val="0"/>
        <w:spacing w:line="360" w:lineRule="auto"/>
        <w:rPr>
          <w:rFonts w:hint="eastAsia" w:ascii="宋体" w:hAnsi="宋体"/>
        </w:rPr>
      </w:pPr>
      <w:r>
        <w:rPr>
          <w:rFonts w:hint="eastAsia" w:ascii="宋体" w:hAnsi="宋体"/>
        </w:rPr>
        <w:t>联系电话：</w:t>
      </w:r>
    </w:p>
    <w:p w14:paraId="6D2BEBF4">
      <w:pPr>
        <w:pStyle w:val="2"/>
        <w:rPr>
          <w:rFonts w:hint="eastAsia" w:ascii="宋体" w:hAnsi="宋体"/>
        </w:rPr>
      </w:pPr>
    </w:p>
    <w:p w14:paraId="1004E4ED">
      <w:pPr>
        <w:rPr>
          <w:rFonts w:hint="eastAsia" w:ascii="宋体" w:hAnsi="宋体"/>
        </w:rPr>
      </w:pPr>
    </w:p>
    <w:p w14:paraId="6AB559C1">
      <w:pPr>
        <w:pStyle w:val="2"/>
        <w:rPr>
          <w:rFonts w:hint="eastAsia" w:ascii="宋体" w:hAnsi="宋体"/>
        </w:rPr>
      </w:pPr>
    </w:p>
    <w:p w14:paraId="54BB2C08">
      <w:pPr>
        <w:rPr>
          <w:rFonts w:hint="eastAsia" w:ascii="宋体" w:hAnsi="宋体"/>
        </w:rPr>
      </w:pPr>
    </w:p>
    <w:p w14:paraId="06F55733">
      <w:pPr>
        <w:keepNext w:val="0"/>
        <w:keepLines w:val="0"/>
        <w:pageBreakBefore w:val="0"/>
        <w:widowControl w:val="0"/>
        <w:kinsoku/>
        <w:wordWrap/>
        <w:overflowPunct/>
        <w:topLinePunct w:val="0"/>
        <w:autoSpaceDE/>
        <w:autoSpaceDN/>
        <w:bidi w:val="0"/>
        <w:adjustRightInd/>
        <w:snapToGrid/>
        <w:spacing w:line="500" w:lineRule="atLeast"/>
        <w:ind w:firstLine="420" w:firstLineChars="200"/>
        <w:textAlignment w:val="auto"/>
        <w:rPr>
          <w:rFonts w:ascii="宋体" w:hAnsi="宋体" w:cs="宋体"/>
          <w:color w:val="000000"/>
        </w:rPr>
      </w:pPr>
      <w:r>
        <w:rPr>
          <w:rFonts w:ascii="宋体" w:hAnsi="宋体" w:cs="宋体"/>
          <w:color w:val="000000"/>
        </w:rPr>
        <w:t>甲乙双方经过协商，本着自愿及平等互利的原则，依据《</w:t>
      </w:r>
      <w:r>
        <w:rPr>
          <w:rFonts w:hint="eastAsia" w:ascii="宋体" w:hAnsi="宋体" w:cs="宋体"/>
          <w:color w:val="000000"/>
        </w:rPr>
        <w:t>中华人民共和国</w:t>
      </w:r>
      <w:r>
        <w:rPr>
          <w:rFonts w:ascii="宋体" w:hAnsi="宋体" w:cs="宋体"/>
          <w:color w:val="000000"/>
        </w:rPr>
        <w:t>民法典》等相关法律法规，就甲方向乙方</w:t>
      </w:r>
      <w:r>
        <w:rPr>
          <w:rFonts w:hint="eastAsia" w:ascii="宋体" w:hAnsi="宋体" w:cs="宋体"/>
          <w:color w:val="000000"/>
          <w:lang w:val="en-US" w:eastAsia="zh-CN"/>
        </w:rPr>
        <w:t>关于</w:t>
      </w:r>
      <w:r>
        <w:rPr>
          <w:rFonts w:hint="eastAsia"/>
          <w:lang w:val="en-US" w:eastAsia="zh-CN"/>
        </w:rPr>
        <w:t>融媒体宣传服务采购</w:t>
      </w:r>
      <w:r>
        <w:rPr>
          <w:rFonts w:ascii="宋体" w:hAnsi="宋体" w:cs="宋体"/>
          <w:color w:val="000000"/>
        </w:rPr>
        <w:t>事宜，达成如下一致：</w:t>
      </w:r>
    </w:p>
    <w:p w14:paraId="167079B2">
      <w:pPr>
        <w:keepNext w:val="0"/>
        <w:keepLines w:val="0"/>
        <w:pageBreakBefore w:val="0"/>
        <w:widowControl w:val="0"/>
        <w:kinsoku/>
        <w:wordWrap/>
        <w:overflowPunct/>
        <w:topLinePunct w:val="0"/>
        <w:autoSpaceDE/>
        <w:autoSpaceDN/>
        <w:bidi w:val="0"/>
        <w:adjustRightInd/>
        <w:snapToGrid/>
        <w:spacing w:line="500" w:lineRule="atLeast"/>
        <w:ind w:firstLine="422" w:firstLineChars="200"/>
        <w:jc w:val="left"/>
        <w:textAlignment w:val="auto"/>
        <w:rPr>
          <w:b/>
          <w:lang w:bidi="en-US"/>
        </w:rPr>
      </w:pPr>
      <w:r>
        <w:rPr>
          <w:rFonts w:hint="eastAsia" w:cs="宋体" w:asciiTheme="minorEastAsia" w:hAnsiTheme="minorEastAsia" w:eastAsiaTheme="minorEastAsia"/>
          <w:b/>
          <w:kern w:val="0"/>
          <w:szCs w:val="21"/>
        </w:rPr>
        <w:t xml:space="preserve">第一条  </w:t>
      </w:r>
      <w:r>
        <w:rPr>
          <w:rFonts w:hint="eastAsia"/>
          <w:b/>
          <w:lang w:bidi="en-US"/>
        </w:rPr>
        <w:t>合同标的</w:t>
      </w:r>
    </w:p>
    <w:p w14:paraId="4DB96662">
      <w:pPr>
        <w:keepNext w:val="0"/>
        <w:keepLines w:val="0"/>
        <w:pageBreakBefore w:val="0"/>
        <w:widowControl w:val="0"/>
        <w:kinsoku/>
        <w:wordWrap/>
        <w:overflowPunct/>
        <w:topLinePunct w:val="0"/>
        <w:autoSpaceDE/>
        <w:autoSpaceDN/>
        <w:bidi w:val="0"/>
        <w:adjustRightInd/>
        <w:snapToGrid/>
        <w:spacing w:line="500" w:lineRule="atLeast"/>
        <w:ind w:firstLine="420" w:firstLineChars="200"/>
        <w:jc w:val="left"/>
        <w:textAlignment w:val="auto"/>
        <w:rPr>
          <w:rFonts w:hint="default"/>
          <w:lang w:val="en-US" w:eastAsia="zh-CN" w:bidi="en-US"/>
        </w:rPr>
      </w:pPr>
      <w:r>
        <w:rPr>
          <w:rFonts w:hint="eastAsia"/>
          <w:lang w:bidi="en-US"/>
        </w:rPr>
        <w:t>1.1项目名称：</w:t>
      </w:r>
      <w:r>
        <w:rPr>
          <w:rFonts w:hint="eastAsia"/>
          <w:lang w:val="en-US" w:eastAsia="zh-CN" w:bidi="en-US"/>
        </w:rPr>
        <w:t>融媒体宣传服务采购</w:t>
      </w:r>
    </w:p>
    <w:p w14:paraId="06CB7DDF">
      <w:pPr>
        <w:keepNext w:val="0"/>
        <w:keepLines w:val="0"/>
        <w:pageBreakBefore w:val="0"/>
        <w:widowControl w:val="0"/>
        <w:kinsoku/>
        <w:wordWrap/>
        <w:overflowPunct/>
        <w:topLinePunct w:val="0"/>
        <w:autoSpaceDE/>
        <w:autoSpaceDN/>
        <w:bidi w:val="0"/>
        <w:adjustRightInd/>
        <w:snapToGrid/>
        <w:spacing w:line="500" w:lineRule="atLeast"/>
        <w:ind w:firstLine="420" w:firstLineChars="200"/>
        <w:textAlignment w:val="auto"/>
        <w:rPr>
          <w:rFonts w:hint="default" w:eastAsia="宋体"/>
          <w:b/>
          <w:color w:val="FF0000"/>
          <w:lang w:val="en-US" w:eastAsia="zh-CN" w:bidi="en-US"/>
        </w:rPr>
      </w:pPr>
      <w:r>
        <w:rPr>
          <w:rFonts w:hint="eastAsia"/>
          <w:lang w:bidi="en-US"/>
        </w:rPr>
        <w:t>1.2项目内容：</w:t>
      </w:r>
      <w:r>
        <w:rPr>
          <w:rFonts w:hint="eastAsia"/>
          <w:color w:val="FF0000"/>
          <w:lang w:val="en-US" w:eastAsia="zh-CN" w:bidi="en-US"/>
        </w:rPr>
        <w:t>以中选结果为准</w:t>
      </w:r>
    </w:p>
    <w:p w14:paraId="719DBFDC">
      <w:pPr>
        <w:keepNext w:val="0"/>
        <w:keepLines w:val="0"/>
        <w:pageBreakBefore w:val="0"/>
        <w:widowControl w:val="0"/>
        <w:kinsoku/>
        <w:wordWrap/>
        <w:overflowPunct/>
        <w:topLinePunct w:val="0"/>
        <w:autoSpaceDE/>
        <w:autoSpaceDN/>
        <w:bidi w:val="0"/>
        <w:adjustRightInd/>
        <w:snapToGrid/>
        <w:spacing w:line="500" w:lineRule="atLeast"/>
        <w:ind w:firstLine="422" w:firstLineChars="200"/>
        <w:textAlignment w:val="auto"/>
        <w:rPr>
          <w:b/>
          <w:lang w:bidi="en-US"/>
        </w:rPr>
      </w:pPr>
      <w:r>
        <w:rPr>
          <w:rFonts w:hint="eastAsia"/>
          <w:b/>
          <w:lang w:bidi="en-US"/>
        </w:rPr>
        <w:t>第二条 组成本合同的有关文件</w:t>
      </w:r>
    </w:p>
    <w:p w14:paraId="525FC450">
      <w:pPr>
        <w:keepNext w:val="0"/>
        <w:keepLines w:val="0"/>
        <w:pageBreakBefore w:val="0"/>
        <w:widowControl w:val="0"/>
        <w:kinsoku/>
        <w:wordWrap/>
        <w:overflowPunct/>
        <w:topLinePunct w:val="0"/>
        <w:autoSpaceDE/>
        <w:autoSpaceDN/>
        <w:bidi w:val="0"/>
        <w:adjustRightInd/>
        <w:snapToGrid/>
        <w:spacing w:line="500" w:lineRule="atLeast"/>
        <w:ind w:firstLine="420" w:firstLineChars="200"/>
        <w:textAlignment w:val="auto"/>
        <w:rPr>
          <w:lang w:bidi="en-US"/>
        </w:rPr>
      </w:pPr>
      <w:r>
        <w:rPr>
          <w:rFonts w:hint="eastAsia"/>
          <w:lang w:bidi="en-US"/>
        </w:rPr>
        <w:t>本次采购相关的文件及有关附件是本合同不可分割的组成部分，下述文件应相互补充和相互解释，在不明确或矛盾时，应按以下顺序在先者为准：</w:t>
      </w:r>
    </w:p>
    <w:p w14:paraId="2FAE5907">
      <w:pPr>
        <w:keepNext w:val="0"/>
        <w:keepLines w:val="0"/>
        <w:pageBreakBefore w:val="0"/>
        <w:widowControl w:val="0"/>
        <w:kinsoku/>
        <w:wordWrap/>
        <w:overflowPunct/>
        <w:topLinePunct w:val="0"/>
        <w:autoSpaceDE/>
        <w:autoSpaceDN/>
        <w:bidi w:val="0"/>
        <w:adjustRightInd/>
        <w:snapToGrid/>
        <w:spacing w:line="500" w:lineRule="atLeast"/>
        <w:ind w:firstLine="420" w:firstLineChars="200"/>
        <w:textAlignment w:val="auto"/>
        <w:rPr>
          <w:lang w:bidi="en-US"/>
        </w:rPr>
      </w:pPr>
      <w:r>
        <w:rPr>
          <w:rFonts w:hint="eastAsia"/>
          <w:lang w:bidi="en-US"/>
        </w:rPr>
        <w:t>2.1补充协议（如有）；</w:t>
      </w:r>
    </w:p>
    <w:p w14:paraId="3FA91D2B">
      <w:pPr>
        <w:keepNext w:val="0"/>
        <w:keepLines w:val="0"/>
        <w:pageBreakBefore w:val="0"/>
        <w:widowControl w:val="0"/>
        <w:kinsoku/>
        <w:wordWrap/>
        <w:overflowPunct/>
        <w:topLinePunct w:val="0"/>
        <w:autoSpaceDE/>
        <w:autoSpaceDN/>
        <w:bidi w:val="0"/>
        <w:adjustRightInd/>
        <w:snapToGrid/>
        <w:spacing w:line="500" w:lineRule="atLeast"/>
        <w:ind w:firstLine="420" w:firstLineChars="200"/>
        <w:textAlignment w:val="auto"/>
        <w:rPr>
          <w:lang w:bidi="en-US"/>
        </w:rPr>
      </w:pPr>
      <w:r>
        <w:rPr>
          <w:rFonts w:hint="eastAsia"/>
          <w:lang w:bidi="en-US"/>
        </w:rPr>
        <w:t>2.2本合同文本及附件：</w:t>
      </w:r>
    </w:p>
    <w:p w14:paraId="619824F4">
      <w:pPr>
        <w:keepNext w:val="0"/>
        <w:keepLines w:val="0"/>
        <w:pageBreakBefore w:val="0"/>
        <w:widowControl w:val="0"/>
        <w:kinsoku/>
        <w:wordWrap/>
        <w:overflowPunct/>
        <w:topLinePunct w:val="0"/>
        <w:autoSpaceDE/>
        <w:autoSpaceDN/>
        <w:bidi w:val="0"/>
        <w:adjustRightInd/>
        <w:snapToGrid/>
        <w:spacing w:line="500" w:lineRule="atLeast"/>
        <w:ind w:firstLine="420" w:firstLineChars="200"/>
        <w:textAlignment w:val="auto"/>
        <w:rPr>
          <w:lang w:bidi="en-US"/>
        </w:rPr>
      </w:pPr>
      <w:r>
        <w:rPr>
          <w:rFonts w:hint="eastAsia"/>
          <w:lang w:bidi="en-US"/>
        </w:rPr>
        <w:t>2.3</w:t>
      </w:r>
      <w:r>
        <w:rPr>
          <w:rFonts w:hint="eastAsia"/>
          <w:lang w:val="en-US" w:eastAsia="zh-CN" w:bidi="en-US"/>
        </w:rPr>
        <w:t>成交</w:t>
      </w:r>
      <w:r>
        <w:rPr>
          <w:rFonts w:hint="eastAsia"/>
          <w:lang w:bidi="en-US"/>
        </w:rPr>
        <w:t>通知书；</w:t>
      </w:r>
    </w:p>
    <w:p w14:paraId="08F55589">
      <w:pPr>
        <w:keepNext w:val="0"/>
        <w:keepLines w:val="0"/>
        <w:pageBreakBefore w:val="0"/>
        <w:widowControl w:val="0"/>
        <w:kinsoku/>
        <w:wordWrap/>
        <w:overflowPunct/>
        <w:topLinePunct w:val="0"/>
        <w:autoSpaceDE/>
        <w:autoSpaceDN/>
        <w:bidi w:val="0"/>
        <w:adjustRightInd/>
        <w:snapToGrid/>
        <w:spacing w:line="500" w:lineRule="atLeast"/>
        <w:ind w:firstLine="420" w:firstLineChars="200"/>
        <w:textAlignment w:val="auto"/>
        <w:rPr>
          <w:lang w:bidi="en-US"/>
        </w:rPr>
      </w:pPr>
      <w:r>
        <w:rPr>
          <w:rFonts w:hint="eastAsia"/>
          <w:lang w:bidi="en-US"/>
        </w:rPr>
        <w:t>2.4</w:t>
      </w:r>
      <w:r>
        <w:rPr>
          <w:rFonts w:hint="eastAsia"/>
          <w:lang w:val="en-US" w:eastAsia="zh-CN" w:bidi="en-US"/>
        </w:rPr>
        <w:t>磋商</w:t>
      </w:r>
      <w:r>
        <w:rPr>
          <w:rFonts w:hint="eastAsia"/>
          <w:lang w:bidi="en-US"/>
        </w:rPr>
        <w:t>文件及澄清函；</w:t>
      </w:r>
    </w:p>
    <w:p w14:paraId="7AF7E01D">
      <w:pPr>
        <w:keepNext w:val="0"/>
        <w:keepLines w:val="0"/>
        <w:pageBreakBefore w:val="0"/>
        <w:widowControl w:val="0"/>
        <w:kinsoku/>
        <w:wordWrap/>
        <w:overflowPunct/>
        <w:topLinePunct w:val="0"/>
        <w:autoSpaceDE/>
        <w:autoSpaceDN/>
        <w:bidi w:val="0"/>
        <w:adjustRightInd/>
        <w:snapToGrid/>
        <w:spacing w:line="500" w:lineRule="atLeast"/>
        <w:ind w:firstLine="420" w:firstLineChars="200"/>
        <w:textAlignment w:val="auto"/>
        <w:rPr>
          <w:rFonts w:hint="eastAsia"/>
          <w:lang w:bidi="en-US"/>
        </w:rPr>
      </w:pPr>
      <w:r>
        <w:rPr>
          <w:rFonts w:hint="eastAsia"/>
          <w:lang w:bidi="en-US"/>
        </w:rPr>
        <w:t xml:space="preserve">2.5 </w:t>
      </w:r>
      <w:r>
        <w:rPr>
          <w:rFonts w:hint="eastAsia"/>
          <w:lang w:val="en-US" w:eastAsia="zh-CN" w:bidi="en-US"/>
        </w:rPr>
        <w:t>响应</w:t>
      </w:r>
      <w:r>
        <w:rPr>
          <w:rFonts w:hint="eastAsia"/>
          <w:lang w:bidi="en-US"/>
        </w:rPr>
        <w:t>文件。</w:t>
      </w:r>
    </w:p>
    <w:p w14:paraId="6B42E838">
      <w:pPr>
        <w:keepNext w:val="0"/>
        <w:keepLines w:val="0"/>
        <w:pageBreakBefore w:val="0"/>
        <w:widowControl w:val="0"/>
        <w:kinsoku/>
        <w:wordWrap/>
        <w:overflowPunct/>
        <w:topLinePunct w:val="0"/>
        <w:autoSpaceDE/>
        <w:autoSpaceDN/>
        <w:bidi w:val="0"/>
        <w:adjustRightInd/>
        <w:snapToGrid/>
        <w:spacing w:line="500" w:lineRule="atLeast"/>
        <w:ind w:firstLine="420" w:firstLineChars="200"/>
        <w:textAlignment w:val="auto"/>
        <w:rPr>
          <w:rFonts w:hint="eastAsia"/>
          <w:lang w:bidi="en-US"/>
        </w:rPr>
      </w:pPr>
    </w:p>
    <w:p w14:paraId="4136653B">
      <w:pPr>
        <w:spacing w:line="360" w:lineRule="auto"/>
        <w:ind w:firstLine="422" w:firstLineChars="200"/>
        <w:rPr>
          <w:rFonts w:hint="eastAsia"/>
          <w:b/>
          <w:lang w:val="en-US" w:eastAsia="zh-CN" w:bidi="en-US"/>
        </w:rPr>
      </w:pPr>
      <w:r>
        <w:rPr>
          <w:rFonts w:hint="eastAsia"/>
          <w:b/>
          <w:lang w:bidi="en-US"/>
        </w:rPr>
        <w:t xml:space="preserve">第三条 </w:t>
      </w:r>
      <w:r>
        <w:rPr>
          <w:rFonts w:hint="eastAsia"/>
          <w:b/>
          <w:lang w:val="en-US" w:eastAsia="zh-CN" w:bidi="en-US"/>
        </w:rPr>
        <w:t>服务内容</w:t>
      </w:r>
      <w:r>
        <w:rPr>
          <w:rFonts w:hint="eastAsia" w:cs="宋体" w:asciiTheme="minorEastAsia" w:hAnsiTheme="minorEastAsia" w:eastAsiaTheme="minorEastAsia"/>
          <w:b/>
          <w:color w:val="FF0000"/>
          <w:kern w:val="0"/>
          <w:szCs w:val="21"/>
          <w:lang w:eastAsia="zh-CN"/>
        </w:rPr>
        <w:t>（以</w:t>
      </w:r>
      <w:r>
        <w:rPr>
          <w:rFonts w:hint="eastAsia" w:cs="宋体" w:asciiTheme="minorEastAsia" w:hAnsiTheme="minorEastAsia" w:eastAsiaTheme="minorEastAsia"/>
          <w:b/>
          <w:color w:val="FF0000"/>
          <w:kern w:val="0"/>
          <w:szCs w:val="21"/>
          <w:lang w:val="en-US" w:eastAsia="zh-CN"/>
        </w:rPr>
        <w:t>实际签订内容</w:t>
      </w:r>
      <w:r>
        <w:rPr>
          <w:rFonts w:hint="eastAsia" w:cs="宋体" w:asciiTheme="minorEastAsia" w:hAnsiTheme="minorEastAsia" w:eastAsiaTheme="minorEastAsia"/>
          <w:b/>
          <w:color w:val="FF0000"/>
          <w:kern w:val="0"/>
          <w:szCs w:val="21"/>
          <w:lang w:eastAsia="zh-CN"/>
        </w:rPr>
        <w:t>为准）</w:t>
      </w:r>
    </w:p>
    <w:tbl>
      <w:tblPr>
        <w:tblStyle w:val="14"/>
        <w:tblW w:w="85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3"/>
        <w:gridCol w:w="2146"/>
        <w:gridCol w:w="1209"/>
        <w:gridCol w:w="1585"/>
        <w:gridCol w:w="1448"/>
        <w:gridCol w:w="1534"/>
      </w:tblGrid>
      <w:tr w14:paraId="5572A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B1D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43A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BBE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593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单价（元）</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202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总价（元）</w:t>
            </w: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C3F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33243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90EB7">
            <w:pPr>
              <w:jc w:val="center"/>
              <w:rPr>
                <w:rFonts w:hint="eastAsia" w:ascii="宋体" w:hAnsi="宋体" w:eastAsia="宋体" w:cs="宋体"/>
                <w:i w:val="0"/>
                <w:iCs w:val="0"/>
                <w:color w:val="000000"/>
                <w:sz w:val="21"/>
                <w:szCs w:val="21"/>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0B1A1">
            <w:pPr>
              <w:jc w:val="center"/>
              <w:rPr>
                <w:rFonts w:hint="eastAsia" w:ascii="宋体" w:hAnsi="宋体" w:eastAsia="宋体" w:cs="宋体"/>
                <w:i w:val="0"/>
                <w:iCs w:val="0"/>
                <w:color w:val="000000"/>
                <w:sz w:val="21"/>
                <w:szCs w:val="21"/>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AFC96">
            <w:pPr>
              <w:jc w:val="center"/>
              <w:rPr>
                <w:rFonts w:hint="eastAsia" w:ascii="宋体" w:hAnsi="宋体" w:eastAsia="宋体" w:cs="宋体"/>
                <w:i w:val="0"/>
                <w:iCs w:val="0"/>
                <w:color w:val="000000"/>
                <w:sz w:val="21"/>
                <w:szCs w:val="21"/>
                <w:u w:val="none"/>
              </w:rPr>
            </w:pP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C749A">
            <w:pPr>
              <w:jc w:val="center"/>
              <w:rPr>
                <w:rFonts w:hint="eastAsia" w:ascii="宋体" w:hAnsi="宋体" w:eastAsia="宋体" w:cs="宋体"/>
                <w:i w:val="0"/>
                <w:iCs w:val="0"/>
                <w:color w:val="000000"/>
                <w:sz w:val="21"/>
                <w:szCs w:val="21"/>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84ECF">
            <w:pPr>
              <w:jc w:val="center"/>
              <w:rPr>
                <w:rFonts w:hint="eastAsia" w:ascii="宋体" w:hAnsi="宋体" w:eastAsia="宋体" w:cs="宋体"/>
                <w:i w:val="0"/>
                <w:iCs w:val="0"/>
                <w:color w:val="000000"/>
                <w:sz w:val="21"/>
                <w:szCs w:val="21"/>
                <w:u w:val="none"/>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FC63A">
            <w:pPr>
              <w:jc w:val="left"/>
              <w:rPr>
                <w:rFonts w:hint="eastAsia" w:ascii="宋体" w:hAnsi="宋体" w:eastAsia="宋体" w:cs="宋体"/>
                <w:i w:val="0"/>
                <w:iCs w:val="0"/>
                <w:color w:val="000000"/>
                <w:sz w:val="21"/>
                <w:szCs w:val="21"/>
                <w:u w:val="none"/>
              </w:rPr>
            </w:pPr>
          </w:p>
        </w:tc>
      </w:tr>
      <w:tr w14:paraId="26786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EB3FE">
            <w:pPr>
              <w:jc w:val="center"/>
              <w:rPr>
                <w:rFonts w:hint="eastAsia" w:ascii="宋体" w:hAnsi="宋体" w:eastAsia="宋体" w:cs="宋体"/>
                <w:i w:val="0"/>
                <w:iCs w:val="0"/>
                <w:color w:val="000000"/>
                <w:sz w:val="21"/>
                <w:szCs w:val="21"/>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B6F07">
            <w:pPr>
              <w:jc w:val="center"/>
              <w:rPr>
                <w:rFonts w:hint="eastAsia" w:ascii="宋体" w:hAnsi="宋体" w:eastAsia="宋体" w:cs="宋体"/>
                <w:i w:val="0"/>
                <w:iCs w:val="0"/>
                <w:color w:val="000000"/>
                <w:sz w:val="21"/>
                <w:szCs w:val="21"/>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69340">
            <w:pPr>
              <w:jc w:val="center"/>
              <w:rPr>
                <w:rFonts w:hint="eastAsia" w:ascii="宋体" w:hAnsi="宋体" w:eastAsia="宋体" w:cs="宋体"/>
                <w:i w:val="0"/>
                <w:iCs w:val="0"/>
                <w:color w:val="000000"/>
                <w:sz w:val="21"/>
                <w:szCs w:val="21"/>
                <w:u w:val="none"/>
              </w:rPr>
            </w:pP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394EF">
            <w:pPr>
              <w:jc w:val="center"/>
              <w:rPr>
                <w:rFonts w:hint="eastAsia" w:ascii="宋体" w:hAnsi="宋体" w:eastAsia="宋体" w:cs="宋体"/>
                <w:i w:val="0"/>
                <w:iCs w:val="0"/>
                <w:color w:val="000000"/>
                <w:sz w:val="21"/>
                <w:szCs w:val="21"/>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B2577">
            <w:pPr>
              <w:jc w:val="center"/>
              <w:rPr>
                <w:rFonts w:hint="eastAsia" w:ascii="宋体" w:hAnsi="宋体" w:eastAsia="宋体" w:cs="宋体"/>
                <w:i w:val="0"/>
                <w:iCs w:val="0"/>
                <w:color w:val="000000"/>
                <w:sz w:val="21"/>
                <w:szCs w:val="21"/>
                <w:u w:val="none"/>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C4A67">
            <w:pPr>
              <w:jc w:val="center"/>
              <w:rPr>
                <w:rFonts w:hint="eastAsia" w:ascii="宋体" w:hAnsi="宋体" w:eastAsia="宋体" w:cs="宋体"/>
                <w:i w:val="0"/>
                <w:iCs w:val="0"/>
                <w:color w:val="000000"/>
                <w:sz w:val="21"/>
                <w:szCs w:val="21"/>
                <w:u w:val="none"/>
              </w:rPr>
            </w:pPr>
          </w:p>
        </w:tc>
      </w:tr>
      <w:tr w14:paraId="2C391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FF891">
            <w:pPr>
              <w:jc w:val="center"/>
              <w:rPr>
                <w:rFonts w:hint="eastAsia" w:ascii="宋体" w:hAnsi="宋体" w:eastAsia="宋体" w:cs="宋体"/>
                <w:i w:val="0"/>
                <w:iCs w:val="0"/>
                <w:color w:val="000000"/>
                <w:sz w:val="21"/>
                <w:szCs w:val="21"/>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5D359">
            <w:pPr>
              <w:jc w:val="center"/>
              <w:rPr>
                <w:rFonts w:hint="eastAsia" w:ascii="宋体" w:hAnsi="宋体" w:eastAsia="宋体" w:cs="宋体"/>
                <w:i w:val="0"/>
                <w:iCs w:val="0"/>
                <w:color w:val="000000"/>
                <w:sz w:val="21"/>
                <w:szCs w:val="21"/>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8CE2E">
            <w:pPr>
              <w:jc w:val="center"/>
              <w:rPr>
                <w:rFonts w:hint="eastAsia" w:ascii="宋体" w:hAnsi="宋体" w:eastAsia="宋体" w:cs="宋体"/>
                <w:i w:val="0"/>
                <w:iCs w:val="0"/>
                <w:color w:val="000000"/>
                <w:sz w:val="21"/>
                <w:szCs w:val="21"/>
                <w:u w:val="none"/>
              </w:rPr>
            </w:pPr>
          </w:p>
        </w:tc>
        <w:tc>
          <w:tcPr>
            <w:tcW w:w="1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BDE02">
            <w:pPr>
              <w:jc w:val="center"/>
              <w:rPr>
                <w:rFonts w:hint="eastAsia" w:ascii="宋体" w:hAnsi="宋体" w:eastAsia="宋体" w:cs="宋体"/>
                <w:i w:val="0"/>
                <w:iCs w:val="0"/>
                <w:color w:val="000000"/>
                <w:sz w:val="21"/>
                <w:szCs w:val="21"/>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9B2C9">
            <w:pPr>
              <w:jc w:val="center"/>
              <w:rPr>
                <w:rFonts w:hint="eastAsia" w:ascii="宋体" w:hAnsi="宋体" w:eastAsia="宋体" w:cs="宋体"/>
                <w:i w:val="0"/>
                <w:iCs w:val="0"/>
                <w:color w:val="000000"/>
                <w:sz w:val="21"/>
                <w:szCs w:val="21"/>
                <w:u w:val="none"/>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88CF7">
            <w:pPr>
              <w:jc w:val="center"/>
              <w:rPr>
                <w:rFonts w:hint="eastAsia" w:ascii="宋体" w:hAnsi="宋体" w:eastAsia="宋体" w:cs="宋体"/>
                <w:i w:val="0"/>
                <w:iCs w:val="0"/>
                <w:color w:val="000000"/>
                <w:sz w:val="21"/>
                <w:szCs w:val="21"/>
                <w:u w:val="none"/>
              </w:rPr>
            </w:pPr>
          </w:p>
        </w:tc>
      </w:tr>
      <w:tr w14:paraId="67C5E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58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DD3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3FDFF">
            <w:pPr>
              <w:jc w:val="center"/>
              <w:rPr>
                <w:rFonts w:hint="eastAsia" w:ascii="宋体" w:hAnsi="宋体" w:eastAsia="宋体" w:cs="宋体"/>
                <w:i w:val="0"/>
                <w:iCs w:val="0"/>
                <w:color w:val="000000"/>
                <w:sz w:val="21"/>
                <w:szCs w:val="21"/>
                <w:u w:val="none"/>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B53DD">
            <w:pPr>
              <w:jc w:val="center"/>
              <w:rPr>
                <w:rFonts w:hint="eastAsia" w:ascii="宋体" w:hAnsi="宋体" w:eastAsia="宋体" w:cs="宋体"/>
                <w:i w:val="0"/>
                <w:iCs w:val="0"/>
                <w:color w:val="000000"/>
                <w:sz w:val="21"/>
                <w:szCs w:val="21"/>
                <w:u w:val="none"/>
              </w:rPr>
            </w:pPr>
          </w:p>
        </w:tc>
      </w:tr>
      <w:tr w14:paraId="7EBCE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6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B97A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金额合计（人民币大写）：          元（小写）：     ¥</w:t>
            </w:r>
          </w:p>
        </w:tc>
      </w:tr>
    </w:tbl>
    <w:p w14:paraId="339F286C">
      <w:pPr>
        <w:spacing w:line="500" w:lineRule="exact"/>
        <w:ind w:firstLine="420" w:firstLineChars="200"/>
      </w:pPr>
      <w:r>
        <w:rPr>
          <w:rFonts w:hint="eastAsia"/>
          <w:lang w:bidi="en-US"/>
        </w:rPr>
        <w:t>合同价款：本次融媒体中心采购项目合同服务报价为xxxxxx元整</w:t>
      </w:r>
      <w:r>
        <w:rPr>
          <w:rFonts w:hint="eastAsia"/>
          <w:lang w:eastAsia="zh-CN" w:bidi="en-US"/>
        </w:rPr>
        <w:t>，</w:t>
      </w:r>
      <w:r>
        <w:rPr>
          <w:rFonts w:hint="eastAsia"/>
          <w:lang w:bidi="en-US"/>
        </w:rPr>
        <w:t>包括税费及相关费用。</w:t>
      </w:r>
    </w:p>
    <w:p w14:paraId="64224B8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00" w:lineRule="exact"/>
        <w:ind w:left="420" w:leftChars="200" w:right="0" w:rightChars="0" w:firstLine="0" w:firstLineChars="0"/>
        <w:jc w:val="left"/>
        <w:textAlignment w:val="baseline"/>
        <w:rPr>
          <w:rFonts w:hint="eastAsia" w:asciiTheme="minorEastAsia" w:hAnsiTheme="minorEastAsia" w:eastAsiaTheme="minorEastAsia" w:cstheme="minorEastAsia"/>
          <w:i w:val="0"/>
          <w:iCs w:val="0"/>
          <w:caps w:val="0"/>
          <w:spacing w:val="0"/>
          <w:kern w:val="0"/>
          <w:sz w:val="21"/>
          <w:szCs w:val="21"/>
          <w:shd w:val="clear" w:color="auto" w:fill="auto"/>
          <w:vertAlign w:val="baseline"/>
          <w:lang w:val="en-US" w:eastAsia="zh-CN" w:bidi="ar"/>
        </w:rPr>
      </w:pPr>
      <w:r>
        <w:rPr>
          <w:rFonts w:hint="eastAsia" w:asciiTheme="minorEastAsia" w:hAnsiTheme="minorEastAsia" w:eastAsiaTheme="minorEastAsia" w:cstheme="minorEastAsia"/>
          <w:b/>
          <w:bCs/>
          <w:i w:val="0"/>
          <w:iCs w:val="0"/>
          <w:caps w:val="0"/>
          <w:spacing w:val="0"/>
          <w:kern w:val="0"/>
          <w:sz w:val="21"/>
          <w:szCs w:val="21"/>
          <w:shd w:val="clear" w:fill="auto"/>
          <w:vertAlign w:val="baseline"/>
          <w:lang w:val="en-US" w:eastAsia="zh-CN" w:bidi="ar"/>
        </w:rPr>
        <w:t xml:space="preserve">第四条 </w:t>
      </w:r>
      <w:r>
        <w:rPr>
          <w:rFonts w:hint="eastAsia" w:asciiTheme="minorEastAsia" w:hAnsiTheme="minorEastAsia" w:eastAsiaTheme="minorEastAsia" w:cstheme="minorEastAsia"/>
          <w:b/>
          <w:bCs/>
          <w:i w:val="0"/>
          <w:iCs w:val="0"/>
          <w:caps w:val="0"/>
          <w:spacing w:val="0"/>
          <w:kern w:val="0"/>
          <w:sz w:val="21"/>
          <w:szCs w:val="21"/>
          <w:shd w:val="clear" w:color="auto" w:fill="auto"/>
          <w:vertAlign w:val="baseline"/>
          <w:lang w:val="en-US" w:eastAsia="zh-CN" w:bidi="ar"/>
        </w:rPr>
        <w:t>质量要求及技术标准</w:t>
      </w:r>
      <w:r>
        <w:rPr>
          <w:rFonts w:hint="eastAsia" w:asciiTheme="minorEastAsia" w:hAnsiTheme="minorEastAsia" w:eastAsiaTheme="minorEastAsia" w:cstheme="minorEastAsia"/>
          <w:i w:val="0"/>
          <w:iCs w:val="0"/>
          <w:caps w:val="0"/>
          <w:spacing w:val="0"/>
          <w:kern w:val="0"/>
          <w:sz w:val="21"/>
          <w:szCs w:val="21"/>
          <w:shd w:val="clear" w:color="auto" w:fill="auto"/>
          <w:vertAlign w:val="baseline"/>
          <w:lang w:val="en-US" w:eastAsia="zh-CN" w:bidi="ar"/>
        </w:rPr>
        <w:br w:type="textWrapping"/>
      </w:r>
      <w:r>
        <w:rPr>
          <w:rFonts w:hint="eastAsia" w:asciiTheme="minorEastAsia" w:hAnsiTheme="minorEastAsia" w:eastAsiaTheme="minorEastAsia" w:cstheme="minorEastAsia"/>
          <w:i w:val="0"/>
          <w:iCs w:val="0"/>
          <w:caps w:val="0"/>
          <w:spacing w:val="0"/>
          <w:kern w:val="0"/>
          <w:sz w:val="21"/>
          <w:szCs w:val="21"/>
          <w:shd w:val="clear" w:color="auto" w:fill="auto"/>
          <w:vertAlign w:val="baseline"/>
          <w:lang w:val="en-US" w:eastAsia="zh-CN" w:bidi="ar"/>
        </w:rPr>
        <w:t>4.1 总体要求</w:t>
      </w:r>
    </w:p>
    <w:p w14:paraId="713B4B7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00" w:lineRule="exact"/>
        <w:ind w:right="0" w:rightChars="0" w:firstLine="420" w:firstLineChars="200"/>
        <w:jc w:val="left"/>
        <w:textAlignment w:val="baseline"/>
        <w:rPr>
          <w:rFonts w:hint="eastAsia" w:asciiTheme="minorEastAsia" w:hAnsiTheme="minorEastAsia" w:eastAsiaTheme="minorEastAsia" w:cstheme="minorEastAsia"/>
          <w:i w:val="0"/>
          <w:iCs w:val="0"/>
          <w:caps w:val="0"/>
          <w:spacing w:val="0"/>
          <w:kern w:val="0"/>
          <w:sz w:val="21"/>
          <w:szCs w:val="21"/>
          <w:shd w:val="clear" w:color="auto" w:fill="auto"/>
          <w:vertAlign w:val="baseline"/>
          <w:lang w:val="en-US" w:eastAsia="zh-CN" w:bidi="ar"/>
        </w:rPr>
      </w:pPr>
      <w:r>
        <w:rPr>
          <w:rFonts w:hint="eastAsia" w:asciiTheme="minorEastAsia" w:hAnsiTheme="minorEastAsia" w:eastAsiaTheme="minorEastAsia" w:cstheme="minorEastAsia"/>
          <w:i w:val="0"/>
          <w:iCs w:val="0"/>
          <w:caps w:val="0"/>
          <w:spacing w:val="0"/>
          <w:kern w:val="0"/>
          <w:sz w:val="21"/>
          <w:szCs w:val="21"/>
          <w:shd w:val="clear" w:color="auto" w:fill="auto"/>
          <w:vertAlign w:val="baseline"/>
          <w:lang w:val="en-US" w:eastAsia="zh-CN" w:bidi="ar"/>
        </w:rPr>
        <w:t>4.1.1 乙方提供的所有融媒体宣传内容须符合国家《广告法》《互联网信息服务管理办法》等现行法律法规及行业规范，不得含有虚假、违法、低俗或侵犯第三方合法权益的信息。</w:t>
      </w:r>
    </w:p>
    <w:p w14:paraId="79ED14A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00" w:lineRule="exact"/>
        <w:ind w:right="0" w:rightChars="0" w:firstLine="420" w:firstLineChars="200"/>
        <w:jc w:val="left"/>
        <w:textAlignment w:val="baseline"/>
        <w:rPr>
          <w:rFonts w:hint="eastAsia" w:asciiTheme="minorEastAsia" w:hAnsiTheme="minorEastAsia" w:eastAsiaTheme="minorEastAsia" w:cstheme="minorEastAsia"/>
          <w:i w:val="0"/>
          <w:iCs w:val="0"/>
          <w:caps w:val="0"/>
          <w:spacing w:val="0"/>
          <w:sz w:val="21"/>
          <w:szCs w:val="21"/>
          <w:shd w:val="clear" w:color="auto" w:fill="auto"/>
        </w:rPr>
      </w:pPr>
      <w:r>
        <w:rPr>
          <w:rFonts w:hint="eastAsia" w:asciiTheme="minorEastAsia" w:hAnsiTheme="minorEastAsia" w:eastAsiaTheme="minorEastAsia" w:cstheme="minorEastAsia"/>
          <w:i w:val="0"/>
          <w:iCs w:val="0"/>
          <w:caps w:val="0"/>
          <w:spacing w:val="0"/>
          <w:kern w:val="0"/>
          <w:sz w:val="21"/>
          <w:szCs w:val="21"/>
          <w:shd w:val="clear" w:color="auto" w:fill="auto"/>
          <w:vertAlign w:val="baseline"/>
          <w:lang w:val="en-US" w:eastAsia="zh-CN" w:bidi="ar"/>
        </w:rPr>
        <w:t>4.1.2 所有素材、文案、成片须通过甲方验收。</w:t>
      </w:r>
    </w:p>
    <w:p w14:paraId="445E71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00" w:lineRule="exact"/>
        <w:ind w:right="0" w:firstLine="420" w:firstLineChars="200"/>
        <w:jc w:val="left"/>
        <w:textAlignment w:val="baseline"/>
        <w:rPr>
          <w:rFonts w:hint="eastAsia" w:asciiTheme="minorEastAsia" w:hAnsiTheme="minorEastAsia" w:eastAsiaTheme="minorEastAsia" w:cstheme="minorEastAsia"/>
          <w:i w:val="0"/>
          <w:iCs w:val="0"/>
          <w:caps w:val="0"/>
          <w:spacing w:val="0"/>
          <w:sz w:val="21"/>
          <w:szCs w:val="21"/>
          <w:shd w:val="clear" w:color="auto" w:fill="auto"/>
        </w:rPr>
      </w:pPr>
      <w:r>
        <w:rPr>
          <w:rFonts w:hint="eastAsia" w:asciiTheme="minorEastAsia" w:hAnsiTheme="minorEastAsia" w:eastAsiaTheme="minorEastAsia" w:cstheme="minorEastAsia"/>
          <w:i w:val="0"/>
          <w:iCs w:val="0"/>
          <w:caps w:val="0"/>
          <w:spacing w:val="0"/>
          <w:kern w:val="0"/>
          <w:sz w:val="21"/>
          <w:szCs w:val="21"/>
          <w:shd w:val="clear" w:color="auto" w:fill="auto"/>
          <w:vertAlign w:val="baseline"/>
          <w:lang w:val="en-US" w:eastAsia="zh-CN" w:bidi="ar"/>
        </w:rPr>
        <w:t>4.1.3 如使用AIGC生成内容，须通过甲方AIGC合规检测模型（≥95%通过率），并在交付清单中标注“AI辅助”及训练数据来源。</w:t>
      </w:r>
    </w:p>
    <w:p w14:paraId="6FF0FE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00" w:lineRule="exact"/>
        <w:ind w:left="420" w:leftChars="200" w:right="0" w:firstLine="0" w:firstLineChars="0"/>
        <w:jc w:val="left"/>
        <w:textAlignment w:val="baseline"/>
        <w:rPr>
          <w:rFonts w:hint="eastAsia" w:asciiTheme="minorEastAsia" w:hAnsiTheme="minorEastAsia" w:eastAsiaTheme="minorEastAsia" w:cstheme="minorEastAsia"/>
          <w:b/>
          <w:bCs/>
          <w:i w:val="0"/>
          <w:iCs w:val="0"/>
          <w:caps w:val="0"/>
          <w:spacing w:val="0"/>
          <w:kern w:val="0"/>
          <w:sz w:val="21"/>
          <w:szCs w:val="21"/>
          <w:shd w:val="clear" w:color="auto" w:fill="auto"/>
          <w:vertAlign w:val="baseline"/>
          <w:lang w:val="en-US" w:eastAsia="zh-CN" w:bidi="ar"/>
        </w:rPr>
      </w:pPr>
      <w:r>
        <w:rPr>
          <w:rFonts w:hint="eastAsia" w:asciiTheme="minorEastAsia" w:hAnsiTheme="minorEastAsia" w:eastAsiaTheme="minorEastAsia" w:cstheme="minorEastAsia"/>
          <w:b/>
          <w:bCs/>
          <w:i w:val="0"/>
          <w:iCs w:val="0"/>
          <w:caps w:val="0"/>
          <w:spacing w:val="0"/>
          <w:kern w:val="0"/>
          <w:sz w:val="21"/>
          <w:szCs w:val="21"/>
          <w:shd w:val="clear" w:color="auto" w:fill="auto"/>
          <w:vertAlign w:val="baseline"/>
          <w:lang w:val="en-US" w:eastAsia="zh-CN" w:bidi="ar"/>
        </w:rPr>
        <w:t>第五条 质量验收</w:t>
      </w:r>
    </w:p>
    <w:p w14:paraId="03D570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00" w:lineRule="exact"/>
        <w:ind w:left="420" w:leftChars="200" w:right="0" w:firstLine="0" w:firstLineChars="0"/>
        <w:jc w:val="left"/>
        <w:textAlignment w:val="baseline"/>
        <w:rPr>
          <w:rFonts w:hint="eastAsia" w:asciiTheme="minorEastAsia" w:hAnsiTheme="minorEastAsia" w:eastAsiaTheme="minorEastAsia" w:cstheme="minorEastAsia"/>
          <w:i w:val="0"/>
          <w:iCs w:val="0"/>
          <w:caps w:val="0"/>
          <w:spacing w:val="0"/>
          <w:kern w:val="0"/>
          <w:sz w:val="21"/>
          <w:szCs w:val="21"/>
          <w:shd w:val="clear" w:color="auto" w:fill="auto"/>
          <w:vertAlign w:val="baseline"/>
          <w:lang w:val="en-US" w:eastAsia="zh-CN" w:bidi="ar"/>
        </w:rPr>
      </w:pPr>
      <w:r>
        <w:rPr>
          <w:rFonts w:hint="eastAsia" w:asciiTheme="minorEastAsia" w:hAnsiTheme="minorEastAsia" w:eastAsiaTheme="minorEastAsia" w:cstheme="minorEastAsia"/>
          <w:i w:val="0"/>
          <w:iCs w:val="0"/>
          <w:caps w:val="0"/>
          <w:spacing w:val="0"/>
          <w:kern w:val="0"/>
          <w:sz w:val="21"/>
          <w:szCs w:val="21"/>
          <w:shd w:val="clear" w:color="auto" w:fill="auto"/>
          <w:vertAlign w:val="baseline"/>
          <w:lang w:val="en-US" w:eastAsia="zh-CN" w:bidi="ar"/>
        </w:rPr>
        <w:t>5.1 验收阶段</w:t>
      </w:r>
    </w:p>
    <w:p w14:paraId="6D2A3E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00" w:lineRule="exact"/>
        <w:ind w:right="0" w:firstLine="420" w:firstLineChars="200"/>
        <w:jc w:val="left"/>
        <w:textAlignment w:val="baseline"/>
        <w:rPr>
          <w:rFonts w:hint="eastAsia" w:asciiTheme="minorEastAsia" w:hAnsiTheme="minorEastAsia" w:eastAsiaTheme="minorEastAsia" w:cstheme="minorEastAsia"/>
          <w:i w:val="0"/>
          <w:iCs w:val="0"/>
          <w:caps w:val="0"/>
          <w:spacing w:val="0"/>
          <w:kern w:val="0"/>
          <w:sz w:val="21"/>
          <w:szCs w:val="21"/>
          <w:shd w:val="clear" w:color="auto" w:fill="auto"/>
          <w:vertAlign w:val="baseline"/>
          <w:lang w:val="en-US" w:eastAsia="zh-CN" w:bidi="ar"/>
        </w:rPr>
      </w:pPr>
      <w:r>
        <w:rPr>
          <w:rFonts w:hint="eastAsia" w:asciiTheme="minorEastAsia" w:hAnsiTheme="minorEastAsia" w:eastAsiaTheme="minorEastAsia" w:cstheme="minorEastAsia"/>
          <w:i w:val="0"/>
          <w:iCs w:val="0"/>
          <w:caps w:val="0"/>
          <w:spacing w:val="0"/>
          <w:kern w:val="0"/>
          <w:sz w:val="21"/>
          <w:szCs w:val="21"/>
          <w:shd w:val="clear" w:color="auto" w:fill="auto"/>
          <w:vertAlign w:val="baseline"/>
          <w:lang w:val="en-US" w:eastAsia="zh-CN" w:bidi="ar"/>
        </w:rPr>
        <w:t>阶段1：概念脚本/策划方案</w:t>
      </w:r>
    </w:p>
    <w:p w14:paraId="5BE6EC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00" w:lineRule="exact"/>
        <w:ind w:right="0" w:firstLine="420" w:firstLineChars="200"/>
        <w:jc w:val="left"/>
        <w:textAlignment w:val="baseline"/>
        <w:rPr>
          <w:rFonts w:hint="eastAsia" w:asciiTheme="minorEastAsia" w:hAnsiTheme="minorEastAsia" w:eastAsiaTheme="minorEastAsia" w:cstheme="minorEastAsia"/>
          <w:i w:val="0"/>
          <w:iCs w:val="0"/>
          <w:caps w:val="0"/>
          <w:spacing w:val="0"/>
          <w:kern w:val="0"/>
          <w:sz w:val="21"/>
          <w:szCs w:val="21"/>
          <w:shd w:val="clear" w:color="auto" w:fill="auto"/>
          <w:vertAlign w:val="baseline"/>
          <w:lang w:val="en-US" w:eastAsia="zh-CN" w:bidi="ar"/>
        </w:rPr>
      </w:pPr>
      <w:r>
        <w:rPr>
          <w:rFonts w:hint="eastAsia" w:asciiTheme="minorEastAsia" w:hAnsiTheme="minorEastAsia" w:eastAsiaTheme="minorEastAsia" w:cstheme="minorEastAsia"/>
          <w:i w:val="0"/>
          <w:iCs w:val="0"/>
          <w:caps w:val="0"/>
          <w:spacing w:val="0"/>
          <w:kern w:val="0"/>
          <w:sz w:val="21"/>
          <w:szCs w:val="21"/>
          <w:shd w:val="clear" w:color="auto" w:fill="auto"/>
          <w:vertAlign w:val="baseline"/>
          <w:lang w:val="en-US" w:eastAsia="zh-CN" w:bidi="ar"/>
        </w:rPr>
        <w:t xml:space="preserve">阶段2：素材粗剪/初稿 </w:t>
      </w:r>
    </w:p>
    <w:p w14:paraId="2884D0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00" w:lineRule="exact"/>
        <w:ind w:right="0" w:firstLine="420" w:firstLineChars="200"/>
        <w:jc w:val="left"/>
        <w:textAlignment w:val="baseline"/>
        <w:rPr>
          <w:rFonts w:hint="eastAsia" w:asciiTheme="minorEastAsia" w:hAnsiTheme="minorEastAsia" w:eastAsiaTheme="minorEastAsia" w:cstheme="minorEastAsia"/>
          <w:i w:val="0"/>
          <w:iCs w:val="0"/>
          <w:caps w:val="0"/>
          <w:spacing w:val="0"/>
          <w:kern w:val="0"/>
          <w:sz w:val="21"/>
          <w:szCs w:val="21"/>
          <w:shd w:val="clear" w:color="auto" w:fill="auto"/>
          <w:vertAlign w:val="baseline"/>
          <w:lang w:val="en-US" w:eastAsia="zh-CN" w:bidi="ar"/>
        </w:rPr>
      </w:pPr>
      <w:r>
        <w:rPr>
          <w:rFonts w:hint="eastAsia" w:asciiTheme="minorEastAsia" w:hAnsiTheme="minorEastAsia" w:eastAsiaTheme="minorEastAsia" w:cstheme="minorEastAsia"/>
          <w:i w:val="0"/>
          <w:iCs w:val="0"/>
          <w:caps w:val="0"/>
          <w:spacing w:val="0"/>
          <w:kern w:val="0"/>
          <w:sz w:val="21"/>
          <w:szCs w:val="21"/>
          <w:shd w:val="clear" w:color="auto" w:fill="auto"/>
          <w:vertAlign w:val="baseline"/>
          <w:lang w:val="en-US" w:eastAsia="zh-CN" w:bidi="ar"/>
        </w:rPr>
        <w:t>阶段3：精剪/终稿</w:t>
      </w:r>
    </w:p>
    <w:p w14:paraId="78C151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00" w:lineRule="exact"/>
        <w:ind w:right="0" w:firstLine="420" w:firstLineChars="200"/>
        <w:jc w:val="left"/>
        <w:textAlignment w:val="baseline"/>
        <w:rPr>
          <w:rFonts w:hint="eastAsia" w:asciiTheme="minorEastAsia" w:hAnsiTheme="minorEastAsia" w:eastAsiaTheme="minorEastAsia" w:cstheme="minorEastAsia"/>
          <w:i w:val="0"/>
          <w:iCs w:val="0"/>
          <w:caps w:val="0"/>
          <w:spacing w:val="0"/>
          <w:sz w:val="21"/>
          <w:szCs w:val="21"/>
          <w:shd w:val="clear" w:color="auto" w:fill="auto"/>
        </w:rPr>
      </w:pPr>
      <w:r>
        <w:rPr>
          <w:rFonts w:hint="eastAsia" w:asciiTheme="minorEastAsia" w:hAnsiTheme="minorEastAsia" w:eastAsiaTheme="minorEastAsia" w:cstheme="minorEastAsia"/>
          <w:i w:val="0"/>
          <w:iCs w:val="0"/>
          <w:caps w:val="0"/>
          <w:spacing w:val="0"/>
          <w:kern w:val="0"/>
          <w:sz w:val="21"/>
          <w:szCs w:val="21"/>
          <w:shd w:val="clear" w:color="auto" w:fill="auto"/>
          <w:vertAlign w:val="baseline"/>
          <w:lang w:val="en-US" w:eastAsia="zh-CN" w:bidi="ar"/>
        </w:rPr>
        <w:t>阶段4：宣传发布</w:t>
      </w:r>
    </w:p>
    <w:p w14:paraId="193B4CB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00" w:lineRule="exact"/>
        <w:ind w:left="420" w:leftChars="200" w:right="0" w:firstLine="0" w:firstLineChars="0"/>
        <w:jc w:val="left"/>
        <w:textAlignment w:val="baseline"/>
        <w:rPr>
          <w:rFonts w:hint="eastAsia" w:asciiTheme="minorEastAsia" w:hAnsiTheme="minorEastAsia" w:eastAsiaTheme="minorEastAsia" w:cstheme="minorEastAsia"/>
          <w:i w:val="0"/>
          <w:iCs w:val="0"/>
          <w:caps w:val="0"/>
          <w:spacing w:val="0"/>
          <w:kern w:val="0"/>
          <w:sz w:val="21"/>
          <w:szCs w:val="21"/>
          <w:shd w:val="clear" w:color="auto" w:fill="auto"/>
          <w:vertAlign w:val="baseline"/>
          <w:lang w:val="en-US" w:eastAsia="zh-CN" w:bidi="ar"/>
        </w:rPr>
      </w:pPr>
      <w:r>
        <w:rPr>
          <w:rFonts w:hint="eastAsia" w:asciiTheme="minorEastAsia" w:hAnsiTheme="minorEastAsia" w:eastAsiaTheme="minorEastAsia" w:cstheme="minorEastAsia"/>
          <w:i w:val="0"/>
          <w:iCs w:val="0"/>
          <w:caps w:val="0"/>
          <w:spacing w:val="0"/>
          <w:kern w:val="0"/>
          <w:sz w:val="21"/>
          <w:szCs w:val="21"/>
          <w:shd w:val="clear" w:color="auto" w:fill="auto"/>
          <w:vertAlign w:val="baseline"/>
          <w:lang w:val="en-US" w:eastAsia="zh-CN" w:bidi="ar"/>
        </w:rPr>
        <w:t>5.2 验收流程</w:t>
      </w:r>
    </w:p>
    <w:p w14:paraId="506D39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00" w:lineRule="exact"/>
        <w:ind w:right="0" w:firstLine="420" w:firstLineChars="200"/>
        <w:jc w:val="left"/>
        <w:textAlignment w:val="baseline"/>
        <w:rPr>
          <w:rFonts w:hint="eastAsia" w:asciiTheme="minorEastAsia" w:hAnsiTheme="minorEastAsia" w:eastAsiaTheme="minorEastAsia" w:cstheme="minorEastAsia"/>
          <w:i w:val="0"/>
          <w:iCs w:val="0"/>
          <w:caps w:val="0"/>
          <w:spacing w:val="0"/>
          <w:kern w:val="0"/>
          <w:sz w:val="21"/>
          <w:szCs w:val="21"/>
          <w:shd w:val="clear" w:color="auto" w:fill="auto"/>
          <w:vertAlign w:val="baseline"/>
          <w:lang w:val="en-US" w:eastAsia="zh-CN" w:bidi="ar"/>
        </w:rPr>
      </w:pPr>
      <w:r>
        <w:rPr>
          <w:rFonts w:hint="eastAsia" w:asciiTheme="minorEastAsia" w:hAnsiTheme="minorEastAsia" w:eastAsiaTheme="minorEastAsia" w:cstheme="minorEastAsia"/>
          <w:i w:val="0"/>
          <w:iCs w:val="0"/>
          <w:caps w:val="0"/>
          <w:spacing w:val="0"/>
          <w:kern w:val="0"/>
          <w:sz w:val="21"/>
          <w:szCs w:val="21"/>
          <w:shd w:val="clear" w:color="auto" w:fill="auto"/>
          <w:vertAlign w:val="baseline"/>
          <w:lang w:val="en-US" w:eastAsia="zh-CN" w:bidi="ar"/>
        </w:rPr>
        <w:t>5.2.1 乙方须在每一阶段完成后2个工作日内，向甲方提交高清可播放文件、源文件及</w:t>
      </w:r>
      <w:r>
        <w:rPr>
          <w:rFonts w:hint="eastAsia" w:asciiTheme="minorEastAsia" w:hAnsiTheme="minorEastAsia" w:eastAsiaTheme="minorEastAsia" w:cstheme="minorEastAsia"/>
          <w:i w:val="0"/>
          <w:iCs w:val="0"/>
          <w:caps w:val="0"/>
          <w:spacing w:val="0"/>
          <w:kern w:val="0"/>
          <w:sz w:val="21"/>
          <w:szCs w:val="21"/>
          <w:u w:val="single"/>
          <w:shd w:val="clear" w:color="auto" w:fill="auto"/>
          <w:vertAlign w:val="baseline"/>
          <w:lang w:val="en-US" w:eastAsia="zh-CN" w:bidi="ar"/>
        </w:rPr>
        <w:t>《交付清单》</w:t>
      </w:r>
      <w:r>
        <w:rPr>
          <w:rFonts w:hint="eastAsia" w:asciiTheme="minorEastAsia" w:hAnsiTheme="minorEastAsia" w:eastAsiaTheme="minorEastAsia" w:cstheme="minorEastAsia"/>
          <w:i w:val="0"/>
          <w:iCs w:val="0"/>
          <w:caps w:val="0"/>
          <w:spacing w:val="0"/>
          <w:kern w:val="0"/>
          <w:sz w:val="21"/>
          <w:szCs w:val="21"/>
          <w:shd w:val="clear" w:color="auto" w:fill="auto"/>
          <w:vertAlign w:val="baseline"/>
          <w:lang w:val="en-US" w:eastAsia="zh-CN" w:bidi="ar"/>
        </w:rPr>
        <w:t>（交付清单根据项目实际情况编制）。</w:t>
      </w:r>
    </w:p>
    <w:p w14:paraId="20972A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00" w:lineRule="exact"/>
        <w:ind w:left="420" w:leftChars="200" w:right="0" w:firstLine="0" w:firstLineChars="0"/>
        <w:jc w:val="left"/>
        <w:textAlignment w:val="baseline"/>
        <w:rPr>
          <w:rFonts w:hint="eastAsia" w:asciiTheme="minorEastAsia" w:hAnsiTheme="minorEastAsia" w:eastAsiaTheme="minorEastAsia" w:cstheme="minorEastAsia"/>
          <w:i w:val="0"/>
          <w:iCs w:val="0"/>
          <w:caps w:val="0"/>
          <w:spacing w:val="0"/>
          <w:sz w:val="21"/>
          <w:szCs w:val="21"/>
          <w:shd w:val="clear" w:color="auto" w:fill="auto"/>
        </w:rPr>
      </w:pPr>
      <w:r>
        <w:rPr>
          <w:rFonts w:hint="eastAsia" w:asciiTheme="minorEastAsia" w:hAnsiTheme="minorEastAsia" w:eastAsiaTheme="minorEastAsia" w:cstheme="minorEastAsia"/>
          <w:i w:val="0"/>
          <w:iCs w:val="0"/>
          <w:caps w:val="0"/>
          <w:spacing w:val="0"/>
          <w:kern w:val="0"/>
          <w:sz w:val="21"/>
          <w:szCs w:val="21"/>
          <w:shd w:val="clear" w:color="auto" w:fill="auto"/>
          <w:vertAlign w:val="baseline"/>
          <w:lang w:val="en-US" w:eastAsia="zh-CN" w:bidi="ar"/>
        </w:rPr>
        <w:t>5.2.2 甲方收到后3个工作日内完成书面验收（邮件/系统确认）。</w:t>
      </w:r>
      <w:r>
        <w:rPr>
          <w:rFonts w:hint="eastAsia" w:asciiTheme="minorEastAsia" w:hAnsiTheme="minorEastAsia" w:eastAsiaTheme="minorEastAsia" w:cstheme="minorEastAsia"/>
          <w:i w:val="0"/>
          <w:iCs w:val="0"/>
          <w:caps w:val="0"/>
          <w:spacing w:val="0"/>
          <w:kern w:val="0"/>
          <w:sz w:val="21"/>
          <w:szCs w:val="21"/>
          <w:shd w:val="clear" w:color="auto" w:fill="auto"/>
          <w:vertAlign w:val="baseline"/>
          <w:lang w:val="en-US" w:eastAsia="zh-CN" w:bidi="ar"/>
        </w:rPr>
        <w:br w:type="textWrapping"/>
      </w:r>
      <w:r>
        <w:rPr>
          <w:rFonts w:hint="eastAsia" w:asciiTheme="minorEastAsia" w:hAnsiTheme="minorEastAsia" w:eastAsiaTheme="minorEastAsia" w:cstheme="minorEastAsia"/>
          <w:i w:val="0"/>
          <w:iCs w:val="0"/>
          <w:caps w:val="0"/>
          <w:spacing w:val="0"/>
          <w:kern w:val="0"/>
          <w:sz w:val="21"/>
          <w:szCs w:val="21"/>
          <w:shd w:val="clear" w:color="auto" w:fill="auto"/>
          <w:vertAlign w:val="baseline"/>
          <w:lang w:val="en-US" w:eastAsia="zh-CN" w:bidi="ar"/>
        </w:rPr>
        <w:t>a) 首次验收“通过”或“修改意见”；</w:t>
      </w:r>
      <w:r>
        <w:rPr>
          <w:rFonts w:hint="eastAsia" w:asciiTheme="minorEastAsia" w:hAnsiTheme="minorEastAsia" w:eastAsiaTheme="minorEastAsia" w:cstheme="minorEastAsia"/>
          <w:i w:val="0"/>
          <w:iCs w:val="0"/>
          <w:caps w:val="0"/>
          <w:spacing w:val="0"/>
          <w:kern w:val="0"/>
          <w:sz w:val="21"/>
          <w:szCs w:val="21"/>
          <w:shd w:val="clear" w:color="auto" w:fill="auto"/>
          <w:vertAlign w:val="baseline"/>
          <w:lang w:val="en-US" w:eastAsia="zh-CN" w:bidi="ar"/>
        </w:rPr>
        <w:br w:type="textWrapping"/>
      </w:r>
      <w:r>
        <w:rPr>
          <w:rFonts w:hint="eastAsia" w:asciiTheme="minorEastAsia" w:hAnsiTheme="minorEastAsia" w:eastAsiaTheme="minorEastAsia" w:cstheme="minorEastAsia"/>
          <w:i w:val="0"/>
          <w:iCs w:val="0"/>
          <w:caps w:val="0"/>
          <w:spacing w:val="0"/>
          <w:kern w:val="0"/>
          <w:sz w:val="21"/>
          <w:szCs w:val="21"/>
          <w:shd w:val="clear" w:color="auto" w:fill="auto"/>
          <w:vertAlign w:val="baseline"/>
          <w:lang w:val="en-US" w:eastAsia="zh-CN" w:bidi="ar"/>
        </w:rPr>
        <w:t>b) 若需修改，乙方须在2个工作日内完成修改并重新提交；</w:t>
      </w:r>
      <w:r>
        <w:rPr>
          <w:rFonts w:hint="eastAsia" w:asciiTheme="minorEastAsia" w:hAnsiTheme="minorEastAsia" w:eastAsiaTheme="minorEastAsia" w:cstheme="minorEastAsia"/>
          <w:i w:val="0"/>
          <w:iCs w:val="0"/>
          <w:caps w:val="0"/>
          <w:spacing w:val="0"/>
          <w:kern w:val="0"/>
          <w:sz w:val="21"/>
          <w:szCs w:val="21"/>
          <w:shd w:val="clear" w:color="auto" w:fill="auto"/>
          <w:vertAlign w:val="baseline"/>
          <w:lang w:val="en-US" w:eastAsia="zh-CN" w:bidi="ar"/>
        </w:rPr>
        <w:br w:type="textWrapping"/>
      </w:r>
      <w:r>
        <w:rPr>
          <w:rFonts w:hint="eastAsia" w:asciiTheme="minorEastAsia" w:hAnsiTheme="minorEastAsia" w:eastAsiaTheme="minorEastAsia" w:cstheme="minorEastAsia"/>
          <w:i w:val="0"/>
          <w:iCs w:val="0"/>
          <w:caps w:val="0"/>
          <w:spacing w:val="0"/>
          <w:kern w:val="0"/>
          <w:sz w:val="21"/>
          <w:szCs w:val="21"/>
          <w:shd w:val="clear" w:color="auto" w:fill="auto"/>
          <w:vertAlign w:val="baseline"/>
          <w:lang w:val="en-US" w:eastAsia="zh-CN" w:bidi="ar"/>
        </w:rPr>
        <w:t>c) 同一阶段最多进行2轮修改，如已提出的修改意见在2轮修改中未进行修改，且未及时向甲方沟通原因，甲方有权按￥500元/处收取修改误工费。</w:t>
      </w:r>
    </w:p>
    <w:p w14:paraId="586E3F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00" w:lineRule="exact"/>
        <w:ind w:left="630" w:leftChars="200" w:right="0" w:hanging="210" w:hangingChars="100"/>
        <w:jc w:val="left"/>
        <w:textAlignment w:val="baseline"/>
        <w:rPr>
          <w:rFonts w:hint="eastAsia" w:asciiTheme="minorEastAsia" w:hAnsiTheme="minorEastAsia" w:eastAsiaTheme="minorEastAsia" w:cstheme="minorEastAsia"/>
          <w:i w:val="0"/>
          <w:iCs w:val="0"/>
          <w:caps w:val="0"/>
          <w:spacing w:val="0"/>
          <w:kern w:val="0"/>
          <w:sz w:val="21"/>
          <w:szCs w:val="21"/>
          <w:shd w:val="clear" w:color="auto" w:fill="auto"/>
          <w:vertAlign w:val="baseline"/>
          <w:lang w:val="en-US" w:eastAsia="zh-CN" w:bidi="ar"/>
        </w:rPr>
      </w:pPr>
      <w:r>
        <w:rPr>
          <w:rFonts w:hint="eastAsia" w:asciiTheme="minorEastAsia" w:hAnsiTheme="minorEastAsia" w:eastAsiaTheme="minorEastAsia" w:cstheme="minorEastAsia"/>
          <w:i w:val="0"/>
          <w:iCs w:val="0"/>
          <w:caps w:val="0"/>
          <w:spacing w:val="0"/>
          <w:kern w:val="0"/>
          <w:sz w:val="21"/>
          <w:szCs w:val="21"/>
          <w:shd w:val="clear" w:color="auto" w:fill="auto"/>
          <w:vertAlign w:val="baseline"/>
          <w:lang w:val="en-US" w:eastAsia="zh-CN" w:bidi="ar"/>
        </w:rPr>
        <w:t>5.3 验收标准</w:t>
      </w:r>
    </w:p>
    <w:p w14:paraId="325D2DC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00" w:lineRule="exact"/>
        <w:ind w:right="0" w:firstLine="420" w:firstLineChars="200"/>
        <w:jc w:val="left"/>
        <w:textAlignment w:val="baseline"/>
        <w:rPr>
          <w:rFonts w:hint="eastAsia" w:asciiTheme="minorEastAsia" w:hAnsiTheme="minorEastAsia" w:eastAsiaTheme="minorEastAsia" w:cstheme="minorEastAsia"/>
          <w:i w:val="0"/>
          <w:iCs w:val="0"/>
          <w:caps w:val="0"/>
          <w:spacing w:val="0"/>
          <w:kern w:val="0"/>
          <w:sz w:val="21"/>
          <w:szCs w:val="21"/>
          <w:shd w:val="clear" w:color="auto" w:fill="auto"/>
          <w:vertAlign w:val="baseline"/>
          <w:lang w:val="en-US" w:eastAsia="zh-CN" w:bidi="ar"/>
        </w:rPr>
      </w:pPr>
      <w:r>
        <w:rPr>
          <w:rFonts w:hint="eastAsia" w:asciiTheme="minorEastAsia" w:hAnsiTheme="minorEastAsia" w:eastAsiaTheme="minorEastAsia" w:cstheme="minorEastAsia"/>
          <w:i w:val="0"/>
          <w:iCs w:val="0"/>
          <w:caps w:val="0"/>
          <w:spacing w:val="0"/>
          <w:kern w:val="0"/>
          <w:sz w:val="21"/>
          <w:szCs w:val="21"/>
          <w:shd w:val="clear" w:color="auto" w:fill="auto"/>
          <w:vertAlign w:val="baseline"/>
          <w:lang w:val="en-US" w:eastAsia="zh-CN" w:bidi="ar"/>
        </w:rPr>
        <w:t>5.3.1 文案、字幕、配音、画面、时长均无误，品牌LOGO、口播、分辨率、画幅尺寸等关键元素100%准确。</w:t>
      </w:r>
    </w:p>
    <w:p w14:paraId="4508D9E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00" w:lineRule="exact"/>
        <w:ind w:right="0" w:firstLine="420" w:firstLineChars="200"/>
        <w:jc w:val="left"/>
        <w:textAlignment w:val="baseline"/>
        <w:rPr>
          <w:rFonts w:hint="eastAsia" w:asciiTheme="minorEastAsia" w:hAnsiTheme="minorEastAsia" w:eastAsiaTheme="minorEastAsia" w:cstheme="minorEastAsia"/>
          <w:i w:val="0"/>
          <w:iCs w:val="0"/>
          <w:caps w:val="0"/>
          <w:spacing w:val="0"/>
          <w:kern w:val="0"/>
          <w:sz w:val="21"/>
          <w:szCs w:val="21"/>
          <w:shd w:val="clear" w:color="auto" w:fill="auto"/>
          <w:vertAlign w:val="baseline"/>
          <w:lang w:val="en-US" w:eastAsia="zh-CN" w:bidi="ar"/>
        </w:rPr>
      </w:pPr>
      <w:r>
        <w:rPr>
          <w:rFonts w:hint="eastAsia" w:asciiTheme="minorEastAsia" w:hAnsiTheme="minorEastAsia" w:eastAsiaTheme="minorEastAsia" w:cstheme="minorEastAsia"/>
          <w:i w:val="0"/>
          <w:iCs w:val="0"/>
          <w:caps w:val="0"/>
          <w:spacing w:val="0"/>
          <w:kern w:val="0"/>
          <w:sz w:val="21"/>
          <w:szCs w:val="21"/>
          <w:shd w:val="clear" w:color="auto" w:fill="auto"/>
          <w:vertAlign w:val="baseline"/>
          <w:lang w:val="en-US" w:eastAsia="zh-CN" w:bidi="ar"/>
        </w:rPr>
        <w:t>5.4.1验收如无意见，甲方在7个自然日内向乙方出具《验收报告》，如有修改意见，乙方应在2个工作日内启动“优化补救方案”。</w:t>
      </w:r>
    </w:p>
    <w:p w14:paraId="501360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00" w:lineRule="exact"/>
        <w:ind w:right="0" w:firstLine="420" w:firstLineChars="200"/>
        <w:jc w:val="left"/>
        <w:textAlignment w:val="baseline"/>
        <w:rPr>
          <w:rFonts w:hint="eastAsia" w:asciiTheme="minorEastAsia" w:hAnsiTheme="minorEastAsia" w:eastAsiaTheme="minorEastAsia" w:cstheme="minorEastAsia"/>
          <w:i w:val="0"/>
          <w:iCs w:val="0"/>
          <w:caps w:val="0"/>
          <w:spacing w:val="0"/>
          <w:kern w:val="0"/>
          <w:sz w:val="21"/>
          <w:szCs w:val="21"/>
          <w:shd w:val="clear" w:color="auto" w:fill="auto"/>
          <w:vertAlign w:val="baseline"/>
          <w:lang w:val="en-US" w:eastAsia="zh-CN" w:bidi="ar"/>
        </w:rPr>
      </w:pPr>
      <w:r>
        <w:rPr>
          <w:rFonts w:hint="eastAsia" w:asciiTheme="minorEastAsia" w:hAnsiTheme="minorEastAsia" w:eastAsiaTheme="minorEastAsia" w:cstheme="minorEastAsia"/>
          <w:i w:val="0"/>
          <w:iCs w:val="0"/>
          <w:caps w:val="0"/>
          <w:spacing w:val="0"/>
          <w:kern w:val="0"/>
          <w:sz w:val="21"/>
          <w:szCs w:val="21"/>
          <w:shd w:val="clear" w:color="auto" w:fill="auto"/>
          <w:vertAlign w:val="baseline"/>
          <w:lang w:val="en-US" w:eastAsia="zh-CN" w:bidi="ar"/>
        </w:rPr>
        <w:t>5.4.2 “优化补救方案”后仍未达标，甲方有权：</w:t>
      </w:r>
    </w:p>
    <w:p w14:paraId="35BB696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00" w:lineRule="exact"/>
        <w:ind w:right="0" w:firstLine="420" w:firstLineChars="200"/>
        <w:jc w:val="left"/>
        <w:textAlignment w:val="baseline"/>
        <w:rPr>
          <w:rFonts w:hint="eastAsia" w:asciiTheme="minorEastAsia" w:hAnsiTheme="minorEastAsia" w:eastAsiaTheme="minorEastAsia" w:cstheme="minorEastAsia"/>
          <w:i w:val="0"/>
          <w:iCs w:val="0"/>
          <w:caps w:val="0"/>
          <w:spacing w:val="0"/>
          <w:kern w:val="0"/>
          <w:sz w:val="21"/>
          <w:szCs w:val="21"/>
          <w:shd w:val="clear" w:color="auto" w:fill="auto"/>
          <w:vertAlign w:val="baseline"/>
          <w:lang w:val="en-US" w:eastAsia="zh-CN" w:bidi="ar"/>
        </w:rPr>
      </w:pPr>
      <w:r>
        <w:rPr>
          <w:rFonts w:hint="eastAsia" w:asciiTheme="minorEastAsia" w:hAnsiTheme="minorEastAsia" w:eastAsiaTheme="minorEastAsia" w:cstheme="minorEastAsia"/>
          <w:i w:val="0"/>
          <w:iCs w:val="0"/>
          <w:caps w:val="0"/>
          <w:spacing w:val="0"/>
          <w:kern w:val="0"/>
          <w:sz w:val="21"/>
          <w:szCs w:val="21"/>
          <w:shd w:val="clear" w:color="auto" w:fill="auto"/>
          <w:vertAlign w:val="baseline"/>
          <w:lang w:val="en-US" w:eastAsia="zh-CN" w:bidi="ar"/>
        </w:rPr>
        <w:t>a)  延长“优化补救方案”时长，并按视频总时长平均价格的5%，对未达标部分时长计收违约金；</w:t>
      </w:r>
    </w:p>
    <w:p w14:paraId="2150EC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00" w:lineRule="exact"/>
        <w:ind w:right="0" w:firstLine="420" w:firstLineChars="200"/>
        <w:jc w:val="left"/>
        <w:textAlignment w:val="baseline"/>
        <w:rPr>
          <w:rFonts w:hint="eastAsia" w:asciiTheme="minorEastAsia" w:hAnsiTheme="minorEastAsia" w:eastAsiaTheme="minorEastAsia" w:cstheme="minorEastAsia"/>
          <w:i w:val="0"/>
          <w:iCs w:val="0"/>
          <w:caps w:val="0"/>
          <w:spacing w:val="0"/>
          <w:sz w:val="21"/>
          <w:szCs w:val="21"/>
          <w:shd w:val="clear" w:color="auto" w:fill="auto"/>
        </w:rPr>
      </w:pPr>
      <w:r>
        <w:rPr>
          <w:rFonts w:hint="eastAsia" w:asciiTheme="minorEastAsia" w:hAnsiTheme="minorEastAsia" w:eastAsiaTheme="minorEastAsia" w:cstheme="minorEastAsia"/>
          <w:i w:val="0"/>
          <w:iCs w:val="0"/>
          <w:caps w:val="0"/>
          <w:spacing w:val="0"/>
          <w:kern w:val="0"/>
          <w:sz w:val="21"/>
          <w:szCs w:val="21"/>
          <w:shd w:val="clear" w:color="auto" w:fill="auto"/>
          <w:vertAlign w:val="baseline"/>
          <w:lang w:val="en-US" w:eastAsia="zh-CN" w:bidi="ar"/>
        </w:rPr>
        <w:t>b) 终止本次项目，并按该项目的总价的5%收取违约金。</w:t>
      </w:r>
    </w:p>
    <w:p w14:paraId="587FF2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00" w:lineRule="exact"/>
        <w:ind w:left="420" w:leftChars="200" w:right="0" w:firstLine="0" w:firstLineChars="0"/>
        <w:jc w:val="left"/>
        <w:textAlignment w:val="baseline"/>
        <w:rPr>
          <w:rFonts w:hint="eastAsia" w:asciiTheme="minorEastAsia" w:hAnsiTheme="minorEastAsia" w:eastAsiaTheme="minorEastAsia" w:cstheme="minorEastAsia"/>
          <w:i w:val="0"/>
          <w:iCs w:val="0"/>
          <w:caps w:val="0"/>
          <w:spacing w:val="0"/>
          <w:sz w:val="21"/>
          <w:szCs w:val="21"/>
          <w:shd w:val="clear" w:color="auto" w:fill="auto"/>
        </w:rPr>
      </w:pPr>
      <w:r>
        <w:rPr>
          <w:rFonts w:hint="eastAsia" w:asciiTheme="minorEastAsia" w:hAnsiTheme="minorEastAsia" w:eastAsiaTheme="minorEastAsia" w:cstheme="minorEastAsia"/>
          <w:b/>
          <w:bCs/>
          <w:i w:val="0"/>
          <w:iCs w:val="0"/>
          <w:caps w:val="0"/>
          <w:spacing w:val="0"/>
          <w:kern w:val="0"/>
          <w:sz w:val="21"/>
          <w:szCs w:val="21"/>
          <w:shd w:val="clear" w:color="auto" w:fill="auto"/>
          <w:vertAlign w:val="baseline"/>
          <w:lang w:val="en-US" w:eastAsia="zh-CN" w:bidi="ar"/>
        </w:rPr>
        <w:t>第六条 售后服务</w:t>
      </w:r>
      <w:r>
        <w:rPr>
          <w:rFonts w:hint="eastAsia" w:asciiTheme="minorEastAsia" w:hAnsiTheme="minorEastAsia" w:eastAsiaTheme="minorEastAsia" w:cstheme="minorEastAsia"/>
          <w:i w:val="0"/>
          <w:iCs w:val="0"/>
          <w:caps w:val="0"/>
          <w:spacing w:val="0"/>
          <w:kern w:val="0"/>
          <w:sz w:val="21"/>
          <w:szCs w:val="21"/>
          <w:shd w:val="clear" w:color="auto" w:fill="auto"/>
          <w:vertAlign w:val="baseline"/>
          <w:lang w:val="en-US" w:eastAsia="zh-CN" w:bidi="ar"/>
        </w:rPr>
        <w:br w:type="textWrapping"/>
      </w:r>
      <w:r>
        <w:rPr>
          <w:rFonts w:hint="eastAsia" w:asciiTheme="minorEastAsia" w:hAnsiTheme="minorEastAsia" w:eastAsiaTheme="minorEastAsia" w:cstheme="minorEastAsia"/>
          <w:i w:val="0"/>
          <w:iCs w:val="0"/>
          <w:caps w:val="0"/>
          <w:spacing w:val="0"/>
          <w:kern w:val="0"/>
          <w:sz w:val="21"/>
          <w:szCs w:val="21"/>
          <w:shd w:val="clear" w:color="auto" w:fill="auto"/>
          <w:vertAlign w:val="baseline"/>
          <w:lang w:val="en-US" w:eastAsia="zh-CN" w:bidi="ar"/>
        </w:rPr>
        <w:t>6.1 质保期</w:t>
      </w:r>
      <w:r>
        <w:rPr>
          <w:rFonts w:hint="eastAsia" w:asciiTheme="minorEastAsia" w:hAnsiTheme="minorEastAsia" w:eastAsiaTheme="minorEastAsia" w:cstheme="minorEastAsia"/>
          <w:i w:val="0"/>
          <w:iCs w:val="0"/>
          <w:caps w:val="0"/>
          <w:spacing w:val="0"/>
          <w:kern w:val="0"/>
          <w:sz w:val="21"/>
          <w:szCs w:val="21"/>
          <w:shd w:val="clear" w:color="auto" w:fill="auto"/>
          <w:vertAlign w:val="baseline"/>
          <w:lang w:val="en-US" w:eastAsia="zh-CN" w:bidi="ar"/>
        </w:rPr>
        <w:br w:type="textWrapping"/>
      </w:r>
      <w:r>
        <w:rPr>
          <w:rFonts w:hint="eastAsia" w:asciiTheme="minorEastAsia" w:hAnsiTheme="minorEastAsia" w:eastAsiaTheme="minorEastAsia" w:cstheme="minorEastAsia"/>
          <w:i w:val="0"/>
          <w:iCs w:val="0"/>
          <w:caps w:val="0"/>
          <w:spacing w:val="0"/>
          <w:kern w:val="0"/>
          <w:sz w:val="21"/>
          <w:szCs w:val="21"/>
          <w:shd w:val="clear" w:color="auto" w:fill="auto"/>
          <w:vertAlign w:val="baseline"/>
          <w:lang w:val="en-US" w:eastAsia="zh-CN" w:bidi="ar"/>
        </w:rPr>
        <w:t>自最终验收合格之日起12个月为质保期。</w:t>
      </w:r>
    </w:p>
    <w:p w14:paraId="3E7FDB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00" w:lineRule="exact"/>
        <w:ind w:left="420" w:leftChars="200" w:right="0" w:firstLine="0" w:firstLineChars="0"/>
        <w:jc w:val="left"/>
        <w:textAlignment w:val="baseline"/>
        <w:rPr>
          <w:rFonts w:hint="eastAsia" w:asciiTheme="minorEastAsia" w:hAnsiTheme="minorEastAsia" w:eastAsiaTheme="minorEastAsia" w:cstheme="minorEastAsia"/>
          <w:i w:val="0"/>
          <w:iCs w:val="0"/>
          <w:caps w:val="0"/>
          <w:spacing w:val="0"/>
          <w:kern w:val="0"/>
          <w:sz w:val="21"/>
          <w:szCs w:val="21"/>
          <w:shd w:val="clear" w:color="auto" w:fill="auto"/>
          <w:vertAlign w:val="baseline"/>
          <w:lang w:val="en-US" w:eastAsia="zh-CN" w:bidi="ar"/>
        </w:rPr>
      </w:pPr>
      <w:r>
        <w:rPr>
          <w:rFonts w:hint="eastAsia" w:asciiTheme="minorEastAsia" w:hAnsiTheme="minorEastAsia" w:eastAsiaTheme="minorEastAsia" w:cstheme="minorEastAsia"/>
          <w:i w:val="0"/>
          <w:iCs w:val="0"/>
          <w:caps w:val="0"/>
          <w:spacing w:val="0"/>
          <w:kern w:val="0"/>
          <w:sz w:val="21"/>
          <w:szCs w:val="21"/>
          <w:shd w:val="clear" w:color="auto" w:fill="auto"/>
          <w:vertAlign w:val="baseline"/>
          <w:lang w:val="en-US" w:eastAsia="zh-CN" w:bidi="ar"/>
        </w:rPr>
        <w:t>6.2 服务内容</w:t>
      </w:r>
      <w:r>
        <w:rPr>
          <w:rFonts w:hint="eastAsia" w:asciiTheme="minorEastAsia" w:hAnsiTheme="minorEastAsia" w:eastAsiaTheme="minorEastAsia" w:cstheme="minorEastAsia"/>
          <w:i w:val="0"/>
          <w:iCs w:val="0"/>
          <w:caps w:val="0"/>
          <w:spacing w:val="0"/>
          <w:kern w:val="0"/>
          <w:sz w:val="21"/>
          <w:szCs w:val="21"/>
          <w:shd w:val="clear" w:color="auto" w:fill="auto"/>
          <w:vertAlign w:val="baseline"/>
          <w:lang w:val="en-US" w:eastAsia="zh-CN" w:bidi="ar"/>
        </w:rPr>
        <w:br w:type="textWrapping"/>
      </w:r>
      <w:r>
        <w:rPr>
          <w:rFonts w:hint="eastAsia" w:asciiTheme="minorEastAsia" w:hAnsiTheme="minorEastAsia" w:eastAsiaTheme="minorEastAsia" w:cstheme="minorEastAsia"/>
          <w:i w:val="0"/>
          <w:iCs w:val="0"/>
          <w:caps w:val="0"/>
          <w:spacing w:val="0"/>
          <w:kern w:val="0"/>
          <w:sz w:val="21"/>
          <w:szCs w:val="21"/>
          <w:shd w:val="clear" w:color="auto" w:fill="auto"/>
          <w:vertAlign w:val="baseline"/>
          <w:lang w:val="en-US" w:eastAsia="zh-CN" w:bidi="ar"/>
        </w:rPr>
        <w:t>6.2.1 7×12小时（9:00–21:00）客服响应，重大舆情30分钟内响应；</w:t>
      </w:r>
    </w:p>
    <w:p w14:paraId="76C276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00" w:lineRule="exact"/>
        <w:ind w:right="0" w:firstLine="420" w:firstLineChars="200"/>
        <w:jc w:val="left"/>
        <w:textAlignment w:val="baseline"/>
        <w:rPr>
          <w:rFonts w:hint="eastAsia" w:asciiTheme="minorEastAsia" w:hAnsiTheme="minorEastAsia" w:eastAsiaTheme="minorEastAsia" w:cstheme="minorEastAsia"/>
          <w:i w:val="0"/>
          <w:iCs w:val="0"/>
          <w:caps w:val="0"/>
          <w:spacing w:val="0"/>
          <w:kern w:val="0"/>
          <w:sz w:val="21"/>
          <w:szCs w:val="21"/>
          <w:shd w:val="clear" w:color="auto" w:fill="auto"/>
          <w:vertAlign w:val="baseline"/>
          <w:lang w:val="en-US" w:eastAsia="zh-CN" w:bidi="ar"/>
        </w:rPr>
      </w:pPr>
      <w:r>
        <w:rPr>
          <w:rFonts w:hint="eastAsia" w:asciiTheme="minorEastAsia" w:hAnsiTheme="minorEastAsia" w:eastAsiaTheme="minorEastAsia" w:cstheme="minorEastAsia"/>
          <w:i w:val="0"/>
          <w:iCs w:val="0"/>
          <w:caps w:val="0"/>
          <w:spacing w:val="0"/>
          <w:kern w:val="0"/>
          <w:sz w:val="21"/>
          <w:szCs w:val="21"/>
          <w:shd w:val="clear" w:color="auto" w:fill="auto"/>
          <w:vertAlign w:val="baseline"/>
          <w:lang w:val="en-US" w:eastAsia="zh-CN" w:bidi="ar"/>
        </w:rPr>
        <w:t>6.2.2 质保期内因乙方原因导致的内容下架、侵权投诉、技术故障，乙方须在24小时内提供替换素材或技术修复；</w:t>
      </w:r>
    </w:p>
    <w:p w14:paraId="71968C0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00" w:lineRule="exact"/>
        <w:ind w:right="0" w:firstLine="420" w:firstLineChars="200"/>
        <w:jc w:val="left"/>
        <w:textAlignment w:val="baseline"/>
        <w:rPr>
          <w:rFonts w:hint="eastAsia" w:asciiTheme="minorEastAsia" w:hAnsiTheme="minorEastAsia" w:eastAsiaTheme="minorEastAsia" w:cstheme="minorEastAsia"/>
          <w:i w:val="0"/>
          <w:iCs w:val="0"/>
          <w:caps w:val="0"/>
          <w:spacing w:val="0"/>
          <w:kern w:val="0"/>
          <w:sz w:val="21"/>
          <w:szCs w:val="21"/>
          <w:shd w:val="clear" w:color="auto" w:fill="auto"/>
          <w:vertAlign w:val="baseline"/>
          <w:lang w:val="en-US" w:eastAsia="zh-CN" w:bidi="ar"/>
        </w:rPr>
      </w:pPr>
      <w:r>
        <w:rPr>
          <w:rFonts w:hint="eastAsia" w:asciiTheme="minorEastAsia" w:hAnsiTheme="minorEastAsia" w:eastAsiaTheme="minorEastAsia" w:cstheme="minorEastAsia"/>
          <w:i w:val="0"/>
          <w:iCs w:val="0"/>
          <w:caps w:val="0"/>
          <w:spacing w:val="0"/>
          <w:kern w:val="0"/>
          <w:sz w:val="21"/>
          <w:szCs w:val="21"/>
          <w:shd w:val="clear" w:color="auto" w:fill="auto"/>
          <w:vertAlign w:val="baseline"/>
          <w:lang w:val="en-US" w:eastAsia="zh-CN" w:bidi="ar"/>
        </w:rPr>
        <w:t>6.2.4 如甲方需在合同期内对乙方已完成的作品进行版本升级（如加字幕、换LOGO、适配新平台、增加素材等），乙方应在合同期限内提供免费升级服务。</w:t>
      </w:r>
    </w:p>
    <w:p w14:paraId="360841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00" w:lineRule="exact"/>
        <w:ind w:right="0" w:firstLine="420" w:firstLineChars="200"/>
        <w:jc w:val="left"/>
        <w:textAlignment w:val="baseline"/>
        <w:rPr>
          <w:rFonts w:hint="eastAsia" w:asciiTheme="minorEastAsia" w:hAnsiTheme="minorEastAsia" w:eastAsiaTheme="minorEastAsia" w:cstheme="minorEastAsia"/>
          <w:i w:val="0"/>
          <w:iCs w:val="0"/>
          <w:caps w:val="0"/>
          <w:spacing w:val="0"/>
          <w:kern w:val="0"/>
          <w:sz w:val="21"/>
          <w:szCs w:val="21"/>
          <w:shd w:val="clear" w:color="auto" w:fill="auto"/>
          <w:vertAlign w:val="baseline"/>
          <w:lang w:val="en-US" w:eastAsia="zh-CN" w:bidi="ar"/>
        </w:rPr>
      </w:pPr>
      <w:r>
        <w:rPr>
          <w:rFonts w:hint="eastAsia" w:asciiTheme="minorEastAsia" w:hAnsiTheme="minorEastAsia" w:eastAsiaTheme="minorEastAsia" w:cstheme="minorEastAsia"/>
          <w:i w:val="0"/>
          <w:iCs w:val="0"/>
          <w:caps w:val="0"/>
          <w:spacing w:val="0"/>
          <w:kern w:val="0"/>
          <w:sz w:val="21"/>
          <w:szCs w:val="21"/>
          <w:shd w:val="clear" w:color="auto" w:fill="auto"/>
          <w:vertAlign w:val="baseline"/>
          <w:lang w:val="en-US" w:eastAsia="zh-CN" w:bidi="ar"/>
        </w:rPr>
        <w:t>6.3 备品备件与备份</w:t>
      </w:r>
    </w:p>
    <w:p w14:paraId="6A022A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00" w:lineRule="exact"/>
        <w:ind w:right="0" w:firstLine="420" w:firstLineChars="200"/>
        <w:jc w:val="left"/>
        <w:textAlignment w:val="baseline"/>
        <w:rPr>
          <w:rFonts w:hint="eastAsia" w:asciiTheme="minorEastAsia" w:hAnsiTheme="minorEastAsia" w:eastAsiaTheme="minorEastAsia" w:cstheme="minorEastAsia"/>
          <w:i w:val="0"/>
          <w:iCs w:val="0"/>
          <w:caps w:val="0"/>
          <w:spacing w:val="0"/>
          <w:kern w:val="0"/>
          <w:sz w:val="21"/>
          <w:szCs w:val="21"/>
          <w:shd w:val="clear" w:color="auto" w:fill="auto"/>
          <w:vertAlign w:val="baseline"/>
          <w:lang w:val="en-US" w:eastAsia="zh-CN" w:bidi="ar"/>
        </w:rPr>
      </w:pPr>
      <w:r>
        <w:rPr>
          <w:rFonts w:hint="eastAsia" w:asciiTheme="minorEastAsia" w:hAnsiTheme="minorEastAsia" w:eastAsiaTheme="minorEastAsia" w:cstheme="minorEastAsia"/>
          <w:i w:val="0"/>
          <w:iCs w:val="0"/>
          <w:caps w:val="0"/>
          <w:spacing w:val="0"/>
          <w:kern w:val="0"/>
          <w:sz w:val="21"/>
          <w:szCs w:val="21"/>
          <w:shd w:val="clear" w:color="auto" w:fill="auto"/>
          <w:vertAlign w:val="baseline"/>
          <w:lang w:val="en-US" w:eastAsia="zh-CN" w:bidi="ar"/>
        </w:rPr>
        <w:t>6.3.1 乙方须对所有交付文件进行备份，备份文件应定期按甲方约定的时间地点，进行文件拷贝。</w:t>
      </w:r>
    </w:p>
    <w:p w14:paraId="0DCC57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00" w:lineRule="exact"/>
        <w:ind w:right="0" w:firstLine="420" w:firstLineChars="200"/>
        <w:jc w:val="left"/>
        <w:textAlignment w:val="baseline"/>
        <w:rPr>
          <w:rFonts w:hint="eastAsia" w:ascii="宋体" w:hAnsi="宋体" w:cs="仿宋_GB2312"/>
          <w:color w:val="000000"/>
          <w:sz w:val="22"/>
          <w:szCs w:val="22"/>
          <w:shd w:val="clear" w:color="auto" w:fill="auto"/>
        </w:rPr>
      </w:pPr>
      <w:r>
        <w:rPr>
          <w:rFonts w:hint="eastAsia" w:asciiTheme="minorEastAsia" w:hAnsiTheme="minorEastAsia" w:eastAsiaTheme="minorEastAsia" w:cstheme="minorEastAsia"/>
          <w:i w:val="0"/>
          <w:iCs w:val="0"/>
          <w:caps w:val="0"/>
          <w:spacing w:val="0"/>
          <w:kern w:val="0"/>
          <w:sz w:val="21"/>
          <w:szCs w:val="21"/>
          <w:shd w:val="clear" w:color="auto" w:fill="auto"/>
          <w:vertAlign w:val="baseline"/>
          <w:lang w:val="en-US" w:eastAsia="zh-CN" w:bidi="ar"/>
        </w:rPr>
        <w:t>6.3.2 甲方可随时要求乙方在24小时内提供可编辑源文件及版权链文件（授权书、肖像权协议、音乐授权书等）。</w:t>
      </w:r>
    </w:p>
    <w:p w14:paraId="5B6567F6">
      <w:pPr>
        <w:numPr>
          <w:ilvl w:val="0"/>
          <w:numId w:val="4"/>
        </w:numPr>
        <w:spacing w:line="500" w:lineRule="exact"/>
        <w:ind w:firstLine="422" w:firstLineChars="200"/>
        <w:rPr>
          <w:rFonts w:hint="eastAsia" w:ascii="宋体" w:hAnsi="宋体" w:cs="宋体"/>
          <w:b/>
          <w:bCs w:val="0"/>
        </w:rPr>
      </w:pPr>
      <w:r>
        <w:rPr>
          <w:rFonts w:hint="eastAsia" w:ascii="宋体" w:hAnsi="宋体" w:cs="宋体"/>
          <w:b/>
          <w:bCs w:val="0"/>
        </w:rPr>
        <w:t>付款方式</w:t>
      </w:r>
    </w:p>
    <w:p w14:paraId="51FC41D4">
      <w:pPr>
        <w:numPr>
          <w:ilvl w:val="0"/>
          <w:numId w:val="0"/>
        </w:numPr>
        <w:spacing w:line="500" w:lineRule="exact"/>
        <w:ind w:firstLine="440" w:firstLineChars="200"/>
        <w:rPr>
          <w:rFonts w:hint="eastAsia"/>
        </w:rPr>
      </w:pPr>
      <w:r>
        <w:rPr>
          <w:rFonts w:hint="eastAsia" w:ascii="宋体" w:hAnsi="宋体" w:cs="仿宋_GB2312"/>
          <w:color w:val="000000"/>
          <w:sz w:val="22"/>
          <w:szCs w:val="22"/>
          <w:lang w:val="en-US" w:eastAsia="zh-CN"/>
        </w:rPr>
        <w:t>7.1 本合同按照甲方工作要求完成相关服务，并按照项目件数单项验收，验收通过后</w:t>
      </w:r>
      <w:r>
        <w:rPr>
          <w:rFonts w:hint="eastAsia" w:ascii="宋体" w:hAnsi="宋体" w:cs="仿宋_GB2312"/>
          <w:color w:val="000000"/>
          <w:sz w:val="22"/>
          <w:szCs w:val="22"/>
        </w:rPr>
        <w:t>由供应商单位开具增值税专用发票，</w:t>
      </w:r>
      <w:r>
        <w:rPr>
          <w:rFonts w:hint="eastAsia" w:ascii="宋体" w:hAnsi="宋体" w:cs="仿宋_GB2312"/>
          <w:color w:val="000000"/>
          <w:sz w:val="22"/>
          <w:szCs w:val="22"/>
          <w:lang w:val="en-US" w:eastAsia="zh-CN"/>
        </w:rPr>
        <w:t>以季度为单位据实结算费用</w:t>
      </w:r>
      <w:r>
        <w:rPr>
          <w:rFonts w:hint="eastAsia" w:ascii="宋体" w:hAnsi="宋体" w:cs="仿宋_GB2312"/>
          <w:color w:val="000000"/>
          <w:sz w:val="22"/>
          <w:szCs w:val="22"/>
          <w:lang w:eastAsia="zh-CN"/>
        </w:rPr>
        <w:t>。</w:t>
      </w:r>
    </w:p>
    <w:p w14:paraId="66262B25">
      <w:pPr>
        <w:numPr>
          <w:ilvl w:val="0"/>
          <w:numId w:val="0"/>
        </w:numPr>
        <w:spacing w:line="500" w:lineRule="exact"/>
        <w:ind w:firstLine="422" w:firstLineChars="200"/>
        <w:rPr>
          <w:rFonts w:hint="default"/>
          <w:b/>
          <w:bCs w:val="0"/>
        </w:rPr>
      </w:pPr>
      <w:r>
        <w:rPr>
          <w:rFonts w:hint="eastAsia" w:ascii="Times New Roman" w:hAnsi="Times New Roman" w:eastAsia="宋体" w:cs="Times New Roman"/>
          <w:b/>
          <w:bCs w:val="0"/>
          <w:kern w:val="2"/>
          <w:sz w:val="21"/>
          <w:szCs w:val="24"/>
          <w:lang w:val="en-US" w:eastAsia="zh-CN" w:bidi="ar-SA"/>
        </w:rPr>
        <w:t>第</w:t>
      </w:r>
      <w:r>
        <w:rPr>
          <w:rFonts w:hint="eastAsia" w:cs="Times New Roman"/>
          <w:b/>
          <w:bCs w:val="0"/>
          <w:kern w:val="2"/>
          <w:sz w:val="21"/>
          <w:szCs w:val="24"/>
          <w:lang w:val="en-US" w:eastAsia="zh-CN" w:bidi="ar-SA"/>
        </w:rPr>
        <w:t>八</w:t>
      </w:r>
      <w:r>
        <w:rPr>
          <w:rFonts w:hint="eastAsia" w:ascii="Times New Roman" w:hAnsi="Times New Roman" w:eastAsia="宋体" w:cs="Times New Roman"/>
          <w:b/>
          <w:bCs w:val="0"/>
          <w:kern w:val="2"/>
          <w:sz w:val="21"/>
          <w:szCs w:val="24"/>
          <w:lang w:val="en-US" w:eastAsia="zh-CN" w:bidi="ar-SA"/>
        </w:rPr>
        <w:t>条</w:t>
      </w:r>
      <w:r>
        <w:rPr>
          <w:rFonts w:hint="eastAsia" w:cs="Times New Roman"/>
          <w:b/>
          <w:bCs w:val="0"/>
          <w:kern w:val="2"/>
          <w:sz w:val="21"/>
          <w:szCs w:val="24"/>
          <w:lang w:val="en-US" w:eastAsia="zh-CN" w:bidi="ar-SA"/>
        </w:rPr>
        <w:t xml:space="preserve"> </w:t>
      </w:r>
      <w:r>
        <w:rPr>
          <w:rFonts w:hint="default" w:ascii="宋体" w:hAnsi="宋体" w:cs="宋体"/>
          <w:b/>
          <w:bCs w:val="0"/>
        </w:rPr>
        <w:t>权利瑕疵担保</w:t>
      </w:r>
    </w:p>
    <w:p w14:paraId="5AFD5D67">
      <w:pPr>
        <w:numPr>
          <w:ilvl w:val="0"/>
          <w:numId w:val="0"/>
        </w:numPr>
        <w:spacing w:line="360" w:lineRule="auto"/>
        <w:ind w:firstLine="420" w:firstLineChars="200"/>
        <w:rPr>
          <w:rFonts w:hint="eastAsia" w:ascii="宋体" w:hAnsi="宋体" w:cs="宋体"/>
        </w:rPr>
      </w:pPr>
      <w:r>
        <w:rPr>
          <w:rFonts w:hint="eastAsia" w:ascii="宋体" w:hAnsi="宋体" w:cs="宋体"/>
          <w:lang w:val="en-US" w:eastAsia="zh-CN"/>
        </w:rPr>
        <w:t xml:space="preserve">8.1 </w:t>
      </w:r>
      <w:r>
        <w:rPr>
          <w:rFonts w:hint="eastAsia" w:ascii="宋体" w:hAnsi="宋体" w:cs="宋体"/>
        </w:rPr>
        <w:t>乙方保证享有所提供货物所需的完整</w:t>
      </w:r>
      <w:r>
        <w:rPr>
          <w:rFonts w:hint="default" w:ascii="宋体" w:hAnsi="宋体" w:cs="宋体"/>
        </w:rPr>
        <w:t>权利瑕疵担保</w:t>
      </w:r>
      <w:r>
        <w:rPr>
          <w:rFonts w:hint="eastAsia" w:ascii="宋体" w:hAnsi="宋体" w:cs="宋体"/>
        </w:rPr>
        <w:t>，并保证甲方使用（包括但不限于单独使用、结合使用、连接使用、嵌入使用）不会侵犯任何第三方</w:t>
      </w:r>
      <w:r>
        <w:rPr>
          <w:rFonts w:hint="default" w:ascii="宋体" w:hAnsi="宋体" w:cs="宋体"/>
        </w:rPr>
        <w:t>权利瑕疵担保</w:t>
      </w:r>
      <w:r>
        <w:rPr>
          <w:rFonts w:hint="eastAsia" w:ascii="宋体" w:hAnsi="宋体" w:cs="宋体"/>
        </w:rPr>
        <w:t>。</w:t>
      </w:r>
    </w:p>
    <w:p w14:paraId="005B0503">
      <w:pPr>
        <w:spacing w:line="360" w:lineRule="auto"/>
        <w:ind w:left="420" w:leftChars="200" w:firstLine="0" w:firstLineChars="0"/>
        <w:rPr>
          <w:rFonts w:hint="eastAsia" w:ascii="宋体" w:hAnsi="宋体" w:eastAsia="宋体" w:cs="宋体"/>
          <w:lang w:eastAsia="zh-CN"/>
        </w:rPr>
      </w:pPr>
      <w:r>
        <w:rPr>
          <w:rFonts w:hint="default" w:ascii="宋体" w:hAnsi="宋体" w:cs="宋体"/>
        </w:rPr>
        <w:t>若因乙方货物侵权给甲方造成损失的，乙方应赔偿甲方因此而遭受的全部损失。</w:t>
      </w:r>
    </w:p>
    <w:p w14:paraId="3D8E294A">
      <w:pPr>
        <w:spacing w:line="360" w:lineRule="auto"/>
        <w:ind w:left="420" w:leftChars="200" w:firstLine="0" w:firstLineChars="0"/>
        <w:rPr>
          <w:rFonts w:ascii="宋体" w:hAnsi="宋体" w:cs="宋体"/>
          <w:b/>
          <w:bCs/>
        </w:rPr>
      </w:pPr>
      <w:r>
        <w:rPr>
          <w:rFonts w:hint="eastAsia" w:ascii="宋体" w:hAnsi="宋体" w:cs="宋体"/>
          <w:b/>
          <w:bCs/>
          <w:lang w:eastAsia="zh-CN"/>
        </w:rPr>
        <w:t>第</w:t>
      </w:r>
      <w:r>
        <w:rPr>
          <w:rFonts w:hint="eastAsia" w:ascii="宋体" w:hAnsi="宋体" w:cs="宋体"/>
          <w:b/>
          <w:bCs/>
          <w:lang w:val="en-US" w:eastAsia="zh-CN"/>
        </w:rPr>
        <w:t>九</w:t>
      </w:r>
      <w:r>
        <w:rPr>
          <w:rFonts w:hint="eastAsia" w:ascii="宋体" w:hAnsi="宋体" w:cs="宋体"/>
          <w:b/>
          <w:bCs/>
          <w:lang w:eastAsia="zh-CN"/>
        </w:rPr>
        <w:t>条</w:t>
      </w:r>
      <w:r>
        <w:rPr>
          <w:rFonts w:hint="eastAsia" w:ascii="宋体" w:hAnsi="宋体" w:cs="宋体"/>
          <w:b/>
          <w:bCs/>
          <w:lang w:val="en-US" w:eastAsia="zh-CN"/>
        </w:rPr>
        <w:t xml:space="preserve"> </w:t>
      </w:r>
      <w:r>
        <w:rPr>
          <w:rFonts w:hint="eastAsia" w:ascii="宋体" w:hAnsi="宋体" w:cs="宋体"/>
          <w:b/>
          <w:bCs/>
        </w:rPr>
        <w:t>保密</w:t>
      </w:r>
    </w:p>
    <w:p w14:paraId="6E7E10A9">
      <w:pPr>
        <w:spacing w:line="360" w:lineRule="auto"/>
        <w:ind w:firstLine="420" w:firstLineChars="200"/>
        <w:rPr>
          <w:rFonts w:ascii="宋体" w:hAnsi="宋体" w:cs="宋体"/>
        </w:rPr>
      </w:pPr>
      <w:r>
        <w:rPr>
          <w:rFonts w:hint="eastAsia" w:ascii="宋体" w:hAnsi="宋体" w:cs="宋体"/>
          <w:lang w:val="en-US" w:eastAsia="zh-CN"/>
        </w:rPr>
        <w:t xml:space="preserve">9.1 </w:t>
      </w:r>
      <w:r>
        <w:rPr>
          <w:rFonts w:hint="eastAsia" w:ascii="宋体" w:hAnsi="宋体" w:cs="宋体"/>
        </w:rPr>
        <w:t>双方保证对在讨论、签订、履行本合同过程中所获悉的属于对方的且无法自公开渠道的文件及资料（包括但不限于商业秘密、工作计划、运营活动、财务信息、技术信息、经营信息及其他商业秘密）予以保密。未经该资料和文件的原提供方同意，不得向任何第三方泄露该商业秘密的全部或部分内容。上述保密义务，在本合同终止或解除之后仍需履行。</w:t>
      </w:r>
    </w:p>
    <w:p w14:paraId="65474DFC">
      <w:pPr>
        <w:spacing w:line="360" w:lineRule="auto"/>
        <w:ind w:firstLine="422" w:firstLineChars="200"/>
        <w:rPr>
          <w:rFonts w:hint="default" w:ascii="宋体" w:hAnsi="宋体" w:eastAsia="宋体" w:cs="宋体"/>
          <w:b/>
          <w:bCs/>
          <w:lang w:val="en-US" w:eastAsia="zh-CN"/>
        </w:rPr>
      </w:pPr>
      <w:r>
        <w:rPr>
          <w:rFonts w:hint="eastAsia" w:ascii="宋体" w:hAnsi="宋体" w:cs="宋体"/>
          <w:b/>
          <w:bCs/>
          <w:lang w:eastAsia="zh-CN"/>
        </w:rPr>
        <w:t>第</w:t>
      </w:r>
      <w:r>
        <w:rPr>
          <w:rFonts w:hint="eastAsia" w:ascii="宋体" w:hAnsi="宋体" w:cs="宋体"/>
          <w:b/>
          <w:bCs/>
          <w:lang w:val="en-US" w:eastAsia="zh-CN"/>
        </w:rPr>
        <w:t>十</w:t>
      </w:r>
      <w:r>
        <w:rPr>
          <w:rFonts w:hint="eastAsia" w:ascii="宋体" w:hAnsi="宋体" w:cs="宋体"/>
          <w:b/>
          <w:bCs/>
          <w:lang w:eastAsia="zh-CN"/>
        </w:rPr>
        <w:t>条</w:t>
      </w:r>
      <w:r>
        <w:rPr>
          <w:rFonts w:hint="eastAsia" w:ascii="宋体" w:hAnsi="宋体" w:cs="宋体"/>
          <w:b/>
          <w:bCs/>
          <w:lang w:val="en-US" w:eastAsia="zh-CN"/>
        </w:rPr>
        <w:t xml:space="preserve"> </w:t>
      </w:r>
      <w:r>
        <w:rPr>
          <w:rFonts w:hint="eastAsia" w:ascii="宋体" w:hAnsi="宋体" w:cs="宋体"/>
          <w:b/>
          <w:bCs/>
        </w:rPr>
        <w:t>甲方</w:t>
      </w:r>
      <w:r>
        <w:rPr>
          <w:rFonts w:hint="eastAsia" w:ascii="宋体" w:hAnsi="宋体" w:cs="宋体"/>
          <w:b/>
          <w:bCs/>
          <w:lang w:val="en-US" w:eastAsia="zh-CN"/>
        </w:rPr>
        <w:t>权利与义务</w:t>
      </w:r>
    </w:p>
    <w:p w14:paraId="322AA51B">
      <w:pPr>
        <w:spacing w:line="360" w:lineRule="auto"/>
        <w:ind w:firstLine="420" w:firstLineChars="200"/>
        <w:rPr>
          <w:rFonts w:hint="eastAsia" w:ascii="宋体" w:hAnsi="宋体" w:cs="宋体"/>
          <w:lang w:val="en-US" w:eastAsia="zh-CN"/>
        </w:rPr>
      </w:pPr>
      <w:r>
        <w:rPr>
          <w:rFonts w:hint="eastAsia" w:ascii="宋体" w:hAnsi="宋体" w:cs="宋体"/>
          <w:lang w:val="en-US" w:eastAsia="zh-CN"/>
        </w:rPr>
        <w:t>10.1 甲方应及时通知乙方相关活动宣传计划信息，并提前将相关资料和宣传计划等信息提供给乙方，以便乙方进行准备。</w:t>
      </w:r>
    </w:p>
    <w:p w14:paraId="1B155FA1">
      <w:pPr>
        <w:spacing w:line="360" w:lineRule="auto"/>
        <w:ind w:firstLine="420" w:firstLineChars="200"/>
        <w:rPr>
          <w:rFonts w:hint="eastAsia" w:ascii="宋体" w:hAnsi="宋体" w:cs="宋体"/>
          <w:lang w:val="en-US" w:eastAsia="zh-CN"/>
        </w:rPr>
      </w:pPr>
      <w:r>
        <w:rPr>
          <w:rFonts w:hint="eastAsia" w:ascii="宋体" w:hAnsi="宋体" w:cs="宋体"/>
          <w:lang w:val="en-US" w:eastAsia="zh-CN"/>
        </w:rPr>
        <w:t>10.2 甲方保证向乙方提供的文案、图片、视频等相关内容不涉及版权争议，不侵犯第三人的合法权利。</w:t>
      </w:r>
    </w:p>
    <w:p w14:paraId="73FF315F">
      <w:pPr>
        <w:spacing w:line="360" w:lineRule="auto"/>
        <w:ind w:firstLine="420" w:firstLineChars="200"/>
        <w:rPr>
          <w:rFonts w:hint="eastAsia" w:ascii="宋体" w:hAnsi="宋体" w:cs="宋体"/>
          <w:lang w:val="en-US" w:eastAsia="zh-CN"/>
        </w:rPr>
      </w:pPr>
      <w:r>
        <w:rPr>
          <w:rFonts w:hint="eastAsia" w:ascii="宋体" w:hAnsi="宋体" w:cs="宋体"/>
          <w:lang w:val="en-US" w:eastAsia="zh-CN"/>
        </w:rPr>
        <w:t>10.3 如因乙方不及时更新而拖延，甲方有权单方面取消合作。</w:t>
      </w:r>
    </w:p>
    <w:p w14:paraId="2698037A">
      <w:pPr>
        <w:spacing w:line="360" w:lineRule="auto"/>
        <w:ind w:firstLine="422" w:firstLineChars="200"/>
        <w:rPr>
          <w:rFonts w:ascii="宋体" w:hAnsi="宋体" w:cs="宋体"/>
          <w:b/>
          <w:bCs/>
        </w:rPr>
      </w:pPr>
      <w:r>
        <w:rPr>
          <w:rFonts w:hint="eastAsia" w:ascii="宋体" w:hAnsi="宋体" w:cs="宋体"/>
          <w:b/>
          <w:bCs/>
          <w:lang w:eastAsia="zh-CN"/>
        </w:rPr>
        <w:t>第十</w:t>
      </w:r>
      <w:r>
        <w:rPr>
          <w:rFonts w:hint="eastAsia" w:ascii="宋体" w:hAnsi="宋体" w:cs="宋体"/>
          <w:b/>
          <w:bCs/>
          <w:lang w:val="en-US" w:eastAsia="zh-CN"/>
        </w:rPr>
        <w:t>一</w:t>
      </w:r>
      <w:r>
        <w:rPr>
          <w:rFonts w:hint="eastAsia" w:ascii="宋体" w:hAnsi="宋体" w:cs="宋体"/>
          <w:b/>
          <w:bCs/>
          <w:lang w:eastAsia="zh-CN"/>
        </w:rPr>
        <w:t>条</w:t>
      </w:r>
      <w:r>
        <w:rPr>
          <w:rFonts w:hint="eastAsia" w:ascii="宋体" w:hAnsi="宋体" w:cs="宋体"/>
          <w:b/>
          <w:bCs/>
          <w:lang w:val="en-US" w:eastAsia="zh-CN"/>
        </w:rPr>
        <w:t xml:space="preserve"> </w:t>
      </w:r>
      <w:r>
        <w:rPr>
          <w:rFonts w:hint="eastAsia" w:ascii="宋体" w:hAnsi="宋体" w:cs="宋体"/>
          <w:b/>
          <w:bCs/>
        </w:rPr>
        <w:t>乙方</w:t>
      </w:r>
      <w:r>
        <w:rPr>
          <w:rFonts w:hint="eastAsia" w:ascii="宋体" w:hAnsi="宋体" w:cs="宋体"/>
          <w:b/>
          <w:bCs/>
          <w:lang w:val="en-US" w:eastAsia="zh-CN"/>
        </w:rPr>
        <w:t>权利与义务</w:t>
      </w:r>
    </w:p>
    <w:p w14:paraId="30664B9A">
      <w:pPr>
        <w:spacing w:line="360" w:lineRule="auto"/>
        <w:ind w:firstLine="420" w:firstLineChars="200"/>
        <w:rPr>
          <w:rFonts w:hint="eastAsia" w:ascii="宋体" w:hAnsi="宋体" w:cs="宋体"/>
          <w:lang w:val="en-US" w:eastAsia="zh-CN"/>
        </w:rPr>
      </w:pPr>
      <w:r>
        <w:rPr>
          <w:rFonts w:hint="eastAsia" w:ascii="宋体" w:hAnsi="宋体" w:cs="宋体"/>
          <w:lang w:val="en-US" w:eastAsia="zh-CN"/>
        </w:rPr>
        <w:t>11.1 乙方运用自身平台，为甲方报道相关资讯。</w:t>
      </w:r>
    </w:p>
    <w:p w14:paraId="557E8F60">
      <w:pPr>
        <w:spacing w:line="360" w:lineRule="auto"/>
        <w:ind w:firstLine="420" w:firstLineChars="200"/>
        <w:rPr>
          <w:rFonts w:hint="eastAsia"/>
          <w:lang w:val="en-US" w:eastAsia="zh-CN"/>
        </w:rPr>
      </w:pPr>
      <w:r>
        <w:rPr>
          <w:rFonts w:hint="eastAsia" w:ascii="宋体" w:hAnsi="宋体" w:cs="宋体"/>
          <w:lang w:val="en-US" w:eastAsia="zh-CN"/>
        </w:rPr>
        <w:t>11.2 合作期间，乙方避免出现对甲方不利的负面报道:发布新闻以甲方确认视频与图文为依据，不切实和未经确认的视频与图文不允许报道。如因乙方不切实报道(文稿，图片、视频等)给甲方造成不良影响或造成其他损失，甲方保留追究乙方责任的权利，乙方须赔偿由此造成甲方的一切损失。</w:t>
      </w:r>
    </w:p>
    <w:p w14:paraId="55BCFC5F">
      <w:pPr>
        <w:spacing w:line="360" w:lineRule="auto"/>
        <w:ind w:firstLine="422" w:firstLineChars="200"/>
        <w:rPr>
          <w:rFonts w:ascii="宋体" w:hAnsi="宋体" w:cs="宋体"/>
          <w:b/>
          <w:bCs/>
        </w:rPr>
      </w:pPr>
      <w:r>
        <w:rPr>
          <w:rFonts w:hint="eastAsia" w:ascii="宋体" w:hAnsi="宋体" w:cs="宋体"/>
          <w:b/>
          <w:bCs/>
          <w:lang w:eastAsia="zh-CN"/>
        </w:rPr>
        <w:t>第十</w:t>
      </w:r>
      <w:r>
        <w:rPr>
          <w:rFonts w:hint="eastAsia" w:ascii="宋体" w:hAnsi="宋体" w:cs="宋体"/>
          <w:b/>
          <w:bCs/>
          <w:lang w:val="en-US" w:eastAsia="zh-CN"/>
        </w:rPr>
        <w:t>二</w:t>
      </w:r>
      <w:r>
        <w:rPr>
          <w:rFonts w:hint="eastAsia" w:ascii="宋体" w:hAnsi="宋体" w:cs="宋体"/>
          <w:b/>
          <w:bCs/>
          <w:lang w:eastAsia="zh-CN"/>
        </w:rPr>
        <w:t>条</w:t>
      </w:r>
      <w:r>
        <w:rPr>
          <w:rFonts w:hint="eastAsia" w:ascii="宋体" w:hAnsi="宋体" w:cs="宋体"/>
          <w:b/>
          <w:bCs/>
          <w:lang w:val="en-US" w:eastAsia="zh-CN"/>
        </w:rPr>
        <w:t xml:space="preserve"> </w:t>
      </w:r>
      <w:r>
        <w:rPr>
          <w:rFonts w:ascii="宋体" w:hAnsi="宋体" w:cs="宋体"/>
          <w:b/>
          <w:bCs/>
        </w:rPr>
        <w:t>不可抗力</w:t>
      </w:r>
    </w:p>
    <w:p w14:paraId="30051BDC">
      <w:pPr>
        <w:spacing w:line="360" w:lineRule="auto"/>
        <w:ind w:firstLine="420" w:firstLineChars="200"/>
        <w:rPr>
          <w:rFonts w:ascii="宋体" w:hAnsi="宋体" w:cs="宋体"/>
          <w:color w:val="000000"/>
        </w:rPr>
      </w:pPr>
      <w:r>
        <w:rPr>
          <w:rFonts w:hint="eastAsia" w:ascii="宋体" w:hAnsi="宋体" w:cs="宋体"/>
          <w:color w:val="000000"/>
          <w:lang w:val="en-US" w:eastAsia="zh-CN"/>
        </w:rPr>
        <w:t xml:space="preserve">12.1 </w:t>
      </w:r>
      <w:r>
        <w:rPr>
          <w:rFonts w:ascii="宋体" w:hAnsi="宋体" w:cs="宋体"/>
          <w:color w:val="000000"/>
        </w:rPr>
        <w:t>本合同所称不可抗力是指不能预见、不能克服、不能避免并对一方当事人造成重大影响的客观事件，包括但不限于自然灾害</w:t>
      </w:r>
      <w:r>
        <w:rPr>
          <w:rFonts w:hint="eastAsia" w:ascii="宋体" w:hAnsi="宋体" w:cs="宋体"/>
          <w:color w:val="000000"/>
        </w:rPr>
        <w:t>、</w:t>
      </w:r>
      <w:r>
        <w:rPr>
          <w:rFonts w:ascii="宋体" w:hAnsi="宋体" w:cs="宋体"/>
          <w:color w:val="000000"/>
        </w:rPr>
        <w:t>社会事件</w:t>
      </w:r>
      <w:r>
        <w:rPr>
          <w:rFonts w:hint="eastAsia" w:ascii="宋体" w:hAnsi="宋体" w:cs="宋体"/>
          <w:color w:val="000000"/>
        </w:rPr>
        <w:t>、政府针对疫情采取的交通、人员流动管控措施等</w:t>
      </w:r>
      <w:r>
        <w:rPr>
          <w:rFonts w:ascii="宋体" w:hAnsi="宋体" w:cs="宋体"/>
          <w:color w:val="000000"/>
        </w:rPr>
        <w:t>。</w:t>
      </w:r>
    </w:p>
    <w:p w14:paraId="0DCD3797">
      <w:pPr>
        <w:spacing w:line="360" w:lineRule="auto"/>
        <w:ind w:firstLine="420" w:firstLineChars="200"/>
        <w:rPr>
          <w:rFonts w:ascii="宋体" w:hAnsi="宋体" w:cs="宋体"/>
          <w:color w:val="000000"/>
        </w:rPr>
      </w:pPr>
      <w:r>
        <w:rPr>
          <w:rFonts w:hint="eastAsia" w:ascii="宋体" w:hAnsi="宋体" w:cs="宋体"/>
          <w:color w:val="000000"/>
          <w:lang w:val="en-US" w:eastAsia="zh-CN"/>
        </w:rPr>
        <w:t xml:space="preserve">12.2 </w:t>
      </w:r>
      <w:r>
        <w:rPr>
          <w:rFonts w:ascii="宋体" w:hAnsi="宋体" w:cs="宋体"/>
          <w:color w:val="000000"/>
        </w:rPr>
        <w:t>如因不可抗力事件的发生导致合同无法履行时，遇不可抗力的一方应立即将事故情况书面告知另一方，并应在不可抗力事件结束后10日内，提供事故详情及合同不能履行或者需要延期履行的书面资料，双方认可后协商</w:t>
      </w:r>
      <w:r>
        <w:rPr>
          <w:rFonts w:hint="eastAsia" w:ascii="宋体" w:hAnsi="宋体" w:cs="宋体"/>
          <w:color w:val="000000"/>
        </w:rPr>
        <w:t>推迟</w:t>
      </w:r>
      <w:r>
        <w:rPr>
          <w:rFonts w:ascii="宋体" w:hAnsi="宋体" w:cs="宋体"/>
          <w:color w:val="000000"/>
        </w:rPr>
        <w:t>合同的履行或</w:t>
      </w:r>
      <w:r>
        <w:rPr>
          <w:rFonts w:hint="eastAsia" w:ascii="宋体" w:hAnsi="宋体" w:cs="宋体"/>
          <w:color w:val="000000"/>
        </w:rPr>
        <w:t>解除</w:t>
      </w:r>
      <w:r>
        <w:rPr>
          <w:rFonts w:ascii="宋体" w:hAnsi="宋体" w:cs="宋体"/>
          <w:color w:val="000000"/>
        </w:rPr>
        <w:t>合同。</w:t>
      </w:r>
    </w:p>
    <w:p w14:paraId="2673D242">
      <w:pPr>
        <w:spacing w:line="360" w:lineRule="auto"/>
        <w:ind w:firstLine="422" w:firstLineChars="200"/>
        <w:rPr>
          <w:rFonts w:ascii="宋体" w:hAnsi="宋体" w:cs="宋体"/>
          <w:b/>
          <w:bCs/>
        </w:rPr>
      </w:pPr>
      <w:r>
        <w:rPr>
          <w:rFonts w:hint="eastAsia" w:ascii="宋体" w:hAnsi="宋体" w:cs="宋体"/>
          <w:b/>
          <w:bCs/>
          <w:lang w:eastAsia="zh-CN"/>
        </w:rPr>
        <w:t>第十</w:t>
      </w:r>
      <w:r>
        <w:rPr>
          <w:rFonts w:hint="eastAsia" w:ascii="宋体" w:hAnsi="宋体" w:cs="宋体"/>
          <w:b/>
          <w:bCs/>
          <w:lang w:val="en-US" w:eastAsia="zh-CN"/>
        </w:rPr>
        <w:t>三</w:t>
      </w:r>
      <w:r>
        <w:rPr>
          <w:rFonts w:hint="eastAsia" w:ascii="宋体" w:hAnsi="宋体" w:cs="宋体"/>
          <w:b/>
          <w:bCs/>
          <w:lang w:eastAsia="zh-CN"/>
        </w:rPr>
        <w:t>条</w:t>
      </w:r>
      <w:r>
        <w:rPr>
          <w:rFonts w:hint="eastAsia" w:ascii="宋体" w:hAnsi="宋体" w:cs="宋体"/>
          <w:b/>
          <w:bCs/>
          <w:lang w:val="en-US" w:eastAsia="zh-CN"/>
        </w:rPr>
        <w:t xml:space="preserve"> </w:t>
      </w:r>
      <w:r>
        <w:rPr>
          <w:rFonts w:ascii="宋体" w:hAnsi="宋体" w:cs="宋体"/>
          <w:b/>
          <w:bCs/>
        </w:rPr>
        <w:t>争议的处理</w:t>
      </w:r>
    </w:p>
    <w:p w14:paraId="3A9D68E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color w:val="auto"/>
        </w:rPr>
      </w:pPr>
      <w:r>
        <w:rPr>
          <w:rFonts w:hint="eastAsia" w:ascii="宋体" w:hAnsi="宋体" w:cs="宋体"/>
          <w:lang w:val="en-US" w:eastAsia="zh-CN"/>
        </w:rPr>
        <w:t xml:space="preserve">13.1 </w:t>
      </w:r>
      <w:r>
        <w:rPr>
          <w:rFonts w:ascii="宋体" w:hAnsi="宋体" w:cs="宋体"/>
        </w:rPr>
        <w:t>本合同在履行过程中发生的争议，由双方当事人协商解决，</w:t>
      </w:r>
      <w:r>
        <w:rPr>
          <w:rFonts w:hint="eastAsia" w:ascii="宋体" w:hAnsi="宋体" w:cs="宋体"/>
        </w:rPr>
        <w:t>协商不成的，</w:t>
      </w:r>
      <w:r>
        <w:rPr>
          <w:rFonts w:ascii="宋体" w:hAnsi="宋体" w:cs="宋体"/>
        </w:rPr>
        <w:t>依法向甲方所在地</w:t>
      </w:r>
      <w:r>
        <w:rPr>
          <w:rFonts w:ascii="宋体" w:hAnsi="宋体" w:cs="宋体"/>
          <w:color w:val="auto"/>
        </w:rPr>
        <w:t>人民法院</w:t>
      </w:r>
      <w:r>
        <w:rPr>
          <w:rFonts w:hint="eastAsia" w:ascii="宋体" w:hAnsi="宋体" w:cs="宋体"/>
          <w:color w:val="auto"/>
        </w:rPr>
        <w:t>提起</w:t>
      </w:r>
      <w:r>
        <w:rPr>
          <w:rFonts w:ascii="宋体" w:hAnsi="宋体" w:cs="宋体"/>
          <w:color w:val="auto"/>
        </w:rPr>
        <w:t>诉讼。</w:t>
      </w:r>
    </w:p>
    <w:p w14:paraId="2143AE02">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color w:val="auto"/>
        </w:rPr>
      </w:pPr>
      <w:r>
        <w:rPr>
          <w:rFonts w:hint="eastAsia" w:ascii="宋体" w:hAnsi="宋体" w:cs="宋体"/>
          <w:color w:val="auto"/>
          <w:kern w:val="2"/>
          <w:lang w:val="en-US" w:eastAsia="zh-CN"/>
        </w:rPr>
        <w:t xml:space="preserve">13.2 </w:t>
      </w:r>
      <w:r>
        <w:rPr>
          <w:rFonts w:hint="eastAsia" w:ascii="宋体" w:hAnsi="宋体" w:cs="宋体"/>
          <w:color w:val="auto"/>
          <w:kern w:val="2"/>
        </w:rPr>
        <w:t>首页列明的联系人、联系电话、联系地址为合同履行期间可送达的联系（送达）方式；若产生争议，以上联系（送达）地址、电话亦适用于可能产生的一审、二审及再审和执行程序，可适用于送达相应文书。若任意一方向以上地址、电话送达被退回，则退回之日即为送达之日，而无需公告送达。变更联系（送达）地址、电话均应在变更的3日内以书面形式告知对方。</w:t>
      </w:r>
    </w:p>
    <w:p w14:paraId="0B4DA2A3">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ascii="宋体" w:hAnsi="宋体" w:cs="宋体"/>
          <w:b/>
          <w:bCs/>
        </w:rPr>
      </w:pPr>
      <w:r>
        <w:rPr>
          <w:rFonts w:hint="eastAsia" w:ascii="宋体" w:hAnsi="宋体" w:cs="宋体"/>
          <w:b/>
          <w:bCs/>
          <w:lang w:eastAsia="zh-CN"/>
        </w:rPr>
        <w:t>第十</w:t>
      </w:r>
      <w:r>
        <w:rPr>
          <w:rFonts w:hint="eastAsia" w:ascii="宋体" w:hAnsi="宋体" w:cs="宋体"/>
          <w:b/>
          <w:bCs/>
          <w:lang w:val="en-US" w:eastAsia="zh-CN"/>
        </w:rPr>
        <w:t>四</w:t>
      </w:r>
      <w:r>
        <w:rPr>
          <w:rFonts w:hint="eastAsia" w:ascii="宋体" w:hAnsi="宋体" w:cs="宋体"/>
          <w:b/>
          <w:bCs/>
          <w:lang w:eastAsia="zh-CN"/>
        </w:rPr>
        <w:t>条</w:t>
      </w:r>
      <w:r>
        <w:rPr>
          <w:rFonts w:hint="eastAsia" w:ascii="宋体" w:hAnsi="宋体" w:cs="宋体"/>
          <w:b/>
          <w:bCs/>
          <w:lang w:val="en-US" w:eastAsia="zh-CN"/>
        </w:rPr>
        <w:t xml:space="preserve"> </w:t>
      </w:r>
      <w:r>
        <w:rPr>
          <w:rFonts w:hint="eastAsia" w:ascii="宋体" w:hAnsi="宋体" w:cs="宋体"/>
          <w:b/>
          <w:bCs/>
        </w:rPr>
        <w:t>其他</w:t>
      </w:r>
    </w:p>
    <w:p w14:paraId="7E8D0898">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rPr>
      </w:pPr>
      <w:r>
        <w:rPr>
          <w:rFonts w:hint="eastAsia" w:ascii="宋体" w:hAnsi="宋体" w:cs="宋体"/>
          <w:lang w:val="en-US" w:eastAsia="zh-CN"/>
        </w:rPr>
        <w:t>14.1</w:t>
      </w:r>
      <w:r>
        <w:rPr>
          <w:rFonts w:ascii="宋体" w:hAnsi="宋体" w:cs="宋体"/>
        </w:rPr>
        <w:t>本合同自双方</w:t>
      </w:r>
      <w:r>
        <w:rPr>
          <w:rFonts w:hint="eastAsia" w:ascii="宋体" w:hAnsi="宋体" w:cs="宋体"/>
        </w:rPr>
        <w:t>签字并盖章</w:t>
      </w:r>
      <w:r>
        <w:rPr>
          <w:rFonts w:ascii="宋体" w:hAnsi="宋体" w:cs="宋体"/>
        </w:rPr>
        <w:t>后生效。</w:t>
      </w:r>
    </w:p>
    <w:p w14:paraId="4EC84702">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rPr>
      </w:pPr>
      <w:r>
        <w:rPr>
          <w:rFonts w:hint="eastAsia" w:ascii="宋体" w:hAnsi="宋体" w:cs="宋体"/>
          <w:lang w:val="en-US" w:eastAsia="zh-CN"/>
        </w:rPr>
        <w:t>14.2</w:t>
      </w:r>
      <w:r>
        <w:rPr>
          <w:rFonts w:hint="eastAsia" w:ascii="宋体" w:hAnsi="宋体" w:cs="宋体"/>
        </w:rPr>
        <w:t>本合同未尽事宜，甲乙双方可以达成书面补充协议。本合同的附件和补充协议均为本合同不可分割的组成部分，与本合同具有同等的法律效力。</w:t>
      </w:r>
    </w:p>
    <w:p w14:paraId="7534793C">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rPr>
      </w:pPr>
      <w:r>
        <w:rPr>
          <w:rFonts w:hint="eastAsia" w:ascii="宋体" w:hAnsi="宋体" w:cs="宋体"/>
          <w:lang w:val="en-US" w:eastAsia="zh-CN"/>
        </w:rPr>
        <w:t>14.3</w:t>
      </w:r>
      <w:r>
        <w:rPr>
          <w:rFonts w:ascii="宋体" w:hAnsi="宋体" w:cs="宋体"/>
        </w:rPr>
        <w:t>本合同正本一</w:t>
      </w:r>
      <w:r>
        <w:rPr>
          <w:rFonts w:hint="eastAsia" w:ascii="宋体" w:hAnsi="宋体" w:cs="宋体"/>
          <w:lang w:val="en-US" w:eastAsia="zh-CN"/>
        </w:rPr>
        <w:t>伍</w:t>
      </w:r>
      <w:r>
        <w:rPr>
          <w:rFonts w:ascii="宋体" w:hAnsi="宋体" w:cs="宋体"/>
        </w:rPr>
        <w:t>份，</w:t>
      </w:r>
      <w:r>
        <w:rPr>
          <w:rFonts w:hint="eastAsia" w:ascii="宋体" w:hAnsi="宋体" w:cs="宋体"/>
        </w:rPr>
        <w:t>甲方</w:t>
      </w:r>
      <w:r>
        <w:rPr>
          <w:rFonts w:hint="eastAsia" w:ascii="宋体" w:hAnsi="宋体" w:cs="宋体"/>
          <w:lang w:val="en-US" w:eastAsia="zh-CN"/>
        </w:rPr>
        <w:t>叁</w:t>
      </w:r>
      <w:r>
        <w:rPr>
          <w:rFonts w:ascii="宋体" w:hAnsi="宋体" w:cs="宋体"/>
        </w:rPr>
        <w:t>份，乙方贰份，具有同等法律效力。</w:t>
      </w:r>
    </w:p>
    <w:p w14:paraId="097B4EFD">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hint="eastAsia" w:ascii="宋体" w:hAnsi="宋体" w:cs="宋体"/>
          <w:b/>
          <w:bCs/>
        </w:rPr>
      </w:pPr>
      <w:r>
        <w:rPr>
          <w:rFonts w:hint="eastAsia" w:ascii="宋体" w:hAnsi="宋体" w:cs="宋体"/>
          <w:b/>
          <w:bCs/>
          <w:lang w:eastAsia="zh-CN"/>
        </w:rPr>
        <w:t>第十</w:t>
      </w:r>
      <w:r>
        <w:rPr>
          <w:rFonts w:hint="eastAsia" w:ascii="宋体" w:hAnsi="宋体" w:cs="宋体"/>
          <w:b/>
          <w:bCs/>
          <w:lang w:val="en-US" w:eastAsia="zh-CN"/>
        </w:rPr>
        <w:t>五</w:t>
      </w:r>
      <w:r>
        <w:rPr>
          <w:rFonts w:hint="eastAsia" w:ascii="宋体" w:hAnsi="宋体" w:cs="宋体"/>
          <w:b/>
          <w:bCs/>
          <w:lang w:eastAsia="zh-CN"/>
        </w:rPr>
        <w:t>条</w:t>
      </w:r>
      <w:r>
        <w:rPr>
          <w:rFonts w:hint="eastAsia" w:ascii="宋体" w:hAnsi="宋体" w:cs="宋体"/>
          <w:b/>
          <w:bCs/>
          <w:lang w:val="en-US" w:eastAsia="zh-CN"/>
        </w:rPr>
        <w:t xml:space="preserve"> </w:t>
      </w:r>
      <w:r>
        <w:rPr>
          <w:rFonts w:hint="eastAsia" w:ascii="宋体" w:hAnsi="宋体" w:cs="宋体"/>
          <w:b/>
          <w:bCs/>
        </w:rPr>
        <w:t>合同生效与效力</w:t>
      </w:r>
    </w:p>
    <w:p w14:paraId="2218FB2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rPr>
      </w:pPr>
      <w:r>
        <w:rPr>
          <w:rFonts w:hint="eastAsia" w:ascii="宋体" w:hAnsi="宋体" w:cs="宋体"/>
          <w:lang w:val="en-US" w:eastAsia="zh-CN"/>
        </w:rPr>
        <w:t xml:space="preserve">15.1 </w:t>
      </w:r>
      <w:r>
        <w:rPr>
          <w:rFonts w:hint="eastAsia" w:ascii="宋体" w:hAnsi="宋体" w:cs="宋体"/>
        </w:rPr>
        <w:t>本合同自双方法定代表人(或授权代表)签字盖章后生效。</w:t>
      </w:r>
    </w:p>
    <w:p w14:paraId="08B29025">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rPr>
      </w:pPr>
      <w:r>
        <w:rPr>
          <w:rFonts w:hint="eastAsia" w:ascii="宋体" w:hAnsi="宋体" w:cs="宋体"/>
          <w:lang w:val="en-US" w:eastAsia="zh-CN"/>
        </w:rPr>
        <w:t xml:space="preserve">15.2 </w:t>
      </w:r>
      <w:r>
        <w:rPr>
          <w:rFonts w:hint="eastAsia" w:ascii="宋体" w:hAnsi="宋体" w:cs="宋体"/>
        </w:rPr>
        <w:t>本合同为有效合同，并对双方具有约束力，甲乙双方应认真履行本合同的各项条款及义务，以达成本合同之目的。</w:t>
      </w:r>
    </w:p>
    <w:p w14:paraId="5045CBF9">
      <w:pPr>
        <w:spacing w:line="360" w:lineRule="auto"/>
        <w:rPr>
          <w:rFonts w:ascii="宋体" w:hAnsi="宋体" w:cs="宋体"/>
        </w:rPr>
      </w:pPr>
    </w:p>
    <w:p w14:paraId="6F179FAE">
      <w:pPr>
        <w:spacing w:line="360" w:lineRule="auto"/>
        <w:rPr>
          <w:rFonts w:ascii="宋体" w:hAnsi="宋体" w:cs="宋体"/>
        </w:rPr>
      </w:pPr>
    </w:p>
    <w:p w14:paraId="44624A93">
      <w:pPr>
        <w:spacing w:line="360" w:lineRule="auto"/>
        <w:rPr>
          <w:rFonts w:ascii="宋体" w:hAnsi="宋体" w:cs="宋体"/>
        </w:rPr>
      </w:pPr>
    </w:p>
    <w:p w14:paraId="2F019CE6">
      <w:pPr>
        <w:rPr>
          <w:rFonts w:ascii="宋体" w:hAnsi="宋体" w:cs="宋体"/>
          <w:b/>
          <w:bCs/>
          <w:color w:val="000000"/>
        </w:rPr>
      </w:pPr>
      <w:r>
        <w:rPr>
          <w:rFonts w:ascii="宋体" w:hAnsi="宋体" w:cs="宋体"/>
          <w:b/>
          <w:bCs/>
          <w:color w:val="000000"/>
        </w:rPr>
        <w:t>甲方（盖章）：</w:t>
      </w:r>
      <w:r>
        <w:rPr>
          <w:rFonts w:hint="eastAsia" w:ascii="宋体" w:hAnsi="宋体" w:cs="宋体"/>
          <w:b/>
          <w:bCs/>
          <w:color w:val="000000"/>
        </w:rPr>
        <w:t xml:space="preserve">                          </w:t>
      </w:r>
      <w:r>
        <w:rPr>
          <w:rFonts w:hint="eastAsia" w:ascii="宋体" w:hAnsi="宋体" w:cs="宋体"/>
          <w:b/>
          <w:bCs/>
          <w:color w:val="000000"/>
          <w:lang w:val="en-US" w:eastAsia="zh-CN"/>
        </w:rPr>
        <w:t xml:space="preserve">    </w:t>
      </w:r>
      <w:r>
        <w:rPr>
          <w:rFonts w:ascii="宋体" w:hAnsi="宋体" w:cs="宋体"/>
          <w:b/>
          <w:bCs/>
          <w:color w:val="000000"/>
        </w:rPr>
        <w:t>乙方（盖章）：</w:t>
      </w:r>
    </w:p>
    <w:p w14:paraId="0DE2A68E">
      <w:pPr>
        <w:rPr>
          <w:rFonts w:ascii="宋体" w:hAnsi="宋体" w:cs="宋体"/>
          <w:color w:val="000000"/>
        </w:rPr>
      </w:pPr>
    </w:p>
    <w:p w14:paraId="314A5A2E">
      <w:pPr>
        <w:rPr>
          <w:rFonts w:ascii="宋体" w:hAnsi="宋体" w:cs="宋体"/>
          <w:color w:val="000000"/>
        </w:rPr>
      </w:pPr>
      <w:r>
        <w:rPr>
          <w:rFonts w:ascii="宋体" w:hAnsi="宋体" w:cs="宋体"/>
          <w:color w:val="000000"/>
        </w:rPr>
        <w:t>法定代表人或授权代表（签字）：</w:t>
      </w:r>
      <w:r>
        <w:rPr>
          <w:rFonts w:hint="eastAsia" w:ascii="宋体" w:hAnsi="宋体" w:cs="宋体"/>
          <w:color w:val="000000"/>
        </w:rPr>
        <w:t xml:space="preserve">          </w:t>
      </w:r>
      <w:r>
        <w:rPr>
          <w:rFonts w:hint="eastAsia" w:ascii="宋体" w:hAnsi="宋体" w:cs="宋体"/>
          <w:color w:val="000000"/>
          <w:lang w:val="en-US" w:eastAsia="zh-CN"/>
        </w:rPr>
        <w:t xml:space="preserve">   </w:t>
      </w:r>
      <w:r>
        <w:rPr>
          <w:rFonts w:hint="eastAsia" w:ascii="宋体" w:hAnsi="宋体" w:cs="宋体"/>
          <w:color w:val="000000"/>
        </w:rPr>
        <w:t xml:space="preserve"> </w:t>
      </w:r>
      <w:r>
        <w:rPr>
          <w:rFonts w:ascii="宋体" w:hAnsi="宋体" w:cs="宋体"/>
          <w:color w:val="000000"/>
        </w:rPr>
        <w:t>法定代表人或授权代表（签字）：</w:t>
      </w:r>
    </w:p>
    <w:p w14:paraId="1368EF42">
      <w:pPr>
        <w:rPr>
          <w:rFonts w:ascii="宋体" w:hAnsi="宋体" w:cs="宋体"/>
          <w:color w:val="000000"/>
        </w:rPr>
      </w:pPr>
    </w:p>
    <w:p w14:paraId="000B601B">
      <w:pPr>
        <w:ind w:firstLine="1890" w:firstLineChars="900"/>
        <w:rPr>
          <w:rFonts w:hint="default" w:ascii="宋体" w:hAnsi="宋体" w:eastAsia="宋体" w:cs="宋体"/>
          <w:szCs w:val="21"/>
          <w:lang w:val="en-US" w:eastAsia="zh-CN"/>
        </w:rPr>
      </w:pPr>
      <w:r>
        <w:rPr>
          <w:rFonts w:hint="eastAsia" w:ascii="宋体" w:hAnsi="宋体" w:cs="宋体"/>
          <w:szCs w:val="21"/>
          <w:lang w:val="en-US" w:eastAsia="zh-CN"/>
        </w:rPr>
        <w:t>年   月    日                                 年   月    日</w:t>
      </w:r>
    </w:p>
    <w:p w14:paraId="49DF928F">
      <w:pPr>
        <w:ind w:firstLine="1890" w:firstLineChars="900"/>
        <w:rPr>
          <w:rFonts w:hint="default" w:ascii="宋体" w:hAnsi="宋体" w:eastAsia="宋体" w:cs="宋体"/>
          <w:szCs w:val="21"/>
          <w:lang w:val="en-US" w:eastAsia="zh-CN"/>
        </w:rPr>
      </w:pPr>
    </w:p>
    <w:p w14:paraId="2C39E5F4">
      <w:pPr>
        <w:pStyle w:val="2"/>
        <w:rPr>
          <w:rFonts w:hint="eastAsia" w:ascii="宋体" w:hAnsi="宋体" w:cs="宋体"/>
          <w:szCs w:val="21"/>
          <w:lang w:val="en-GB"/>
        </w:rPr>
      </w:pPr>
    </w:p>
    <w:p w14:paraId="45D5E615">
      <w:pPr>
        <w:rPr>
          <w:rFonts w:hint="eastAsia" w:ascii="宋体" w:hAnsi="宋体" w:cs="宋体"/>
          <w:szCs w:val="21"/>
          <w:lang w:val="en-GB"/>
        </w:rPr>
      </w:pPr>
    </w:p>
    <w:p w14:paraId="72980B54">
      <w:pPr>
        <w:pStyle w:val="2"/>
        <w:rPr>
          <w:rFonts w:hint="eastAsia" w:ascii="宋体" w:hAnsi="宋体" w:cs="宋体"/>
          <w:szCs w:val="21"/>
          <w:lang w:val="en-GB"/>
        </w:rPr>
      </w:pPr>
    </w:p>
    <w:bookmarkEnd w:id="153"/>
    <w:bookmarkEnd w:id="154"/>
    <w:p w14:paraId="3AE1890F">
      <w:pPr>
        <w:spacing w:line="500" w:lineRule="exact"/>
        <w:jc w:val="both"/>
        <w:rPr>
          <w:rFonts w:hint="eastAsia"/>
          <w:b/>
          <w:bCs/>
          <w:sz w:val="28"/>
          <w:szCs w:val="28"/>
          <w:lang w:val="en-US" w:eastAsia="zh-CN"/>
        </w:rPr>
      </w:pPr>
    </w:p>
    <w:p w14:paraId="7FF08C07">
      <w:pPr>
        <w:spacing w:line="500" w:lineRule="exact"/>
        <w:jc w:val="both"/>
        <w:rPr>
          <w:rFonts w:hint="eastAsia"/>
          <w:b/>
          <w:bCs/>
          <w:sz w:val="28"/>
          <w:szCs w:val="28"/>
          <w:lang w:val="en-US" w:eastAsia="zh-CN"/>
        </w:rPr>
      </w:pPr>
    </w:p>
    <w:p w14:paraId="7D044857">
      <w:pPr>
        <w:spacing w:line="500" w:lineRule="exact"/>
        <w:jc w:val="both"/>
        <w:rPr>
          <w:rFonts w:hint="eastAsia"/>
          <w:b/>
          <w:bCs/>
          <w:sz w:val="28"/>
          <w:szCs w:val="28"/>
          <w:lang w:val="en-US" w:eastAsia="zh-CN"/>
        </w:rPr>
      </w:pPr>
    </w:p>
    <w:p w14:paraId="1A5BA8EA">
      <w:pPr>
        <w:spacing w:line="500" w:lineRule="exact"/>
        <w:jc w:val="both"/>
        <w:rPr>
          <w:rFonts w:hint="eastAsia"/>
          <w:b/>
          <w:bCs/>
          <w:sz w:val="28"/>
          <w:szCs w:val="28"/>
          <w:lang w:val="en-US" w:eastAsia="zh-CN"/>
        </w:rPr>
      </w:pPr>
    </w:p>
    <w:p w14:paraId="254211D4">
      <w:pPr>
        <w:spacing w:line="500" w:lineRule="exact"/>
        <w:jc w:val="both"/>
        <w:rPr>
          <w:rFonts w:hint="eastAsia"/>
          <w:b/>
          <w:bCs/>
          <w:sz w:val="28"/>
          <w:szCs w:val="28"/>
          <w:lang w:val="en-US" w:eastAsia="zh-CN"/>
        </w:rPr>
      </w:pPr>
    </w:p>
    <w:p w14:paraId="680EC90E">
      <w:pPr>
        <w:spacing w:line="500" w:lineRule="exact"/>
        <w:jc w:val="both"/>
        <w:rPr>
          <w:rFonts w:hint="eastAsia"/>
          <w:b/>
          <w:bCs/>
          <w:sz w:val="28"/>
          <w:szCs w:val="28"/>
          <w:lang w:val="en-US" w:eastAsia="zh-CN"/>
        </w:rPr>
      </w:pPr>
    </w:p>
    <w:p w14:paraId="4D1869C2">
      <w:pPr>
        <w:spacing w:line="500" w:lineRule="exact"/>
        <w:jc w:val="both"/>
        <w:rPr>
          <w:rFonts w:hint="eastAsia"/>
          <w:b/>
          <w:bCs/>
          <w:sz w:val="28"/>
          <w:szCs w:val="28"/>
          <w:lang w:val="en-US" w:eastAsia="zh-CN"/>
        </w:rPr>
      </w:pPr>
    </w:p>
    <w:p w14:paraId="38A1732A">
      <w:pPr>
        <w:spacing w:line="500" w:lineRule="exact"/>
        <w:jc w:val="both"/>
        <w:rPr>
          <w:rFonts w:hint="eastAsia"/>
          <w:b/>
          <w:bCs/>
          <w:sz w:val="28"/>
          <w:szCs w:val="28"/>
          <w:lang w:val="en-US" w:eastAsia="zh-CN"/>
        </w:rPr>
      </w:pPr>
    </w:p>
    <w:p w14:paraId="708FB204">
      <w:pPr>
        <w:spacing w:line="500" w:lineRule="exact"/>
        <w:jc w:val="both"/>
        <w:rPr>
          <w:rFonts w:hint="eastAsia"/>
          <w:b/>
          <w:bCs/>
          <w:sz w:val="28"/>
          <w:szCs w:val="28"/>
          <w:lang w:val="en-US" w:eastAsia="zh-CN"/>
        </w:rPr>
      </w:pPr>
    </w:p>
    <w:p w14:paraId="08039C7E">
      <w:pPr>
        <w:spacing w:line="500" w:lineRule="exact"/>
        <w:jc w:val="both"/>
        <w:rPr>
          <w:rFonts w:hint="eastAsia"/>
          <w:b/>
          <w:bCs/>
          <w:sz w:val="28"/>
          <w:szCs w:val="28"/>
          <w:lang w:val="en-US" w:eastAsia="zh-CN"/>
        </w:rPr>
      </w:pPr>
    </w:p>
    <w:p w14:paraId="5978410C">
      <w:pPr>
        <w:spacing w:line="500" w:lineRule="exact"/>
        <w:jc w:val="both"/>
        <w:rPr>
          <w:rFonts w:hint="eastAsia"/>
          <w:b/>
          <w:bCs/>
          <w:sz w:val="28"/>
          <w:szCs w:val="28"/>
          <w:lang w:val="en-US" w:eastAsia="zh-CN"/>
        </w:rPr>
      </w:pPr>
    </w:p>
    <w:p w14:paraId="7624979A">
      <w:pPr>
        <w:spacing w:line="500" w:lineRule="exact"/>
        <w:jc w:val="both"/>
        <w:rPr>
          <w:rFonts w:hint="eastAsia"/>
          <w:b/>
          <w:bCs/>
          <w:sz w:val="28"/>
          <w:szCs w:val="28"/>
          <w:lang w:val="en-US" w:eastAsia="zh-CN"/>
        </w:rPr>
      </w:pPr>
    </w:p>
    <w:p w14:paraId="5A61C595">
      <w:pPr>
        <w:spacing w:line="500" w:lineRule="exact"/>
        <w:jc w:val="both"/>
        <w:rPr>
          <w:rFonts w:hint="eastAsia"/>
          <w:b/>
          <w:bCs/>
          <w:sz w:val="28"/>
          <w:szCs w:val="28"/>
          <w:lang w:val="en-US" w:eastAsia="zh-CN"/>
        </w:rPr>
      </w:pPr>
    </w:p>
    <w:p w14:paraId="0B7E57B3">
      <w:pPr>
        <w:spacing w:line="500" w:lineRule="exact"/>
        <w:jc w:val="center"/>
        <w:rPr>
          <w:b/>
          <w:bCs/>
          <w:sz w:val="28"/>
          <w:szCs w:val="28"/>
        </w:rPr>
      </w:pPr>
      <w:r>
        <w:rPr>
          <w:rFonts w:hint="eastAsia"/>
          <w:b/>
          <w:bCs/>
          <w:sz w:val="28"/>
          <w:szCs w:val="28"/>
          <w:lang w:val="en-US" w:eastAsia="zh-CN"/>
        </w:rPr>
        <w:t>融媒体宣传服务采购</w:t>
      </w:r>
      <w:r>
        <w:rPr>
          <w:rFonts w:hint="eastAsia"/>
          <w:b/>
          <w:bCs/>
          <w:sz w:val="28"/>
          <w:szCs w:val="28"/>
        </w:rPr>
        <w:t>项目廉洁协议</w:t>
      </w:r>
    </w:p>
    <w:p w14:paraId="5327ABF2">
      <w:pPr>
        <w:spacing w:line="500" w:lineRule="exact"/>
      </w:pPr>
    </w:p>
    <w:p w14:paraId="5EEFD847">
      <w:pPr>
        <w:pStyle w:val="5"/>
        <w:widowControl/>
        <w:spacing w:line="500" w:lineRule="exact"/>
        <w:ind w:left="0" w:firstLine="420" w:firstLineChars="200"/>
      </w:pPr>
      <w:r>
        <w:rPr>
          <w:rFonts w:hint="eastAsia"/>
        </w:rPr>
        <w:t>甲方：</w:t>
      </w:r>
      <w:r>
        <w:rPr>
          <w:rFonts w:hint="eastAsia" w:ascii="宋体" w:hAnsi="宋体" w:cs="宋体"/>
        </w:rPr>
        <w:t>湖北省烟草公司武汉市公司</w:t>
      </w:r>
    </w:p>
    <w:p w14:paraId="366768FB">
      <w:pPr>
        <w:pStyle w:val="5"/>
        <w:ind w:left="0" w:firstLine="420" w:firstLineChars="200"/>
        <w:rPr>
          <w:rFonts w:hint="eastAsia"/>
          <w:lang w:eastAsia="zh-CN" w:bidi="en-US"/>
        </w:rPr>
      </w:pPr>
      <w:r>
        <w:rPr>
          <w:rFonts w:hint="eastAsia"/>
        </w:rPr>
        <w:t>乙方：</w:t>
      </w:r>
    </w:p>
    <w:p w14:paraId="0251208A">
      <w:pPr>
        <w:spacing w:line="500" w:lineRule="exact"/>
        <w:ind w:firstLine="420" w:firstLineChars="200"/>
      </w:pPr>
      <w:r>
        <w:rPr>
          <w:rFonts w:hint="eastAsia"/>
        </w:rPr>
        <w:t>为了进一步加强全省系统工程、物资和服务类采购项目的廉政建设，有效杜绝各类违纪违法事件发生，根据国家相关法律法规及廉政建设有关规定，经甲乙双方共同协商，现针对（</w:t>
      </w:r>
      <w:r>
        <w:rPr>
          <w:rFonts w:hint="eastAsia"/>
          <w:lang w:val="en-US" w:eastAsia="zh-CN"/>
        </w:rPr>
        <w:t>融媒体宣传服务</w:t>
      </w:r>
      <w:r>
        <w:rPr>
          <w:rFonts w:hint="eastAsia"/>
        </w:rPr>
        <w:t>）采购项目签订本廉洁协议。</w:t>
      </w:r>
    </w:p>
    <w:p w14:paraId="0BB9E02B">
      <w:pPr>
        <w:spacing w:line="500" w:lineRule="exact"/>
        <w:ind w:firstLine="420" w:firstLineChars="200"/>
      </w:pPr>
      <w:r>
        <w:rPr>
          <w:rFonts w:hint="eastAsia"/>
        </w:rPr>
        <w:t>第一条</w:t>
      </w:r>
      <w:r>
        <w:rPr>
          <w:rFonts w:hint="eastAsia"/>
          <w:lang w:val="en-US" w:eastAsia="zh-CN"/>
        </w:rPr>
        <w:t xml:space="preserve"> </w:t>
      </w:r>
      <w:r>
        <w:rPr>
          <w:rFonts w:hint="eastAsia"/>
        </w:rPr>
        <w:t>双方承诺事项</w:t>
      </w:r>
    </w:p>
    <w:p w14:paraId="3F849195">
      <w:pPr>
        <w:spacing w:line="500" w:lineRule="exact"/>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1.严格遵守国家有关法律法规、国家及烟草行业廉政建设各项规定。</w:t>
      </w:r>
    </w:p>
    <w:p w14:paraId="4AD1843C">
      <w:pPr>
        <w:spacing w:line="500" w:lineRule="exact"/>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2.认真执行甲乙双方签订的合同文件，自觉按合同约定履行责任。</w:t>
      </w:r>
    </w:p>
    <w:p w14:paraId="080B213D">
      <w:pPr>
        <w:spacing w:line="500" w:lineRule="exact"/>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3.甲乙双方的业务活动应坚持依法、公开、公平、公正、诚信、透明的原则，不得损害国家、集体和对方利益，不得违反采购项目管理相关制度规定。</w:t>
      </w:r>
    </w:p>
    <w:p w14:paraId="3FB65AE6">
      <w:pPr>
        <w:spacing w:line="500" w:lineRule="exact"/>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4.甲乙双方应对本方人员开展廉政告知、廉政教育和职业道德教育。</w:t>
      </w:r>
    </w:p>
    <w:p w14:paraId="737EE271">
      <w:pPr>
        <w:spacing w:line="500" w:lineRule="exact"/>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5.甲乙双方应加强对本方人员廉政监督，建立健全廉政制度，认真严肃查处本方人员违法违纪行为。</w:t>
      </w:r>
    </w:p>
    <w:p w14:paraId="2AACC0A6">
      <w:pPr>
        <w:spacing w:line="500" w:lineRule="exact"/>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6.甲乙双方如发现对方人员在业务活动中有违规、违纪、违法行为的，应及时提醒对方并督促其纠正，或直接向对方法定代表人、纪检监察部门及相关国家机关如实反映情况。</w:t>
      </w:r>
    </w:p>
    <w:p w14:paraId="63ECBE5C">
      <w:pPr>
        <w:spacing w:line="500" w:lineRule="exact"/>
        <w:ind w:firstLine="420" w:firstLineChars="200"/>
      </w:pPr>
      <w:r>
        <w:rPr>
          <w:rFonts w:hint="eastAsia"/>
        </w:rPr>
        <w:t>第二条</w:t>
      </w:r>
      <w:r>
        <w:rPr>
          <w:rFonts w:hint="eastAsia"/>
          <w:lang w:val="en-US" w:eastAsia="zh-CN"/>
        </w:rPr>
        <w:t xml:space="preserve"> </w:t>
      </w:r>
      <w:r>
        <w:rPr>
          <w:rFonts w:hint="eastAsia"/>
        </w:rPr>
        <w:t>甲方的廉政责任</w:t>
      </w:r>
    </w:p>
    <w:p w14:paraId="5D4B58C0">
      <w:pPr>
        <w:spacing w:line="500" w:lineRule="exact"/>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1.严格遵守党和国家各项法律法规及廉政建设规定，恪守职业道德规范。</w:t>
      </w:r>
    </w:p>
    <w:p w14:paraId="77DCB7F0">
      <w:pPr>
        <w:spacing w:line="500" w:lineRule="exact"/>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2.甲方人员及其配偶、子女等亲属不得以任何形式或名义索要或接受乙方的现金、有价证券、支付凭证、贵重物品和其他馈赠礼品。</w:t>
      </w:r>
    </w:p>
    <w:p w14:paraId="389F1928">
      <w:pPr>
        <w:spacing w:line="500" w:lineRule="exact"/>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3.甲方人员及其配偶、子女等亲属不得以任何形式或名义接受乙方的宴请、招待、旅游、健身和其他娱乐活动，不得接受乙方提供的通讯工具、交通工具和高档办公用品等。</w:t>
      </w:r>
    </w:p>
    <w:p w14:paraId="664C088E">
      <w:pPr>
        <w:spacing w:line="500" w:lineRule="exact"/>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4.甲方人员及其配偶、子女等亲属不得以打牌、打麻将等带彩活动形式变相接受乙方的钱物，不得要求或者接受乙方为其住房装修、婚丧嫁娶活动、配偶子女的工作安排以及出国（境）、旅游等提供方便。</w:t>
      </w:r>
    </w:p>
    <w:p w14:paraId="7BF57C6A">
      <w:pPr>
        <w:spacing w:line="500" w:lineRule="exact"/>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5.甲方人员及其配偶、子女等亲属不得在乙方报销任何应由甲方个人支付的费用或领取报酬，不得从事与甲方项目有关的经济活动等。</w:t>
      </w:r>
    </w:p>
    <w:p w14:paraId="65C2770D">
      <w:pPr>
        <w:spacing w:line="500" w:lineRule="exact"/>
        <w:ind w:firstLine="420" w:firstLineChars="200"/>
      </w:pPr>
      <w:r>
        <w:rPr>
          <w:rFonts w:hint="eastAsia"/>
        </w:rPr>
        <w:t>第三条</w:t>
      </w:r>
      <w:r>
        <w:rPr>
          <w:rFonts w:hint="eastAsia"/>
          <w:lang w:val="en-US" w:eastAsia="zh-CN"/>
        </w:rPr>
        <w:t xml:space="preserve"> </w:t>
      </w:r>
      <w:r>
        <w:rPr>
          <w:rFonts w:hint="eastAsia"/>
        </w:rPr>
        <w:t>乙方的廉政责任</w:t>
      </w:r>
    </w:p>
    <w:p w14:paraId="2925006E">
      <w:pPr>
        <w:spacing w:line="500" w:lineRule="exact"/>
        <w:ind w:firstLine="420" w:firstLineChars="200"/>
      </w:pPr>
      <w:r>
        <w:rPr>
          <w:rFonts w:hint="eastAsia"/>
        </w:rPr>
        <w:t>乙方在履行本协议所附属之主合同的过程中，严禁出现以下行为：</w:t>
      </w:r>
    </w:p>
    <w:p w14:paraId="319359FB">
      <w:pPr>
        <w:spacing w:line="500" w:lineRule="exact"/>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1.以任何理由向甲方及其人员馈赠礼金、有价证券、贵重礼品、信用卡、购物卡、消费券及其他支付凭证等。</w:t>
      </w:r>
    </w:p>
    <w:p w14:paraId="316687CC">
      <w:pPr>
        <w:spacing w:line="500" w:lineRule="exact"/>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2.以任何理由或名义向甲方及其人员支付回扣、好处费、感谢费等，为甲方及其人员报销应由甲方个人支付的任何费用。</w:t>
      </w:r>
    </w:p>
    <w:p w14:paraId="2603D7DA">
      <w:pPr>
        <w:spacing w:line="500" w:lineRule="exact"/>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3.以任何理由为甲方及其人员组织有可能影响依法公正执行工作事务的宴请和各类休闲娱乐等活动。</w:t>
      </w:r>
    </w:p>
    <w:p w14:paraId="290DC5BA">
      <w:pPr>
        <w:spacing w:line="500" w:lineRule="exact"/>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4.以任何理由为甲方人员购置或长期提供通讯工具、交通工具和高档办公用品等。</w:t>
      </w:r>
    </w:p>
    <w:p w14:paraId="6503B602">
      <w:pPr>
        <w:spacing w:line="500" w:lineRule="exact"/>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5.以任何理由为甲方及其人员的个人装修住房、婚丧嫁娶、配偶子女的工作安排以及出国（境）、旅游等提供方便。</w:t>
      </w:r>
    </w:p>
    <w:p w14:paraId="23899049">
      <w:pPr>
        <w:spacing w:line="500" w:lineRule="exact"/>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6.违反国家相关法律法规及廉政建设规定的其他不诚信、不廉洁行为。</w:t>
      </w:r>
    </w:p>
    <w:p w14:paraId="1C91F512">
      <w:pPr>
        <w:spacing w:line="500" w:lineRule="exact"/>
        <w:ind w:firstLine="420" w:firstLineChars="200"/>
      </w:pPr>
      <w:r>
        <w:rPr>
          <w:rFonts w:hint="eastAsia"/>
        </w:rPr>
        <w:t>第四条</w:t>
      </w:r>
      <w:r>
        <w:rPr>
          <w:rFonts w:hint="eastAsia"/>
          <w:lang w:val="en-US" w:eastAsia="zh-CN"/>
        </w:rPr>
        <w:t xml:space="preserve"> </w:t>
      </w:r>
      <w:r>
        <w:rPr>
          <w:rFonts w:hint="eastAsia"/>
        </w:rPr>
        <w:t>违约责任</w:t>
      </w:r>
    </w:p>
    <w:p w14:paraId="29FAA220">
      <w:pPr>
        <w:spacing w:line="500" w:lineRule="exact"/>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1.甲乙双方或其人员违反本协议，按照管理权限，依据有关法律法规和上级党政部门廉政建设规定给予当事人批评教育、组织处理或党纪政纪处分；涉嫌犯罪的，移交司法机关追究刑事责任。</w:t>
      </w:r>
    </w:p>
    <w:p w14:paraId="180D1000">
      <w:pPr>
        <w:spacing w:line="500" w:lineRule="exact"/>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乙方或其人员违反本协议，经调查属实，甲方将依据供应商管理相关制度规定，对乙方参与甲方采购项目进行相应禁止性或限制性处理。乙方或其人员因向湖北省烟草商业系统工作人员行贿被国家司法或监察机关查处的，甲方将根据行贿数额及情节严重程度，将乙方列入全省系统存在行贿行为供应商名单，对乙方采取1年、2年、3年、永久等禁入措施。</w:t>
      </w:r>
    </w:p>
    <w:p w14:paraId="351D2001">
      <w:pPr>
        <w:spacing w:line="500" w:lineRule="exact"/>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3.乙方或其人员在本项目服务过程中因存在上述违反廉洁协议等违约情形，在涉及案件查办时，有配合提供证据、作证的义务，如果发生拒不配合调查工作的情形，甲方将根据情节严重程度采取警示约谈、降低考核评价分数、降低供货份额、缩短服务期限、终止或解除合同等多种处理措施，且甲方不承担违约责任。</w:t>
      </w:r>
    </w:p>
    <w:p w14:paraId="06BA831A">
      <w:pPr>
        <w:spacing w:line="500" w:lineRule="exact"/>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4.乙方或其人员违反本协议，导致本协议所附属之主合同履行受影响，从而给甲方造成损失的，甲方有权依照本协议所附属之主合同的约定追究乙方的违约责任。</w:t>
      </w:r>
    </w:p>
    <w:p w14:paraId="177F6C91">
      <w:pPr>
        <w:spacing w:line="500" w:lineRule="exact"/>
        <w:ind w:firstLine="420" w:firstLineChars="200"/>
      </w:pPr>
      <w:r>
        <w:rPr>
          <w:rFonts w:hint="eastAsia"/>
        </w:rPr>
        <w:t>第五条</w:t>
      </w:r>
      <w:r>
        <w:rPr>
          <w:rFonts w:hint="eastAsia"/>
          <w:lang w:val="en-US" w:eastAsia="zh-CN"/>
        </w:rPr>
        <w:t xml:space="preserve"> </w:t>
      </w:r>
      <w:r>
        <w:rPr>
          <w:rFonts w:hint="eastAsia"/>
        </w:rPr>
        <w:t>附则</w:t>
      </w:r>
    </w:p>
    <w:p w14:paraId="28D3065E">
      <w:pPr>
        <w:spacing w:line="500" w:lineRule="exact"/>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1.本协议作为甲方招标（采购）文件的一部分，并作为甲乙双方签订的主合同的附件，经双方签署后生效。</w:t>
      </w:r>
    </w:p>
    <w:p w14:paraId="6032AD27">
      <w:pPr>
        <w:spacing w:line="500" w:lineRule="exact"/>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2.本协议份数与所附属之主合同一致。</w:t>
      </w:r>
    </w:p>
    <w:p w14:paraId="67805564">
      <w:pPr>
        <w:spacing w:line="500" w:lineRule="exact"/>
      </w:pPr>
    </w:p>
    <w:p w14:paraId="017A8DCB">
      <w:pPr>
        <w:spacing w:line="500" w:lineRule="exact"/>
        <w:ind w:firstLine="420" w:firstLineChars="200"/>
      </w:pPr>
    </w:p>
    <w:p w14:paraId="4B3B467C">
      <w:pPr>
        <w:spacing w:line="500" w:lineRule="exact"/>
        <w:ind w:firstLine="420" w:firstLineChars="200"/>
      </w:pPr>
      <w:r>
        <w:rPr>
          <w:rFonts w:hint="eastAsia"/>
        </w:rPr>
        <w:t>甲方（盖章）：                          乙方（盖章）：</w:t>
      </w:r>
    </w:p>
    <w:p w14:paraId="0E1817BE">
      <w:pPr>
        <w:spacing w:line="500" w:lineRule="exact"/>
        <w:ind w:firstLine="420" w:firstLineChars="200"/>
        <w:rPr>
          <w:rFonts w:hint="eastAsia" w:eastAsia="宋体"/>
          <w:lang w:eastAsia="zh-CN"/>
        </w:rPr>
      </w:pPr>
      <w:r>
        <w:rPr>
          <w:rFonts w:hint="eastAsia"/>
        </w:rPr>
        <w:t>法定代表人（或授权代理人）：            法定代表人（或授权代理人）</w:t>
      </w:r>
      <w:r>
        <w:rPr>
          <w:rFonts w:hint="eastAsia"/>
          <w:lang w:eastAsia="zh-CN"/>
        </w:rPr>
        <w:t>：</w:t>
      </w:r>
    </w:p>
    <w:p w14:paraId="7462EA41">
      <w:pPr>
        <w:spacing w:line="500" w:lineRule="exact"/>
        <w:ind w:firstLine="420" w:firstLineChars="200"/>
      </w:pPr>
    </w:p>
    <w:p w14:paraId="0D19185C">
      <w:pPr>
        <w:ind w:firstLine="1890" w:firstLineChars="900"/>
        <w:jc w:val="both"/>
        <w:rPr>
          <w:rFonts w:hint="default" w:eastAsia="宋体"/>
          <w:lang w:val="en-US" w:eastAsia="zh-CN"/>
        </w:rPr>
      </w:pPr>
      <w:r>
        <w:rPr>
          <w:rFonts w:hint="eastAsia"/>
          <w:lang w:val="en-US" w:eastAsia="zh-CN"/>
        </w:rPr>
        <w:t>2025年  月   日                          2025年  月   日</w:t>
      </w:r>
    </w:p>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2"/>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A29B9">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74AC1E">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74AC1E">
                    <w:pPr>
                      <w:pStyle w:val="8"/>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068E94"/>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7D068E94"/>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211E8">
    <w:pPr>
      <w:pStyle w:val="8"/>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DB7225">
                          <w:pPr>
                            <w:pStyle w:val="8"/>
                            <w:jc w:val="center"/>
                          </w:pPr>
                          <w:r>
                            <w:fldChar w:fldCharType="begin"/>
                          </w:r>
                          <w:r>
                            <w:instrText xml:space="preserve">PAGE   \* MERGEFORMAT</w:instrText>
                          </w:r>
                          <w:r>
                            <w:fldChar w:fldCharType="separate"/>
                          </w:r>
                          <w:r>
                            <w:rPr>
                              <w:lang w:val="zh-CN"/>
                            </w:rP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FDB7225">
                    <w:pPr>
                      <w:pStyle w:val="8"/>
                      <w:jc w:val="center"/>
                    </w:pPr>
                    <w:r>
                      <w:fldChar w:fldCharType="begin"/>
                    </w:r>
                    <w:r>
                      <w:instrText xml:space="preserve">PAGE   \* MERGEFORMAT</w:instrText>
                    </w:r>
                    <w:r>
                      <w:fldChar w:fldCharType="separate"/>
                    </w:r>
                    <w:r>
                      <w:rPr>
                        <w:lang w:val="zh-CN"/>
                      </w:rPr>
                      <w:t>46</w:t>
                    </w:r>
                    <w:r>
                      <w:fldChar w:fldCharType="end"/>
                    </w:r>
                  </w:p>
                </w:txbxContent>
              </v:textbox>
            </v:shape>
          </w:pict>
        </mc:Fallback>
      </mc:AlternateContent>
    </w:r>
  </w:p>
  <w:p w14:paraId="39B0FB7D">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F0C3E"/>
    <w:multiLevelType w:val="singleLevel"/>
    <w:tmpl w:val="890F0C3E"/>
    <w:lvl w:ilvl="0" w:tentative="0">
      <w:start w:val="1"/>
      <w:numFmt w:val="decimal"/>
      <w:suff w:val="nothing"/>
      <w:lvlText w:val="（%1）"/>
      <w:lvlJc w:val="left"/>
    </w:lvl>
  </w:abstractNum>
  <w:abstractNum w:abstractNumId="1">
    <w:nsid w:val="9BD8A799"/>
    <w:multiLevelType w:val="singleLevel"/>
    <w:tmpl w:val="9BD8A799"/>
    <w:lvl w:ilvl="0" w:tentative="0">
      <w:start w:val="1"/>
      <w:numFmt w:val="decimal"/>
      <w:suff w:val="nothing"/>
      <w:lvlText w:val="%1、"/>
      <w:lvlJc w:val="left"/>
    </w:lvl>
  </w:abstractNum>
  <w:abstractNum w:abstractNumId="2">
    <w:nsid w:val="ABAE43DB"/>
    <w:multiLevelType w:val="singleLevel"/>
    <w:tmpl w:val="ABAE43DB"/>
    <w:lvl w:ilvl="0" w:tentative="0">
      <w:start w:val="6"/>
      <w:numFmt w:val="chineseCounting"/>
      <w:suff w:val="space"/>
      <w:lvlText w:val="第%1章"/>
      <w:lvlJc w:val="left"/>
      <w:rPr>
        <w:rFonts w:hint="eastAsia"/>
      </w:rPr>
    </w:lvl>
  </w:abstractNum>
  <w:abstractNum w:abstractNumId="3">
    <w:nsid w:val="B0B0D252"/>
    <w:multiLevelType w:val="singleLevel"/>
    <w:tmpl w:val="B0B0D252"/>
    <w:lvl w:ilvl="0" w:tentative="0">
      <w:start w:val="7"/>
      <w:numFmt w:val="chineseCounting"/>
      <w:suff w:val="space"/>
      <w:lvlText w:val="第%1条"/>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5MmVjMTFjMzY3YjgyMjFiNzY1Y2Q2ODJjMDUwZTEifQ=="/>
  </w:docVars>
  <w:rsids>
    <w:rsidRoot w:val="337949FD"/>
    <w:rsid w:val="01DE089D"/>
    <w:rsid w:val="02104DC9"/>
    <w:rsid w:val="04240D29"/>
    <w:rsid w:val="04D550AF"/>
    <w:rsid w:val="04E3165E"/>
    <w:rsid w:val="04EA6DAD"/>
    <w:rsid w:val="06120BAD"/>
    <w:rsid w:val="062E17EF"/>
    <w:rsid w:val="06C947A0"/>
    <w:rsid w:val="07A463A3"/>
    <w:rsid w:val="07FE6EDB"/>
    <w:rsid w:val="08D23E20"/>
    <w:rsid w:val="095C50BD"/>
    <w:rsid w:val="0D231B4C"/>
    <w:rsid w:val="0E8378CE"/>
    <w:rsid w:val="11E87949"/>
    <w:rsid w:val="16DE34DB"/>
    <w:rsid w:val="18B91DD8"/>
    <w:rsid w:val="18DF7567"/>
    <w:rsid w:val="1C3B7FDD"/>
    <w:rsid w:val="1CBF6357"/>
    <w:rsid w:val="1D183185"/>
    <w:rsid w:val="1D84721B"/>
    <w:rsid w:val="1E6A4600"/>
    <w:rsid w:val="1EFF5BF4"/>
    <w:rsid w:val="21E878DF"/>
    <w:rsid w:val="22424793"/>
    <w:rsid w:val="22817209"/>
    <w:rsid w:val="22AD23E1"/>
    <w:rsid w:val="24E065FB"/>
    <w:rsid w:val="267D1788"/>
    <w:rsid w:val="28B10BDE"/>
    <w:rsid w:val="2916035C"/>
    <w:rsid w:val="2AC76357"/>
    <w:rsid w:val="2B2F0EFE"/>
    <w:rsid w:val="2B715282"/>
    <w:rsid w:val="2C7D2136"/>
    <w:rsid w:val="2C7E5D6B"/>
    <w:rsid w:val="2CA70915"/>
    <w:rsid w:val="2D304A35"/>
    <w:rsid w:val="2D696C8A"/>
    <w:rsid w:val="2DD2603B"/>
    <w:rsid w:val="2EFD079A"/>
    <w:rsid w:val="3138634D"/>
    <w:rsid w:val="327249BB"/>
    <w:rsid w:val="32B5154C"/>
    <w:rsid w:val="337949FD"/>
    <w:rsid w:val="379110F1"/>
    <w:rsid w:val="38DD7702"/>
    <w:rsid w:val="38E520B8"/>
    <w:rsid w:val="3A304E4D"/>
    <w:rsid w:val="3AFB444F"/>
    <w:rsid w:val="3C2E6A25"/>
    <w:rsid w:val="3D93730E"/>
    <w:rsid w:val="3F507858"/>
    <w:rsid w:val="3F6F51DD"/>
    <w:rsid w:val="40961819"/>
    <w:rsid w:val="41385DC9"/>
    <w:rsid w:val="421448EF"/>
    <w:rsid w:val="42675070"/>
    <w:rsid w:val="44054362"/>
    <w:rsid w:val="446B59F2"/>
    <w:rsid w:val="450D508B"/>
    <w:rsid w:val="4697196B"/>
    <w:rsid w:val="48900D6B"/>
    <w:rsid w:val="495208E1"/>
    <w:rsid w:val="49BC2984"/>
    <w:rsid w:val="4C981707"/>
    <w:rsid w:val="4D146BAD"/>
    <w:rsid w:val="4FB746A3"/>
    <w:rsid w:val="50B17FAB"/>
    <w:rsid w:val="51147D2C"/>
    <w:rsid w:val="543842E0"/>
    <w:rsid w:val="5483595C"/>
    <w:rsid w:val="55CA2F89"/>
    <w:rsid w:val="55EA573B"/>
    <w:rsid w:val="56CA2DCA"/>
    <w:rsid w:val="58230859"/>
    <w:rsid w:val="58B405C1"/>
    <w:rsid w:val="593962A7"/>
    <w:rsid w:val="5D0A1F79"/>
    <w:rsid w:val="5D7D374D"/>
    <w:rsid w:val="5DC577F5"/>
    <w:rsid w:val="5E820631"/>
    <w:rsid w:val="5F3D5379"/>
    <w:rsid w:val="60E34B01"/>
    <w:rsid w:val="6127493E"/>
    <w:rsid w:val="61705355"/>
    <w:rsid w:val="62F3435E"/>
    <w:rsid w:val="641E24AC"/>
    <w:rsid w:val="65A2780B"/>
    <w:rsid w:val="6783390A"/>
    <w:rsid w:val="690619A9"/>
    <w:rsid w:val="69277467"/>
    <w:rsid w:val="6A4E32CC"/>
    <w:rsid w:val="6B046047"/>
    <w:rsid w:val="6E301B88"/>
    <w:rsid w:val="6E85589A"/>
    <w:rsid w:val="6FC75525"/>
    <w:rsid w:val="70147557"/>
    <w:rsid w:val="71230E5A"/>
    <w:rsid w:val="73FC35FD"/>
    <w:rsid w:val="76165830"/>
    <w:rsid w:val="76A84176"/>
    <w:rsid w:val="77672662"/>
    <w:rsid w:val="781A76D5"/>
    <w:rsid w:val="79D52711"/>
    <w:rsid w:val="7A17211E"/>
    <w:rsid w:val="7B9E03B7"/>
    <w:rsid w:val="7C8F1604"/>
    <w:rsid w:val="7DEA6952"/>
    <w:rsid w:val="7FBA7B4F"/>
    <w:rsid w:val="7FBA7E62"/>
    <w:rsid w:val="7FD55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2"/>
    <w:qFormat/>
    <w:uiPriority w:val="0"/>
    <w:pPr>
      <w:keepNext/>
      <w:keepLines/>
      <w:spacing w:before="340" w:after="330" w:line="576" w:lineRule="auto"/>
      <w:outlineLvl w:val="0"/>
    </w:pPr>
    <w:rPr>
      <w:b/>
      <w:kern w:val="44"/>
      <w:sz w:val="44"/>
      <w:szCs w:val="20"/>
    </w:rPr>
  </w:style>
  <w:style w:type="paragraph" w:styleId="4">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5">
    <w:name w:val="Normal Indent"/>
    <w:basedOn w:val="1"/>
    <w:qFormat/>
    <w:uiPriority w:val="0"/>
    <w:pPr>
      <w:spacing w:line="360" w:lineRule="auto"/>
      <w:ind w:left="420" w:firstLine="420"/>
    </w:pPr>
    <w:rPr>
      <w:szCs w:val="21"/>
    </w:rPr>
  </w:style>
  <w:style w:type="paragraph" w:styleId="6">
    <w:name w:val="annotation text"/>
    <w:basedOn w:val="1"/>
    <w:unhideWhenUsed/>
    <w:qFormat/>
    <w:uiPriority w:val="99"/>
    <w:pPr>
      <w:jc w:val="left"/>
    </w:pPr>
    <w:rPr>
      <w:rFonts w:ascii="Calibri" w:hAnsi="Calibri"/>
    </w:rPr>
  </w:style>
  <w:style w:type="paragraph" w:styleId="7">
    <w:name w:val="Plain Text"/>
    <w:basedOn w:val="1"/>
    <w:qFormat/>
    <w:uiPriority w:val="99"/>
    <w:rPr>
      <w:rFonts w:ascii="宋体" w:hAnsi="Courier New"/>
      <w:szCs w:val="21"/>
    </w:rPr>
  </w:style>
  <w:style w:type="paragraph" w:styleId="8">
    <w:name w:val="footer"/>
    <w:basedOn w:val="1"/>
    <w:qFormat/>
    <w:uiPriority w:val="99"/>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39"/>
  </w:style>
  <w:style w:type="paragraph" w:styleId="11">
    <w:name w:val="List"/>
    <w:basedOn w:val="1"/>
    <w:unhideWhenUsed/>
    <w:qFormat/>
    <w:uiPriority w:val="99"/>
    <w:pPr>
      <w:ind w:left="200" w:hanging="200" w:hangingChars="200"/>
    </w:pPr>
  </w:style>
  <w:style w:type="paragraph" w:styleId="12">
    <w:name w:val="toc 2"/>
    <w:basedOn w:val="1"/>
    <w:next w:val="1"/>
    <w:qFormat/>
    <w:uiPriority w:val="39"/>
    <w:pPr>
      <w:ind w:left="420" w:leftChars="200"/>
    </w:p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rPr>
      <w:b/>
    </w:rPr>
  </w:style>
  <w:style w:type="character" w:styleId="18">
    <w:name w:val="page number"/>
    <w:qFormat/>
    <w:uiPriority w:val="0"/>
    <w:rPr>
      <w:lang w:val="zh-TW" w:eastAsia="zh-TW"/>
    </w:rPr>
  </w:style>
  <w:style w:type="character" w:styleId="19">
    <w:name w:val="FollowedHyperlink"/>
    <w:basedOn w:val="16"/>
    <w:qFormat/>
    <w:uiPriority w:val="0"/>
    <w:rPr>
      <w:color w:val="000000"/>
      <w:u w:val="none"/>
    </w:rPr>
  </w:style>
  <w:style w:type="character" w:styleId="20">
    <w:name w:val="annotation reference"/>
    <w:unhideWhenUsed/>
    <w:qFormat/>
    <w:uiPriority w:val="99"/>
    <w:rPr>
      <w:sz w:val="21"/>
      <w:szCs w:val="21"/>
    </w:rPr>
  </w:style>
  <w:style w:type="paragraph" w:customStyle="1" w:styleId="21">
    <w:name w:val="_Style 5"/>
    <w:basedOn w:val="3"/>
    <w:next w:val="1"/>
    <w:qFormat/>
    <w:uiPriority w:val="39"/>
    <w:pPr>
      <w:widowControl/>
      <w:spacing w:before="480" w:after="0" w:line="276" w:lineRule="auto"/>
      <w:jc w:val="left"/>
      <w:outlineLvl w:val="9"/>
    </w:pPr>
    <w:rPr>
      <w:rFonts w:ascii="Calibri Light" w:hAnsi="Calibri Light" w:eastAsia="宋体" w:cs="Times New Roman"/>
      <w:bCs/>
      <w:color w:val="2E74B5"/>
      <w:kern w:val="0"/>
      <w:sz w:val="28"/>
      <w:szCs w:val="28"/>
    </w:rPr>
  </w:style>
  <w:style w:type="paragraph" w:customStyle="1" w:styleId="22">
    <w:name w:val="WPSOffice手动目录 1"/>
    <w:qFormat/>
    <w:uiPriority w:val="0"/>
    <w:rPr>
      <w:rFonts w:ascii="Times New Roman" w:hAnsi="Times New Roman" w:eastAsia="宋体" w:cs="Times New Roman"/>
      <w:lang w:val="en-US" w:eastAsia="zh-CN" w:bidi="ar-SA"/>
    </w:rPr>
  </w:style>
  <w:style w:type="paragraph" w:customStyle="1" w:styleId="23">
    <w:name w:val="Table Paragraph"/>
    <w:basedOn w:val="1"/>
    <w:qFormat/>
    <w:uiPriority w:val="1"/>
  </w:style>
  <w:style w:type="paragraph" w:customStyle="1" w:styleId="24">
    <w:name w:val="列出段落11"/>
    <w:basedOn w:val="1"/>
    <w:qFormat/>
    <w:uiPriority w:val="34"/>
    <w:pPr>
      <w:ind w:firstLine="420" w:firstLineChars="200"/>
    </w:pPr>
    <w:rPr>
      <w:rFonts w:ascii="Calibri" w:hAnsi="Calibri" w:eastAsia="宋体" w:cs="Times New Roman"/>
      <w:szCs w:val="22"/>
      <w:lang w:val="zh-CN"/>
    </w:rPr>
  </w:style>
  <w:style w:type="paragraph" w:customStyle="1" w:styleId="25">
    <w:name w:val="1"/>
    <w:basedOn w:val="1"/>
    <w:next w:val="2"/>
    <w:qFormat/>
    <w:uiPriority w:val="0"/>
    <w:rPr>
      <w:rFonts w:ascii="Calibri" w:hAnsi="Calibri" w:eastAsia="宋体" w:cs="Times New Roman"/>
      <w:sz w:val="24"/>
    </w:rPr>
  </w:style>
  <w:style w:type="character" w:customStyle="1" w:styleId="26">
    <w:name w:val="font31"/>
    <w:basedOn w:val="16"/>
    <w:qFormat/>
    <w:uiPriority w:val="0"/>
    <w:rPr>
      <w:rFonts w:hint="eastAsia" w:ascii="宋体" w:hAnsi="宋体" w:eastAsia="宋体" w:cs="宋体"/>
      <w:color w:val="000000"/>
      <w:sz w:val="18"/>
      <w:szCs w:val="18"/>
      <w:u w:val="none"/>
    </w:rPr>
  </w:style>
  <w:style w:type="character" w:customStyle="1" w:styleId="27">
    <w:name w:val="font01"/>
    <w:basedOn w:val="16"/>
    <w:qFormat/>
    <w:uiPriority w:val="0"/>
    <w:rPr>
      <w:rFonts w:hint="eastAsia" w:ascii="微软雅黑" w:hAnsi="微软雅黑" w:eastAsia="微软雅黑" w:cs="微软雅黑"/>
      <w:color w:val="000000"/>
      <w:sz w:val="18"/>
      <w:szCs w:val="18"/>
      <w:u w:val="none"/>
    </w:rPr>
  </w:style>
  <w:style w:type="character" w:customStyle="1" w:styleId="28">
    <w:name w:val="toolbartext"/>
    <w:basedOn w:val="16"/>
    <w:qFormat/>
    <w:uiPriority w:val="0"/>
  </w:style>
  <w:style w:type="character" w:customStyle="1" w:styleId="29">
    <w:name w:val="toolbartext1"/>
    <w:basedOn w:val="16"/>
    <w:qFormat/>
    <w:uiPriority w:val="0"/>
  </w:style>
  <w:style w:type="character" w:customStyle="1" w:styleId="30">
    <w:name w:val="button"/>
    <w:basedOn w:val="16"/>
    <w:qFormat/>
    <w:uiPriority w:val="0"/>
  </w:style>
  <w:style w:type="character" w:customStyle="1" w:styleId="31">
    <w:name w:val="awsui-toolbar-text"/>
    <w:basedOn w:val="16"/>
    <w:qFormat/>
    <w:uiPriority w:val="0"/>
  </w:style>
  <w:style w:type="character" w:customStyle="1" w:styleId="32">
    <w:name w:val="awsui-toolbar-text1"/>
    <w:basedOn w:val="16"/>
    <w:qFormat/>
    <w:uiPriority w:val="0"/>
  </w:style>
  <w:style w:type="character" w:customStyle="1" w:styleId="33">
    <w:name w:val="hover5"/>
    <w:basedOn w:val="16"/>
    <w:qFormat/>
    <w:uiPriority w:val="0"/>
    <w:rPr>
      <w:shd w:val="clear" w:fill="DDDDDD"/>
    </w:rPr>
  </w:style>
  <w:style w:type="character" w:customStyle="1" w:styleId="34">
    <w:name w:val="active9"/>
    <w:basedOn w:val="16"/>
    <w:qFormat/>
    <w:uiPriority w:val="0"/>
    <w:rPr>
      <w:bdr w:val="single" w:color="DDDDDD" w:sz="6" w:space="0"/>
      <w:shd w:val="clear" w:fill="E8E8E8"/>
    </w:rPr>
  </w:style>
  <w:style w:type="character" w:customStyle="1" w:styleId="35">
    <w:name w:val="navbox3"/>
    <w:basedOn w:val="16"/>
    <w:qFormat/>
    <w:uiPriority w:val="0"/>
  </w:style>
  <w:style w:type="character" w:customStyle="1" w:styleId="36">
    <w:name w:val="button4"/>
    <w:basedOn w:val="16"/>
    <w:qFormat/>
    <w:uiPriority w:val="0"/>
  </w:style>
  <w:style w:type="character" w:customStyle="1" w:styleId="37">
    <w:name w:val="active8"/>
    <w:basedOn w:val="16"/>
    <w:qFormat/>
    <w:uiPriority w:val="0"/>
    <w:rPr>
      <w:bdr w:val="single" w:color="DDDDDD" w:sz="6" w:space="0"/>
      <w:shd w:val="clear" w:fill="E8E8E8"/>
    </w:rPr>
  </w:style>
  <w:style w:type="character" w:customStyle="1" w:styleId="38">
    <w:name w:val="navbox2"/>
    <w:basedOn w:val="16"/>
    <w:qFormat/>
    <w:uiPriority w:val="0"/>
  </w:style>
  <w:style w:type="paragraph" w:customStyle="1" w:styleId="39">
    <w:name w:val="UserStyle_1"/>
    <w:basedOn w:val="1"/>
    <w:qFormat/>
    <w:uiPriority w:val="0"/>
    <w:pPr>
      <w:jc w:val="both"/>
      <w:textAlignment w:val="baseline"/>
    </w:pPr>
    <w:rPr>
      <w:rFonts w:ascii="Times New Roman" w:hAnsi="Times New Roman" w:eastAsia="宋体" w:cs="Times New Roman"/>
      <w:sz w:val="20"/>
      <w:szCs w:val="21"/>
    </w:rPr>
  </w:style>
  <w:style w:type="character" w:customStyle="1" w:styleId="40">
    <w:name w:val="NormalCharacter"/>
    <w:qFormat/>
    <w:uiPriority w:val="0"/>
    <w:rPr>
      <w:rFonts w:ascii="Times New Roman" w:hAnsi="Times New Roman" w:eastAsia="宋体"/>
    </w:rPr>
  </w:style>
  <w:style w:type="paragraph" w:customStyle="1" w:styleId="41">
    <w:name w:val="正文 A"/>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character" w:customStyle="1" w:styleId="42">
    <w:name w:val="标题 1 Char"/>
    <w:link w:val="3"/>
    <w:qFormat/>
    <w:uiPriority w:val="0"/>
    <w:rPr>
      <w:b/>
      <w:kern w:val="44"/>
      <w:sz w:val="44"/>
      <w:szCs w:val="20"/>
    </w:rPr>
  </w:style>
  <w:style w:type="table" w:customStyle="1" w:styleId="43">
    <w:name w:val="Table Normal"/>
    <w:semiHidden/>
    <w:unhideWhenUsed/>
    <w:qFormat/>
    <w:uiPriority w:val="0"/>
    <w:tblPr>
      <w:tblCellMar>
        <w:top w:w="0" w:type="dxa"/>
        <w:left w:w="0" w:type="dxa"/>
        <w:bottom w:w="0" w:type="dxa"/>
        <w:right w:w="0" w:type="dxa"/>
      </w:tblCellMar>
    </w:tblPr>
  </w:style>
  <w:style w:type="character" w:customStyle="1" w:styleId="44">
    <w:name w:val="font41"/>
    <w:basedOn w:val="16"/>
    <w:qFormat/>
    <w:uiPriority w:val="0"/>
    <w:rPr>
      <w:rFonts w:ascii="楷体_GB2312" w:eastAsia="楷体_GB2312" w:cs="楷体_GB2312"/>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15762</Words>
  <Characters>16277</Characters>
  <Lines>0</Lines>
  <Paragraphs>0</Paragraphs>
  <TotalTime>50</TotalTime>
  <ScaleCrop>false</ScaleCrop>
  <LinksUpToDate>false</LinksUpToDate>
  <CharactersWithSpaces>17625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2023-04-06T08:24:00Z</dcterms:created>
  <dc:creator>HP</dc:creator>
  <cp:lastModifiedBy>Eldrida-TY</cp:lastModifiedBy>
  <cp:lastPrinted>2025-08-11T04:14:00Z</cp:lastPrinted>
  <dcterms:modified xsi:type="dcterms:W3CDTF">2025-08-14T03:39:35Z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0B73909526C04D368106FBFD33A4A207_13</vt:lpwstr>
  </property>
  <property fmtid="{D5CDD505-2E9C-101B-9397-08002B2CF9AE}" pid="4" name="KSOTemplateDocerSaveRecord">
    <vt:lpwstr>eyJoZGlkIjoiMTM2OWU3YjljNjFmYzM2ZGRmM2NiNmZhZjE1NjBmNjYiLCJ1c2VySWQiOiI0NTA5NTUxNDAifQ==</vt:lpwstr>
  </property>
</Properties>
</file>