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6CD23" w14:textId="77777777" w:rsidR="005221C9" w:rsidRDefault="005221C9" w:rsidP="005221C9">
      <w:pPr>
        <w:pStyle w:val="2"/>
        <w:adjustRightInd w:val="0"/>
        <w:snapToGrid w:val="0"/>
        <w:spacing w:before="0" w:after="0"/>
        <w:jc w:val="left"/>
        <w:rPr>
          <w:rFonts w:ascii="宋体" w:eastAsia="宋体" w:hAnsi="宋体" w:cs="仿宋_GB2312"/>
          <w:b/>
          <w:bCs/>
          <w:sz w:val="22"/>
          <w:szCs w:val="22"/>
        </w:rPr>
      </w:pPr>
      <w:r>
        <w:rPr>
          <w:rFonts w:ascii="宋体" w:eastAsia="宋体" w:hAnsi="宋体" w:cs="仿宋_GB2312" w:hint="eastAsia"/>
          <w:b/>
          <w:bCs/>
          <w:sz w:val="22"/>
          <w:szCs w:val="22"/>
        </w:rPr>
        <w:t>一、采购内容明细</w:t>
      </w:r>
    </w:p>
    <w:tbl>
      <w:tblPr>
        <w:tblW w:w="51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7"/>
        <w:gridCol w:w="787"/>
        <w:gridCol w:w="1233"/>
        <w:gridCol w:w="3308"/>
        <w:gridCol w:w="750"/>
        <w:gridCol w:w="750"/>
        <w:gridCol w:w="995"/>
      </w:tblGrid>
      <w:tr w:rsidR="005221C9" w14:paraId="339EBE65" w14:textId="77777777" w:rsidTr="005221C9">
        <w:trPr>
          <w:trHeight w:val="288"/>
        </w:trPr>
        <w:tc>
          <w:tcPr>
            <w:tcW w:w="399" w:type="pct"/>
            <w:noWrap/>
            <w:vAlign w:val="center"/>
          </w:tcPr>
          <w:p w14:paraId="7BE88CFB" w14:textId="77777777" w:rsidR="005221C9" w:rsidRDefault="005221C9" w:rsidP="002B067F">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序号</w:t>
            </w:r>
          </w:p>
        </w:tc>
        <w:tc>
          <w:tcPr>
            <w:tcW w:w="463" w:type="pct"/>
            <w:vAlign w:val="center"/>
          </w:tcPr>
          <w:p w14:paraId="23756E26" w14:textId="77777777" w:rsidR="005221C9" w:rsidRDefault="005221C9" w:rsidP="002B067F">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类别</w:t>
            </w:r>
          </w:p>
        </w:tc>
        <w:tc>
          <w:tcPr>
            <w:tcW w:w="725" w:type="pct"/>
            <w:vAlign w:val="center"/>
          </w:tcPr>
          <w:p w14:paraId="6B0F701C" w14:textId="77777777" w:rsidR="005221C9" w:rsidRDefault="005221C9" w:rsidP="002B067F">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型号</w:t>
            </w:r>
          </w:p>
        </w:tc>
        <w:tc>
          <w:tcPr>
            <w:tcW w:w="1946" w:type="pct"/>
            <w:vAlign w:val="center"/>
          </w:tcPr>
          <w:p w14:paraId="4A4CC6E0" w14:textId="77777777" w:rsidR="005221C9" w:rsidRDefault="005221C9" w:rsidP="002B067F">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主要参数</w:t>
            </w:r>
          </w:p>
        </w:tc>
        <w:tc>
          <w:tcPr>
            <w:tcW w:w="441" w:type="pct"/>
            <w:vAlign w:val="center"/>
          </w:tcPr>
          <w:p w14:paraId="7E765E02" w14:textId="77777777" w:rsidR="005221C9" w:rsidRDefault="005221C9" w:rsidP="002B067F">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数量</w:t>
            </w:r>
          </w:p>
        </w:tc>
        <w:tc>
          <w:tcPr>
            <w:tcW w:w="441" w:type="pct"/>
            <w:vAlign w:val="center"/>
          </w:tcPr>
          <w:p w14:paraId="1E015C61" w14:textId="77777777" w:rsidR="005221C9" w:rsidRDefault="005221C9" w:rsidP="002B067F">
            <w:pPr>
              <w:widowControl/>
              <w:jc w:val="center"/>
              <w:textAlignment w:val="center"/>
              <w:rPr>
                <w:rFonts w:ascii="仿宋" w:eastAsia="仿宋" w:hAnsi="仿宋" w:cs="仿宋" w:hint="eastAsia"/>
                <w:b/>
                <w:bCs/>
                <w:color w:val="000000"/>
                <w:szCs w:val="21"/>
              </w:rPr>
            </w:pPr>
            <w:r>
              <w:rPr>
                <w:rFonts w:ascii="仿宋" w:eastAsia="仿宋" w:hAnsi="仿宋" w:cs="仿宋" w:hint="eastAsia"/>
                <w:b/>
                <w:bCs/>
                <w:color w:val="000000"/>
                <w:kern w:val="0"/>
                <w:szCs w:val="21"/>
                <w:lang w:bidi="ar"/>
              </w:rPr>
              <w:t>单位</w:t>
            </w:r>
          </w:p>
        </w:tc>
        <w:tc>
          <w:tcPr>
            <w:tcW w:w="586" w:type="pct"/>
          </w:tcPr>
          <w:p w14:paraId="3541AD36" w14:textId="77777777" w:rsidR="005221C9" w:rsidRDefault="005221C9" w:rsidP="002B067F">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备注</w:t>
            </w:r>
          </w:p>
        </w:tc>
      </w:tr>
      <w:tr w:rsidR="005221C9" w14:paraId="0941B473" w14:textId="77777777" w:rsidTr="005221C9">
        <w:trPr>
          <w:trHeight w:val="2304"/>
        </w:trPr>
        <w:tc>
          <w:tcPr>
            <w:tcW w:w="399" w:type="pct"/>
            <w:noWrap/>
            <w:vAlign w:val="center"/>
          </w:tcPr>
          <w:p w14:paraId="6BFAF0FF" w14:textId="77777777" w:rsidR="005221C9" w:rsidRDefault="005221C9" w:rsidP="002B067F">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1</w:t>
            </w:r>
          </w:p>
        </w:tc>
        <w:tc>
          <w:tcPr>
            <w:tcW w:w="463" w:type="pct"/>
            <w:vAlign w:val="center"/>
          </w:tcPr>
          <w:p w14:paraId="14FC4B58" w14:textId="77777777" w:rsidR="005221C9" w:rsidRDefault="005221C9" w:rsidP="002B067F">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szCs w:val="21"/>
              </w:rPr>
              <w:t>电脑工作站</w:t>
            </w:r>
          </w:p>
        </w:tc>
        <w:tc>
          <w:tcPr>
            <w:tcW w:w="725" w:type="pct"/>
            <w:vAlign w:val="center"/>
          </w:tcPr>
          <w:p w14:paraId="2DE3273E" w14:textId="77777777" w:rsidR="005221C9" w:rsidRDefault="005221C9" w:rsidP="002B067F">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szCs w:val="21"/>
              </w:rPr>
              <w:t>联想P3</w:t>
            </w:r>
          </w:p>
        </w:tc>
        <w:tc>
          <w:tcPr>
            <w:tcW w:w="1946" w:type="pct"/>
            <w:vAlign w:val="center"/>
          </w:tcPr>
          <w:p w14:paraId="7E6538CE" w14:textId="77777777" w:rsidR="005221C9" w:rsidRDefault="005221C9" w:rsidP="002B067F">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szCs w:val="21"/>
              </w:rPr>
              <w:t>CPU处理器i9-14900K;内存32G*2;显卡GeForce RTX 4080SUPER;硬盘:硬盘容量5TB(固态硬盘 NVMe协议 M.2 1TB、机械硬盘HDD4T)</w:t>
            </w:r>
          </w:p>
        </w:tc>
        <w:tc>
          <w:tcPr>
            <w:tcW w:w="441" w:type="pct"/>
            <w:vAlign w:val="center"/>
          </w:tcPr>
          <w:p w14:paraId="0C413B63" w14:textId="77777777" w:rsidR="005221C9" w:rsidRDefault="005221C9" w:rsidP="002B067F">
            <w:pPr>
              <w:widowControl/>
              <w:ind w:firstLineChars="100" w:firstLine="210"/>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5</w:t>
            </w:r>
          </w:p>
        </w:tc>
        <w:tc>
          <w:tcPr>
            <w:tcW w:w="441" w:type="pct"/>
            <w:vAlign w:val="center"/>
          </w:tcPr>
          <w:p w14:paraId="3D9004E1" w14:textId="77777777" w:rsidR="005221C9" w:rsidRDefault="005221C9" w:rsidP="002B067F">
            <w:pPr>
              <w:jc w:val="center"/>
              <w:rPr>
                <w:rFonts w:ascii="仿宋" w:eastAsia="仿宋" w:hAnsi="仿宋" w:cs="仿宋" w:hint="eastAsia"/>
                <w:color w:val="000000"/>
                <w:szCs w:val="21"/>
              </w:rPr>
            </w:pPr>
            <w:r>
              <w:rPr>
                <w:rFonts w:ascii="仿宋" w:eastAsia="仿宋" w:hAnsi="仿宋" w:cs="仿宋" w:hint="eastAsia"/>
                <w:color w:val="000000"/>
                <w:szCs w:val="21"/>
              </w:rPr>
              <w:t>台</w:t>
            </w:r>
          </w:p>
        </w:tc>
        <w:tc>
          <w:tcPr>
            <w:tcW w:w="586" w:type="pct"/>
            <w:vMerge w:val="restart"/>
            <w:vAlign w:val="center"/>
          </w:tcPr>
          <w:p w14:paraId="59180341" w14:textId="77777777" w:rsidR="005221C9" w:rsidRDefault="005221C9" w:rsidP="002B067F">
            <w:pPr>
              <w:jc w:val="center"/>
              <w:rPr>
                <w:rFonts w:ascii="仿宋" w:eastAsia="仿宋" w:hAnsi="仿宋" w:cs="仿宋" w:hint="eastAsia"/>
                <w:color w:val="000000"/>
                <w:szCs w:val="21"/>
              </w:rPr>
            </w:pPr>
            <w:r>
              <w:rPr>
                <w:rFonts w:ascii="仿宋" w:eastAsia="仿宋" w:hAnsi="仿宋" w:cs="仿宋" w:hint="eastAsia"/>
                <w:color w:val="000000"/>
                <w:szCs w:val="21"/>
              </w:rPr>
              <w:t>3年质保及售后服务</w:t>
            </w:r>
          </w:p>
        </w:tc>
      </w:tr>
      <w:tr w:rsidR="005221C9" w14:paraId="7AE72B33" w14:textId="77777777" w:rsidTr="005221C9">
        <w:trPr>
          <w:trHeight w:val="1164"/>
        </w:trPr>
        <w:tc>
          <w:tcPr>
            <w:tcW w:w="399" w:type="pct"/>
            <w:noWrap/>
            <w:vAlign w:val="center"/>
          </w:tcPr>
          <w:p w14:paraId="38B45F78" w14:textId="77777777" w:rsidR="005221C9" w:rsidRDefault="005221C9" w:rsidP="002B067F">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2</w:t>
            </w:r>
          </w:p>
        </w:tc>
        <w:tc>
          <w:tcPr>
            <w:tcW w:w="463" w:type="pct"/>
            <w:vAlign w:val="center"/>
          </w:tcPr>
          <w:p w14:paraId="7ABF4134" w14:textId="77777777" w:rsidR="005221C9" w:rsidRDefault="005221C9" w:rsidP="002B067F">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电脑显示器</w:t>
            </w:r>
          </w:p>
        </w:tc>
        <w:tc>
          <w:tcPr>
            <w:tcW w:w="725" w:type="pct"/>
            <w:vAlign w:val="center"/>
          </w:tcPr>
          <w:p w14:paraId="16355417" w14:textId="77777777" w:rsidR="005221C9" w:rsidRDefault="005221C9" w:rsidP="002B067F">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szCs w:val="21"/>
              </w:rPr>
              <w:t>飞利浦34m2c5500</w:t>
            </w:r>
          </w:p>
        </w:tc>
        <w:tc>
          <w:tcPr>
            <w:tcW w:w="1946" w:type="pct"/>
            <w:vAlign w:val="center"/>
          </w:tcPr>
          <w:p w14:paraId="16E7B4EC" w14:textId="77777777" w:rsidR="005221C9" w:rsidRDefault="005221C9" w:rsidP="002B067F">
            <w:pPr>
              <w:widowControl/>
              <w:jc w:val="left"/>
              <w:textAlignment w:val="center"/>
              <w:rPr>
                <w:rFonts w:ascii="仿宋" w:eastAsia="仿宋" w:hAnsi="仿宋" w:cs="仿宋" w:hint="eastAsia"/>
                <w:color w:val="000000"/>
                <w:szCs w:val="21"/>
              </w:rPr>
            </w:pPr>
            <w:r>
              <w:rPr>
                <w:rFonts w:ascii="仿宋" w:eastAsia="仿宋" w:hAnsi="仿宋" w:cs="仿宋" w:hint="eastAsia"/>
                <w:color w:val="000000"/>
                <w:szCs w:val="21"/>
              </w:rPr>
              <w:t>显示器34英寸曲面屏WQHD分屏HDR400，曲率1500R，刷新率180Hz，内置音箱，自带USB扩展、HDMI等接口;</w:t>
            </w:r>
          </w:p>
        </w:tc>
        <w:tc>
          <w:tcPr>
            <w:tcW w:w="441" w:type="pct"/>
            <w:vAlign w:val="center"/>
          </w:tcPr>
          <w:p w14:paraId="52148EE9" w14:textId="77777777" w:rsidR="005221C9" w:rsidRDefault="005221C9" w:rsidP="002B067F">
            <w:pPr>
              <w:widowControl/>
              <w:ind w:firstLineChars="100" w:firstLine="210"/>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5</w:t>
            </w:r>
          </w:p>
        </w:tc>
        <w:tc>
          <w:tcPr>
            <w:tcW w:w="441" w:type="pct"/>
            <w:vAlign w:val="center"/>
          </w:tcPr>
          <w:p w14:paraId="79BB5DED" w14:textId="77777777" w:rsidR="005221C9" w:rsidRDefault="005221C9" w:rsidP="002B067F">
            <w:pPr>
              <w:jc w:val="center"/>
              <w:rPr>
                <w:rFonts w:ascii="仿宋" w:eastAsia="仿宋" w:hAnsi="仿宋" w:cs="仿宋" w:hint="eastAsia"/>
                <w:color w:val="000000"/>
                <w:szCs w:val="21"/>
              </w:rPr>
            </w:pPr>
            <w:r>
              <w:rPr>
                <w:rFonts w:ascii="仿宋" w:eastAsia="仿宋" w:hAnsi="仿宋" w:cs="仿宋" w:hint="eastAsia"/>
                <w:color w:val="000000"/>
                <w:szCs w:val="21"/>
              </w:rPr>
              <w:t>台</w:t>
            </w:r>
          </w:p>
        </w:tc>
        <w:tc>
          <w:tcPr>
            <w:tcW w:w="586" w:type="pct"/>
            <w:vMerge/>
            <w:vAlign w:val="center"/>
          </w:tcPr>
          <w:p w14:paraId="240F52C6" w14:textId="77777777" w:rsidR="005221C9" w:rsidRDefault="005221C9" w:rsidP="002B067F">
            <w:pPr>
              <w:jc w:val="center"/>
              <w:rPr>
                <w:rFonts w:ascii="仿宋" w:eastAsia="仿宋" w:hAnsi="仿宋" w:cs="仿宋" w:hint="eastAsia"/>
                <w:color w:val="000000"/>
                <w:szCs w:val="21"/>
              </w:rPr>
            </w:pPr>
          </w:p>
        </w:tc>
      </w:tr>
    </w:tbl>
    <w:p w14:paraId="1171495A" w14:textId="77777777" w:rsidR="005221C9" w:rsidRDefault="005221C9" w:rsidP="005221C9">
      <w:pPr>
        <w:adjustRightInd w:val="0"/>
        <w:snapToGrid w:val="0"/>
        <w:spacing w:line="360" w:lineRule="auto"/>
        <w:rPr>
          <w:rFonts w:ascii="宋体" w:hAnsi="宋体" w:cs="仿宋_GB2312"/>
          <w:bCs/>
          <w:sz w:val="22"/>
          <w:szCs w:val="22"/>
        </w:rPr>
      </w:pPr>
      <w:r>
        <w:rPr>
          <w:rFonts w:ascii="宋体" w:hAnsi="宋体" w:cs="仿宋_GB2312" w:hint="eastAsia"/>
          <w:bCs/>
          <w:sz w:val="22"/>
          <w:szCs w:val="22"/>
        </w:rPr>
        <w:t>二、交货地点：</w:t>
      </w:r>
      <w:r w:rsidRPr="004B2787">
        <w:rPr>
          <w:rFonts w:ascii="宋体" w:hAnsi="宋体" w:cs="仿宋_GB2312" w:hint="eastAsia"/>
          <w:bCs/>
          <w:sz w:val="22"/>
          <w:szCs w:val="22"/>
        </w:rPr>
        <w:t>湖北省烟草公司武汉市公司</w:t>
      </w:r>
      <w:r>
        <w:rPr>
          <w:rFonts w:ascii="宋体" w:hAnsi="宋体" w:cs="仿宋_GB2312" w:hint="eastAsia"/>
          <w:bCs/>
          <w:sz w:val="22"/>
          <w:szCs w:val="22"/>
        </w:rPr>
        <w:t>。</w:t>
      </w:r>
    </w:p>
    <w:p w14:paraId="4217C50E" w14:textId="77777777" w:rsidR="005221C9" w:rsidRDefault="005221C9" w:rsidP="005221C9">
      <w:pPr>
        <w:adjustRightInd w:val="0"/>
        <w:snapToGrid w:val="0"/>
        <w:spacing w:line="360" w:lineRule="auto"/>
        <w:rPr>
          <w:rFonts w:ascii="宋体" w:hAnsi="宋体" w:cs="仿宋_GB2312" w:hint="eastAsia"/>
          <w:sz w:val="22"/>
          <w:szCs w:val="22"/>
        </w:rPr>
      </w:pPr>
      <w:r>
        <w:rPr>
          <w:rFonts w:ascii="宋体" w:hAnsi="宋体" w:cs="仿宋_GB2312" w:hint="eastAsia"/>
          <w:sz w:val="22"/>
          <w:szCs w:val="22"/>
        </w:rPr>
        <w:t>三、交货期限：合同生效后</w:t>
      </w:r>
      <w:r>
        <w:rPr>
          <w:rFonts w:ascii="宋体" w:hAnsi="宋体" w:cs="仿宋_GB2312"/>
          <w:sz w:val="22"/>
          <w:szCs w:val="22"/>
        </w:rPr>
        <w:t>15</w:t>
      </w:r>
      <w:r>
        <w:rPr>
          <w:rFonts w:ascii="宋体" w:hAnsi="宋体" w:cs="仿宋_GB2312" w:hint="eastAsia"/>
          <w:sz w:val="22"/>
          <w:szCs w:val="22"/>
        </w:rPr>
        <w:t>个工作日内需完成供货及安装工作。</w:t>
      </w:r>
    </w:p>
    <w:p w14:paraId="24EF8F3E" w14:textId="77777777" w:rsidR="005221C9" w:rsidRDefault="005221C9" w:rsidP="005221C9">
      <w:pPr>
        <w:adjustRightInd w:val="0"/>
        <w:snapToGrid w:val="0"/>
        <w:spacing w:line="360" w:lineRule="auto"/>
        <w:rPr>
          <w:rFonts w:ascii="宋体" w:hAnsi="宋体" w:cs="仿宋_GB2312"/>
          <w:sz w:val="22"/>
          <w:szCs w:val="22"/>
        </w:rPr>
      </w:pPr>
      <w:r>
        <w:rPr>
          <w:rFonts w:ascii="宋体" w:hAnsi="宋体" w:cs="仿宋_GB2312" w:hint="eastAsia"/>
          <w:sz w:val="22"/>
          <w:szCs w:val="22"/>
        </w:rPr>
        <w:t>四、付款方式；</w:t>
      </w:r>
    </w:p>
    <w:p w14:paraId="1556F93F" w14:textId="77777777" w:rsidR="005221C9" w:rsidRDefault="005221C9" w:rsidP="005221C9">
      <w:pPr>
        <w:adjustRightInd w:val="0"/>
        <w:snapToGrid w:val="0"/>
        <w:spacing w:line="360" w:lineRule="auto"/>
        <w:ind w:firstLineChars="200" w:firstLine="420"/>
        <w:rPr>
          <w:rFonts w:ascii="宋体" w:hAnsi="宋体" w:cs="宋体" w:hint="eastAsia"/>
          <w:szCs w:val="21"/>
        </w:rPr>
      </w:pPr>
      <w:bookmarkStart w:id="0" w:name="_Hlk195607267"/>
      <w:r>
        <w:rPr>
          <w:rFonts w:ascii="宋体" w:hAnsi="宋体" w:cs="宋体" w:hint="eastAsia"/>
          <w:szCs w:val="21"/>
        </w:rPr>
        <w:t>设备到货且安装完成后，凭双方认可的验收报告</w:t>
      </w:r>
      <w:r w:rsidRPr="00D8333D">
        <w:rPr>
          <w:rFonts w:ascii="宋体" w:hAnsi="宋体" w:cs="宋体" w:hint="eastAsia"/>
          <w:szCs w:val="21"/>
        </w:rPr>
        <w:t>后30个工作日</w:t>
      </w:r>
      <w:r>
        <w:rPr>
          <w:rFonts w:ascii="宋体" w:hAnsi="宋体" w:cs="宋体" w:hint="eastAsia"/>
          <w:szCs w:val="21"/>
        </w:rPr>
        <w:t>内甲方支付合同总价款的95%，剩余5%作为质保金，质</w:t>
      </w:r>
      <w:r w:rsidRPr="00594ABB">
        <w:rPr>
          <w:rFonts w:ascii="宋体" w:hAnsi="宋体" w:cs="宋体" w:hint="eastAsia"/>
          <w:szCs w:val="21"/>
        </w:rPr>
        <w:t>保期满一年后无质量问题无息付清</w:t>
      </w:r>
      <w:r>
        <w:rPr>
          <w:rFonts w:ascii="宋体" w:hAnsi="宋体" w:cs="宋体" w:hint="eastAsia"/>
          <w:szCs w:val="21"/>
        </w:rPr>
        <w:t>。乙方根据甲方要求在验收合格后向甲方开具合同全额与税法要求对应税率的增值税一般纳税人专用发票。</w:t>
      </w:r>
    </w:p>
    <w:bookmarkEnd w:id="0"/>
    <w:p w14:paraId="44A49072" w14:textId="77777777" w:rsidR="005221C9" w:rsidRDefault="005221C9" w:rsidP="005221C9">
      <w:pPr>
        <w:spacing w:line="360" w:lineRule="auto"/>
        <w:rPr>
          <w:rFonts w:ascii="宋体" w:hAnsi="宋体" w:cs="仿宋_GB2312" w:hint="eastAsia"/>
          <w:sz w:val="22"/>
          <w:szCs w:val="22"/>
        </w:rPr>
      </w:pPr>
      <w:r>
        <w:rPr>
          <w:rFonts w:ascii="宋体" w:hAnsi="宋体" w:cs="仿宋_GB2312" w:hint="eastAsia"/>
          <w:sz w:val="22"/>
          <w:szCs w:val="22"/>
        </w:rPr>
        <w:t>五、质量及技术要求：</w:t>
      </w:r>
    </w:p>
    <w:p w14:paraId="784645D8" w14:textId="77777777" w:rsidR="005221C9" w:rsidRDefault="005221C9" w:rsidP="005221C9">
      <w:pPr>
        <w:spacing w:line="360" w:lineRule="auto"/>
        <w:ind w:firstLineChars="200" w:firstLine="420"/>
        <w:rPr>
          <w:rFonts w:ascii="宋体" w:hAnsi="宋体" w:cs="宋体" w:hint="eastAsia"/>
          <w:szCs w:val="21"/>
        </w:rPr>
      </w:pPr>
      <w:bookmarkStart w:id="1" w:name="_Hlk195607323"/>
      <w:r>
        <w:rPr>
          <w:rFonts w:ascii="宋体" w:hAnsi="宋体" w:cs="宋体" w:hint="eastAsia"/>
          <w:szCs w:val="21"/>
        </w:rPr>
        <w:t>1.所提供的货物及产品应符合国家相关生产标准，如采用假冒伪劣产品，应无偿更换，因此造成直接或间接损失的应由乙方承担，货物安装实施应按项目属性对应的国家标准、规范完成现场安装实施工作，确保项目整体质量达标。</w:t>
      </w:r>
    </w:p>
    <w:p w14:paraId="3AF266E8" w14:textId="77777777" w:rsidR="005221C9" w:rsidRDefault="005221C9" w:rsidP="005221C9">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供应商提供给我方的本项目下的所有设备均应通过工厂严格测试和检验，设备必须是全新的，不存在质量问题或二次销售情形。</w:t>
      </w:r>
    </w:p>
    <w:p w14:paraId="00629A71" w14:textId="77777777" w:rsidR="005221C9" w:rsidRPr="004B2787" w:rsidRDefault="005221C9" w:rsidP="005221C9">
      <w:pPr>
        <w:spacing w:line="360" w:lineRule="auto"/>
        <w:ind w:firstLineChars="200" w:firstLine="420"/>
        <w:rPr>
          <w:rFonts w:ascii="宋体" w:hAnsi="宋体" w:cs="宋体"/>
          <w:szCs w:val="21"/>
        </w:rPr>
      </w:pPr>
      <w:r w:rsidRPr="004B2787">
        <w:rPr>
          <w:rFonts w:ascii="宋体" w:hAnsi="宋体" w:cs="宋体" w:hint="eastAsia"/>
          <w:szCs w:val="21"/>
        </w:rPr>
        <w:t>3.供应商需在服务期内配合我方完成操作系统升级，软件兼容性适配工作，保证项目顺利进行。</w:t>
      </w:r>
    </w:p>
    <w:bookmarkEnd w:id="1"/>
    <w:p w14:paraId="61CB9174" w14:textId="77777777" w:rsidR="005221C9" w:rsidRDefault="005221C9" w:rsidP="005221C9">
      <w:pPr>
        <w:spacing w:line="360" w:lineRule="auto"/>
        <w:rPr>
          <w:rFonts w:ascii="宋体" w:hAnsi="宋体" w:cs="仿宋_GB2312"/>
          <w:sz w:val="22"/>
          <w:szCs w:val="22"/>
        </w:rPr>
      </w:pPr>
      <w:r>
        <w:rPr>
          <w:rFonts w:ascii="宋体" w:hAnsi="宋体" w:cs="仿宋_GB2312" w:hint="eastAsia"/>
          <w:sz w:val="22"/>
          <w:szCs w:val="22"/>
        </w:rPr>
        <w:t>六、</w:t>
      </w:r>
      <w:bookmarkStart w:id="2" w:name="_Hlk195606140"/>
      <w:r>
        <w:rPr>
          <w:rFonts w:ascii="宋体" w:hAnsi="宋体" w:cs="仿宋_GB2312" w:hint="eastAsia"/>
          <w:sz w:val="22"/>
          <w:szCs w:val="22"/>
        </w:rPr>
        <w:t>验收标准及方法</w:t>
      </w:r>
      <w:bookmarkEnd w:id="2"/>
      <w:r>
        <w:rPr>
          <w:rFonts w:ascii="宋体" w:hAnsi="宋体" w:cs="仿宋_GB2312" w:hint="eastAsia"/>
          <w:sz w:val="22"/>
          <w:szCs w:val="22"/>
        </w:rPr>
        <w:t>：</w:t>
      </w:r>
    </w:p>
    <w:p w14:paraId="5997F604" w14:textId="77777777" w:rsidR="005221C9" w:rsidRDefault="005221C9" w:rsidP="005221C9">
      <w:pPr>
        <w:spacing w:line="360" w:lineRule="auto"/>
        <w:ind w:firstLineChars="200" w:firstLine="420"/>
        <w:rPr>
          <w:rFonts w:ascii="宋体" w:hAnsi="宋体" w:cs="宋体" w:hint="eastAsia"/>
          <w:szCs w:val="21"/>
        </w:rPr>
      </w:pPr>
      <w:bookmarkStart w:id="3" w:name="_Hlk201219324"/>
      <w:r>
        <w:rPr>
          <w:rFonts w:ascii="宋体" w:hAnsi="宋体" w:cs="宋体" w:hint="eastAsia"/>
          <w:szCs w:val="21"/>
        </w:rPr>
        <w:t>1.验收方法:两次性验收。</w:t>
      </w:r>
    </w:p>
    <w:p w14:paraId="35C5EEBD" w14:textId="77777777" w:rsidR="005221C9" w:rsidRDefault="005221C9" w:rsidP="005221C9">
      <w:pPr>
        <w:spacing w:line="360" w:lineRule="auto"/>
        <w:ind w:firstLineChars="200" w:firstLine="420"/>
      </w:pPr>
      <w:r>
        <w:rPr>
          <w:rFonts w:ascii="宋体" w:hAnsi="宋体" w:cs="宋体" w:hint="eastAsia"/>
          <w:szCs w:val="21"/>
        </w:rPr>
        <w:t>2.验收条件:</w:t>
      </w:r>
      <w:r>
        <w:rPr>
          <w:rFonts w:hint="eastAsia"/>
        </w:rPr>
        <w:t xml:space="preserve"> </w:t>
      </w:r>
    </w:p>
    <w:p w14:paraId="0564A919" w14:textId="77777777" w:rsidR="005221C9" w:rsidRDefault="005221C9" w:rsidP="005221C9">
      <w:pPr>
        <w:spacing w:line="360" w:lineRule="auto"/>
        <w:ind w:firstLineChars="200" w:firstLine="420"/>
        <w:rPr>
          <w:rFonts w:ascii="宋体" w:hAnsi="宋体" w:cs="宋体" w:hint="eastAsia"/>
          <w:szCs w:val="21"/>
        </w:rPr>
      </w:pPr>
      <w:r>
        <w:rPr>
          <w:rFonts w:hint="eastAsia"/>
        </w:rPr>
        <w:t>2.1</w:t>
      </w:r>
      <w:r>
        <w:rPr>
          <w:rFonts w:ascii="宋体" w:hAnsi="宋体" w:cs="宋体" w:hint="eastAsia"/>
          <w:szCs w:val="21"/>
        </w:rPr>
        <w:t>设备到货：设备按时送达采购方指定地点。</w:t>
      </w:r>
    </w:p>
    <w:p w14:paraId="01B7CECC" w14:textId="77777777" w:rsidR="005221C9" w:rsidRDefault="005221C9" w:rsidP="005221C9">
      <w:pPr>
        <w:spacing w:line="360" w:lineRule="auto"/>
        <w:ind w:firstLineChars="200" w:firstLine="420"/>
        <w:rPr>
          <w:rFonts w:ascii="宋体" w:hAnsi="宋体" w:cs="宋体" w:hint="eastAsia"/>
          <w:szCs w:val="21"/>
        </w:rPr>
      </w:pPr>
      <w:r>
        <w:rPr>
          <w:rFonts w:ascii="宋体" w:hAnsi="宋体" w:cs="宋体" w:hint="eastAsia"/>
          <w:szCs w:val="21"/>
        </w:rPr>
        <w:t>2.2安装调试完成：供应商完成设备的安装、调试工作，并确保设备处于可正常运行状态。</w:t>
      </w:r>
    </w:p>
    <w:p w14:paraId="038509C2" w14:textId="77777777" w:rsidR="005221C9" w:rsidRDefault="005221C9" w:rsidP="005221C9">
      <w:pPr>
        <w:spacing w:line="360" w:lineRule="auto"/>
        <w:ind w:firstLineChars="200" w:firstLine="420"/>
        <w:rPr>
          <w:rFonts w:ascii="宋体" w:hAnsi="宋体" w:cs="宋体" w:hint="eastAsia"/>
          <w:szCs w:val="21"/>
        </w:rPr>
      </w:pPr>
      <w:r>
        <w:rPr>
          <w:rFonts w:ascii="宋体" w:hAnsi="宋体" w:cs="宋体" w:hint="eastAsia"/>
          <w:szCs w:val="21"/>
        </w:rPr>
        <w:t>2.3资料齐全：供应商提供设备的合格证、使用说明书、技术参数说明书、检验报告、合格的安装验收报告等完整资料。</w:t>
      </w:r>
    </w:p>
    <w:p w14:paraId="21D3F9F3" w14:textId="77777777" w:rsidR="005221C9" w:rsidRDefault="005221C9" w:rsidP="005221C9">
      <w:pPr>
        <w:spacing w:line="360" w:lineRule="auto"/>
        <w:ind w:firstLineChars="200" w:firstLine="420"/>
        <w:rPr>
          <w:rFonts w:hint="eastAsia"/>
        </w:rPr>
      </w:pPr>
      <w:r>
        <w:rPr>
          <w:rFonts w:ascii="宋体" w:hAnsi="宋体" w:cs="宋体" w:hint="eastAsia"/>
          <w:szCs w:val="21"/>
        </w:rPr>
        <w:t>3.验收内容:</w:t>
      </w:r>
      <w:r>
        <w:rPr>
          <w:rFonts w:hint="eastAsia"/>
        </w:rPr>
        <w:t>设备的品牌、型号、规格、数量、技术性能等应符合采购合同的约定。</w:t>
      </w:r>
    </w:p>
    <w:p w14:paraId="5C2898A9" w14:textId="77777777" w:rsidR="005221C9" w:rsidRDefault="005221C9" w:rsidP="005221C9">
      <w:pPr>
        <w:spacing w:line="360" w:lineRule="auto"/>
        <w:ind w:firstLineChars="200" w:firstLine="420"/>
        <w:rPr>
          <w:rFonts w:ascii="宋体" w:hAnsi="宋体" w:cs="宋体" w:hint="eastAsia"/>
          <w:szCs w:val="21"/>
        </w:rPr>
      </w:pPr>
      <w:r>
        <w:rPr>
          <w:rFonts w:ascii="宋体" w:hAnsi="宋体" w:cs="宋体" w:hint="eastAsia"/>
          <w:szCs w:val="21"/>
        </w:rPr>
        <w:t>4.验收标准:乙方完全履行合同义务后，甲方按照合同文件列明的验收标准及方法进行</w:t>
      </w:r>
      <w:r>
        <w:rPr>
          <w:rFonts w:ascii="宋体" w:hAnsi="宋体" w:cs="宋体" w:hint="eastAsia"/>
          <w:szCs w:val="21"/>
        </w:rPr>
        <w:lastRenderedPageBreak/>
        <w:t>验收，同时遵照《湖北省烟草商业系统采购履约验收管理办法》的相关约定。</w:t>
      </w:r>
    </w:p>
    <w:p w14:paraId="1C758199" w14:textId="77777777" w:rsidR="005221C9" w:rsidRDefault="005221C9" w:rsidP="005221C9">
      <w:pPr>
        <w:spacing w:line="360" w:lineRule="auto"/>
        <w:ind w:firstLineChars="200" w:firstLine="420"/>
        <w:rPr>
          <w:rFonts w:ascii="宋体" w:hAnsi="宋体" w:cs="宋体"/>
          <w:szCs w:val="21"/>
        </w:rPr>
      </w:pPr>
      <w:r>
        <w:rPr>
          <w:rFonts w:ascii="宋体" w:hAnsi="宋体" w:cs="宋体" w:hint="eastAsia"/>
          <w:szCs w:val="21"/>
        </w:rPr>
        <w:t>5.验收时间:</w:t>
      </w:r>
      <w:r>
        <w:rPr>
          <w:rFonts w:hint="eastAsia"/>
        </w:rPr>
        <w:t xml:space="preserve"> </w:t>
      </w:r>
      <w:r>
        <w:rPr>
          <w:rFonts w:ascii="宋体" w:hAnsi="宋体" w:cs="宋体" w:hint="eastAsia"/>
          <w:szCs w:val="21"/>
        </w:rPr>
        <w:t>设备安装调试完成后一月内完成验收。</w:t>
      </w:r>
    </w:p>
    <w:bookmarkEnd w:id="3"/>
    <w:p w14:paraId="62F97F7B" w14:textId="77777777" w:rsidR="005221C9" w:rsidRDefault="005221C9" w:rsidP="005221C9">
      <w:pPr>
        <w:spacing w:line="360" w:lineRule="auto"/>
        <w:rPr>
          <w:rFonts w:ascii="宋体" w:hAnsi="宋体" w:cs="宋体" w:hint="eastAsia"/>
          <w:szCs w:val="21"/>
        </w:rPr>
      </w:pPr>
      <w:r>
        <w:rPr>
          <w:rFonts w:ascii="宋体" w:hAnsi="宋体" w:cs="仿宋_GB2312" w:hint="eastAsia"/>
          <w:sz w:val="22"/>
          <w:szCs w:val="22"/>
        </w:rPr>
        <w:t>七、售后服务</w:t>
      </w:r>
    </w:p>
    <w:p w14:paraId="189C74AB" w14:textId="77777777" w:rsidR="005221C9" w:rsidRDefault="005221C9" w:rsidP="005221C9">
      <w:pPr>
        <w:spacing w:line="360" w:lineRule="auto"/>
        <w:ind w:firstLineChars="200" w:firstLine="420"/>
        <w:rPr>
          <w:rFonts w:ascii="宋体" w:hAnsi="宋体" w:cs="宋体" w:hint="eastAsia"/>
          <w:szCs w:val="21"/>
        </w:rPr>
      </w:pPr>
      <w:bookmarkStart w:id="4" w:name="_Hlk192064979"/>
      <w:r>
        <w:rPr>
          <w:rFonts w:ascii="宋体" w:hAnsi="宋体" w:cs="宋体" w:hint="eastAsia"/>
          <w:szCs w:val="21"/>
        </w:rPr>
        <w:t>1.售后服务承诺事项为：</w:t>
      </w:r>
    </w:p>
    <w:p w14:paraId="45347593" w14:textId="77777777" w:rsidR="005221C9" w:rsidRDefault="005221C9" w:rsidP="005221C9">
      <w:pPr>
        <w:spacing w:line="360" w:lineRule="auto"/>
        <w:ind w:firstLineChars="200" w:firstLine="420"/>
        <w:rPr>
          <w:rFonts w:ascii="宋体" w:hAnsi="宋体" w:cs="宋体" w:hint="eastAsia"/>
          <w:szCs w:val="21"/>
        </w:rPr>
      </w:pPr>
      <w:r>
        <w:rPr>
          <w:rFonts w:ascii="宋体" w:hAnsi="宋体" w:cs="宋体" w:hint="eastAsia"/>
          <w:szCs w:val="21"/>
        </w:rPr>
        <w:t>1.1、本项目售后服务期：自项目验收合格后3年。</w:t>
      </w:r>
    </w:p>
    <w:p w14:paraId="088F5DC0" w14:textId="77777777" w:rsidR="005221C9" w:rsidRDefault="005221C9" w:rsidP="005221C9">
      <w:pPr>
        <w:spacing w:line="360" w:lineRule="auto"/>
        <w:ind w:firstLineChars="200" w:firstLine="420"/>
        <w:rPr>
          <w:rFonts w:ascii="宋体" w:hAnsi="宋体" w:cs="宋体" w:hint="eastAsia"/>
          <w:szCs w:val="21"/>
        </w:rPr>
      </w:pPr>
      <w:r>
        <w:rPr>
          <w:rFonts w:ascii="宋体" w:hAnsi="宋体" w:cs="宋体" w:hint="eastAsia"/>
          <w:szCs w:val="21"/>
        </w:rPr>
        <w:t>1.2、在验收合格后的售后服务期内，免费提供主动巡检和客户回访服务，其中：现场巡检为每三个月1次，具体时间与甲方协商确定；在每次服务完成后提交服务报告并向甲方汇报。</w:t>
      </w:r>
    </w:p>
    <w:p w14:paraId="7F0C3DF4" w14:textId="77777777" w:rsidR="005221C9" w:rsidRDefault="005221C9" w:rsidP="005221C9">
      <w:pPr>
        <w:spacing w:line="360" w:lineRule="auto"/>
        <w:ind w:firstLineChars="200" w:firstLine="420"/>
        <w:rPr>
          <w:rFonts w:ascii="宋体" w:hAnsi="宋体" w:cs="宋体"/>
          <w:szCs w:val="21"/>
        </w:rPr>
      </w:pPr>
      <w:r>
        <w:rPr>
          <w:rFonts w:ascii="宋体" w:hAnsi="宋体" w:cs="宋体" w:hint="eastAsia"/>
          <w:szCs w:val="21"/>
        </w:rPr>
        <w:t>1.3、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r w:rsidRPr="005D4D87">
        <w:rPr>
          <w:rFonts w:ascii="宋体" w:hAnsi="宋体" w:cs="宋体" w:hint="eastAsia"/>
          <w:szCs w:val="21"/>
        </w:rPr>
        <w:t>，乙方需要准备同样型号规格备品2套。</w:t>
      </w:r>
    </w:p>
    <w:p w14:paraId="13B1A41E" w14:textId="77777777" w:rsidR="005221C9" w:rsidRDefault="005221C9" w:rsidP="005221C9">
      <w:pPr>
        <w:spacing w:line="360" w:lineRule="auto"/>
        <w:ind w:firstLineChars="200" w:firstLine="420"/>
        <w:rPr>
          <w:rFonts w:ascii="宋体" w:hAnsi="宋体" w:cs="宋体" w:hint="eastAsia"/>
          <w:szCs w:val="21"/>
        </w:rPr>
      </w:pPr>
      <w:r>
        <w:rPr>
          <w:rFonts w:ascii="宋体" w:hAnsi="宋体" w:cs="宋体" w:hint="eastAsia"/>
          <w:szCs w:val="21"/>
        </w:rPr>
        <w:t>1.4、在售后服务</w:t>
      </w:r>
      <w:r>
        <w:rPr>
          <w:rFonts w:ascii="宋体" w:hAnsi="宋体" w:cs="宋体"/>
          <w:szCs w:val="21"/>
        </w:rPr>
        <w:t>期内，如果由于乙方的责任，合同设备功能不能达到或者合同设备不能进行正常运行，质保期将按照上述问题持续的时间作相应延长。</w:t>
      </w:r>
    </w:p>
    <w:p w14:paraId="20F1CAB9" w14:textId="77777777" w:rsidR="005221C9" w:rsidRDefault="005221C9" w:rsidP="005221C9">
      <w:pPr>
        <w:spacing w:line="360" w:lineRule="auto"/>
        <w:ind w:firstLineChars="200" w:firstLine="420"/>
        <w:rPr>
          <w:rFonts w:ascii="宋体" w:hAnsi="宋体" w:cs="宋体" w:hint="eastAsia"/>
          <w:szCs w:val="21"/>
        </w:rPr>
      </w:pPr>
      <w:r>
        <w:rPr>
          <w:rFonts w:ascii="宋体" w:hAnsi="宋体" w:cs="宋体" w:hint="eastAsia"/>
          <w:szCs w:val="21"/>
        </w:rPr>
        <w:t>1.5、在售后服务期内，</w:t>
      </w:r>
      <w:r>
        <w:rPr>
          <w:rFonts w:ascii="宋体" w:hAnsi="宋体" w:cs="宋体"/>
          <w:szCs w:val="21"/>
        </w:rPr>
        <w:t>为了提供合同设备的维护，在收到甲方的书面</w:t>
      </w:r>
      <w:r>
        <w:rPr>
          <w:rFonts w:ascii="宋体" w:hAnsi="宋体" w:cs="宋体" w:hint="eastAsia"/>
          <w:szCs w:val="21"/>
        </w:rPr>
        <w:t>或电话</w:t>
      </w:r>
      <w:r>
        <w:rPr>
          <w:rFonts w:ascii="宋体" w:hAnsi="宋体" w:cs="宋体"/>
          <w:szCs w:val="21"/>
        </w:rPr>
        <w:t>通知后，乙方应迅速免费（包括免收但不限于免收运费、保险费、包装费用）补充或更换设备中有故障的部件</w:t>
      </w:r>
      <w:r>
        <w:rPr>
          <w:rFonts w:ascii="宋体" w:hAnsi="宋体" w:cs="宋体" w:hint="eastAsia"/>
          <w:szCs w:val="21"/>
        </w:rPr>
        <w:t>。</w:t>
      </w:r>
    </w:p>
    <w:p w14:paraId="76FADB0B" w14:textId="77777777" w:rsidR="005221C9" w:rsidRDefault="005221C9" w:rsidP="005221C9">
      <w:pPr>
        <w:spacing w:line="360" w:lineRule="auto"/>
        <w:ind w:firstLineChars="200" w:firstLine="420"/>
        <w:rPr>
          <w:rFonts w:ascii="宋体" w:hAnsi="宋体" w:cs="宋体"/>
          <w:szCs w:val="21"/>
        </w:rPr>
      </w:pPr>
      <w:r>
        <w:rPr>
          <w:rFonts w:ascii="宋体" w:hAnsi="宋体" w:cs="宋体" w:hint="eastAsia"/>
          <w:szCs w:val="21"/>
        </w:rPr>
        <w:t>1.6、在售后服务</w:t>
      </w:r>
      <w:r>
        <w:rPr>
          <w:rFonts w:ascii="宋体" w:hAnsi="宋体" w:cs="宋体"/>
          <w:szCs w:val="21"/>
        </w:rPr>
        <w:t>期内</w:t>
      </w:r>
      <w:r>
        <w:rPr>
          <w:rFonts w:ascii="宋体" w:hAnsi="宋体" w:cs="宋体" w:hint="eastAsia"/>
          <w:szCs w:val="21"/>
        </w:rPr>
        <w:t>，乙方将指定1名技术人员作为项目固定支持人员，如果该类人员出现交替乙方须提前一周告知甲方。</w:t>
      </w:r>
    </w:p>
    <w:p w14:paraId="10B22BE9" w14:textId="77777777" w:rsidR="005221C9" w:rsidRDefault="005221C9" w:rsidP="005221C9">
      <w:pPr>
        <w:spacing w:line="360" w:lineRule="auto"/>
        <w:ind w:firstLineChars="200" w:firstLine="420"/>
        <w:rPr>
          <w:rFonts w:ascii="宋体" w:hAnsi="宋体" w:cs="宋体"/>
          <w:szCs w:val="21"/>
        </w:rPr>
      </w:pPr>
      <w:r>
        <w:rPr>
          <w:rFonts w:ascii="宋体" w:hAnsi="宋体" w:cs="宋体" w:hint="eastAsia"/>
          <w:szCs w:val="21"/>
        </w:rPr>
        <w:t>1.7、</w:t>
      </w:r>
      <w:r>
        <w:rPr>
          <w:rFonts w:ascii="宋体" w:hAnsi="宋体" w:cs="宋体"/>
          <w:szCs w:val="21"/>
        </w:rPr>
        <w:t>合同</w:t>
      </w:r>
      <w:r>
        <w:rPr>
          <w:rFonts w:ascii="宋体" w:hAnsi="宋体" w:cs="宋体" w:hint="eastAsia"/>
          <w:szCs w:val="21"/>
        </w:rPr>
        <w:t>售后服务</w:t>
      </w:r>
      <w:r>
        <w:rPr>
          <w:rFonts w:ascii="宋体" w:hAnsi="宋体" w:cs="宋体"/>
          <w:szCs w:val="21"/>
        </w:rPr>
        <w:t>期满后，如甲方有要求，乙方有义务继续以优惠价格向甲方提供与本合同设备相兼容的性能不低于原部件并能使合同设备正常运行的零部件。</w:t>
      </w:r>
    </w:p>
    <w:p w14:paraId="1E4B4750" w14:textId="77777777" w:rsidR="005221C9" w:rsidRDefault="005221C9" w:rsidP="005221C9">
      <w:pPr>
        <w:spacing w:line="360" w:lineRule="auto"/>
        <w:ind w:firstLineChars="200" w:firstLine="420"/>
        <w:rPr>
          <w:rFonts w:ascii="宋体" w:hAnsi="宋体" w:cs="宋体" w:hint="eastAsia"/>
          <w:szCs w:val="21"/>
        </w:rPr>
      </w:pPr>
      <w:r>
        <w:rPr>
          <w:rFonts w:ascii="宋体" w:hAnsi="宋体" w:cs="宋体" w:hint="eastAsia"/>
          <w:szCs w:val="21"/>
        </w:rPr>
        <w:t>1.8、一方因违约给对方造成损失的，双方没有约定违约金或支付违约金后仍不足以弥补对方损失的部分，违约方仍负有赔偿义务。</w:t>
      </w:r>
    </w:p>
    <w:bookmarkEnd w:id="4"/>
    <w:p w14:paraId="48FB8E58" w14:textId="77777777" w:rsidR="005221C9" w:rsidRDefault="005221C9" w:rsidP="005221C9">
      <w:pPr>
        <w:spacing w:line="360" w:lineRule="auto"/>
        <w:ind w:firstLineChars="200" w:firstLine="420"/>
        <w:rPr>
          <w:rFonts w:ascii="宋体" w:hAnsi="宋体" w:cs="宋体" w:hint="eastAsia"/>
          <w:szCs w:val="21"/>
        </w:rPr>
      </w:pPr>
      <w:r>
        <w:rPr>
          <w:rFonts w:ascii="宋体" w:hAnsi="宋体" w:cs="宋体" w:hint="eastAsia"/>
          <w:szCs w:val="21"/>
        </w:rPr>
        <w:t>2.安全保障有关事项：</w:t>
      </w:r>
    </w:p>
    <w:p w14:paraId="7590AE57" w14:textId="77777777" w:rsidR="005221C9" w:rsidRDefault="005221C9" w:rsidP="005221C9">
      <w:pPr>
        <w:spacing w:line="360" w:lineRule="auto"/>
        <w:ind w:firstLineChars="200" w:firstLine="420"/>
        <w:rPr>
          <w:rFonts w:ascii="宋体" w:hAnsi="宋体" w:cs="宋体" w:hint="eastAsia"/>
          <w:szCs w:val="21"/>
        </w:rPr>
      </w:pPr>
      <w:r>
        <w:rPr>
          <w:rFonts w:ascii="宋体" w:hAnsi="宋体" w:cs="宋体" w:hint="eastAsia"/>
          <w:szCs w:val="21"/>
        </w:rPr>
        <w:t>2.1、乙方须对有关安全和企业秘密事宜负责，否则应承担相应的法律责任。</w:t>
      </w:r>
    </w:p>
    <w:p w14:paraId="4A7D40C8" w14:textId="77777777" w:rsidR="005221C9" w:rsidRDefault="005221C9" w:rsidP="005221C9">
      <w:pPr>
        <w:spacing w:line="360" w:lineRule="auto"/>
        <w:ind w:firstLineChars="200" w:firstLine="420"/>
        <w:rPr>
          <w:rFonts w:ascii="宋体" w:hAnsi="宋体" w:cs="宋体" w:hint="eastAsia"/>
          <w:szCs w:val="21"/>
        </w:rPr>
      </w:pPr>
      <w:r>
        <w:rPr>
          <w:rFonts w:ascii="宋体" w:hAnsi="宋体" w:cs="宋体" w:hint="eastAsia"/>
          <w:szCs w:val="21"/>
        </w:rPr>
        <w:t>2.2、乙方须加强设备安装和工程施工过程中的安全管理，并确保设备设施的产品安全质量和安装安全性符合国家和行业安全要求，如因设备产品质量和安装安全问题导至安全事故发生</w:t>
      </w:r>
      <w:bookmarkStart w:id="5" w:name="_GoBack"/>
      <w:bookmarkEnd w:id="5"/>
      <w:r>
        <w:rPr>
          <w:rFonts w:ascii="宋体" w:hAnsi="宋体" w:cs="宋体" w:hint="eastAsia"/>
          <w:szCs w:val="21"/>
        </w:rPr>
        <w:t>，由乙方承担相应的法律责任。</w:t>
      </w:r>
    </w:p>
    <w:p w14:paraId="422B1831" w14:textId="77777777" w:rsidR="005221C9" w:rsidRDefault="005221C9" w:rsidP="005221C9">
      <w:pPr>
        <w:spacing w:line="360" w:lineRule="auto"/>
        <w:ind w:firstLineChars="200" w:firstLine="420"/>
        <w:rPr>
          <w:rFonts w:ascii="宋体" w:hAnsi="宋体" w:cs="宋体" w:hint="eastAsia"/>
          <w:szCs w:val="21"/>
        </w:rPr>
      </w:pPr>
      <w:r>
        <w:rPr>
          <w:rFonts w:ascii="宋体" w:hAnsi="宋体" w:cs="宋体" w:hint="eastAsia"/>
          <w:szCs w:val="21"/>
        </w:rPr>
        <w:t>2.3、乙方进入甲方场地，须遵守甲方相关制度、规程，切实避免事故发生。</w:t>
      </w:r>
    </w:p>
    <w:p w14:paraId="171BA4C1" w14:textId="77777777" w:rsidR="00544871" w:rsidRPr="005221C9" w:rsidRDefault="00544871" w:rsidP="005221C9"/>
    <w:sectPr w:rsidR="00544871" w:rsidRPr="005221C9" w:rsidSect="005221C9">
      <w:pgSz w:w="11906" w:h="16838"/>
      <w:pgMar w:top="1021"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9122B" w14:textId="77777777" w:rsidR="00681E2F" w:rsidRDefault="00681E2F" w:rsidP="002F6810">
      <w:r>
        <w:separator/>
      </w:r>
    </w:p>
  </w:endnote>
  <w:endnote w:type="continuationSeparator" w:id="0">
    <w:p w14:paraId="552C99FB" w14:textId="77777777" w:rsidR="00681E2F" w:rsidRDefault="00681E2F" w:rsidP="002F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85B56" w14:textId="77777777" w:rsidR="00681E2F" w:rsidRDefault="00681E2F" w:rsidP="002F6810">
      <w:r>
        <w:separator/>
      </w:r>
    </w:p>
  </w:footnote>
  <w:footnote w:type="continuationSeparator" w:id="0">
    <w:p w14:paraId="46B95ABF" w14:textId="77777777" w:rsidR="00681E2F" w:rsidRDefault="00681E2F" w:rsidP="002F6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3F3"/>
    <w:rsid w:val="002F6810"/>
    <w:rsid w:val="00515909"/>
    <w:rsid w:val="005221C9"/>
    <w:rsid w:val="005247C1"/>
    <w:rsid w:val="00530157"/>
    <w:rsid w:val="00544871"/>
    <w:rsid w:val="005E031E"/>
    <w:rsid w:val="00681E2F"/>
    <w:rsid w:val="00696565"/>
    <w:rsid w:val="008C13F3"/>
    <w:rsid w:val="00A33BF2"/>
    <w:rsid w:val="00F25C79"/>
    <w:rsid w:val="00F85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AA41A"/>
  <w15:chartTrackingRefBased/>
  <w15:docId w15:val="{AE97106A-E7DB-436A-9997-9E5813F5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810"/>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8C13F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8C13F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C13F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C13F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C13F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C13F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C13F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13F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C13F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13F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8C13F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C13F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C13F3"/>
    <w:rPr>
      <w:rFonts w:cstheme="majorBidi"/>
      <w:color w:val="0F4761" w:themeColor="accent1" w:themeShade="BF"/>
      <w:sz w:val="28"/>
      <w:szCs w:val="28"/>
    </w:rPr>
  </w:style>
  <w:style w:type="character" w:customStyle="1" w:styleId="50">
    <w:name w:val="标题 5 字符"/>
    <w:basedOn w:val="a0"/>
    <w:link w:val="5"/>
    <w:uiPriority w:val="9"/>
    <w:semiHidden/>
    <w:rsid w:val="008C13F3"/>
    <w:rPr>
      <w:rFonts w:cstheme="majorBidi"/>
      <w:color w:val="0F4761" w:themeColor="accent1" w:themeShade="BF"/>
      <w:sz w:val="24"/>
      <w:szCs w:val="24"/>
    </w:rPr>
  </w:style>
  <w:style w:type="character" w:customStyle="1" w:styleId="60">
    <w:name w:val="标题 6 字符"/>
    <w:basedOn w:val="a0"/>
    <w:link w:val="6"/>
    <w:uiPriority w:val="9"/>
    <w:semiHidden/>
    <w:rsid w:val="008C13F3"/>
    <w:rPr>
      <w:rFonts w:cstheme="majorBidi"/>
      <w:b/>
      <w:bCs/>
      <w:color w:val="0F4761" w:themeColor="accent1" w:themeShade="BF"/>
    </w:rPr>
  </w:style>
  <w:style w:type="character" w:customStyle="1" w:styleId="70">
    <w:name w:val="标题 7 字符"/>
    <w:basedOn w:val="a0"/>
    <w:link w:val="7"/>
    <w:uiPriority w:val="9"/>
    <w:semiHidden/>
    <w:rsid w:val="008C13F3"/>
    <w:rPr>
      <w:rFonts w:cstheme="majorBidi"/>
      <w:b/>
      <w:bCs/>
      <w:color w:val="595959" w:themeColor="text1" w:themeTint="A6"/>
    </w:rPr>
  </w:style>
  <w:style w:type="character" w:customStyle="1" w:styleId="80">
    <w:name w:val="标题 8 字符"/>
    <w:basedOn w:val="a0"/>
    <w:link w:val="8"/>
    <w:uiPriority w:val="9"/>
    <w:semiHidden/>
    <w:rsid w:val="008C13F3"/>
    <w:rPr>
      <w:rFonts w:cstheme="majorBidi"/>
      <w:color w:val="595959" w:themeColor="text1" w:themeTint="A6"/>
    </w:rPr>
  </w:style>
  <w:style w:type="character" w:customStyle="1" w:styleId="90">
    <w:name w:val="标题 9 字符"/>
    <w:basedOn w:val="a0"/>
    <w:link w:val="9"/>
    <w:uiPriority w:val="9"/>
    <w:semiHidden/>
    <w:rsid w:val="008C13F3"/>
    <w:rPr>
      <w:rFonts w:eastAsiaTheme="majorEastAsia" w:cstheme="majorBidi"/>
      <w:color w:val="595959" w:themeColor="text1" w:themeTint="A6"/>
    </w:rPr>
  </w:style>
  <w:style w:type="paragraph" w:styleId="a3">
    <w:name w:val="Title"/>
    <w:basedOn w:val="a"/>
    <w:next w:val="a"/>
    <w:link w:val="a4"/>
    <w:uiPriority w:val="10"/>
    <w:qFormat/>
    <w:rsid w:val="008C13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13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3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13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3F3"/>
    <w:pPr>
      <w:spacing w:before="160" w:after="160"/>
      <w:jc w:val="center"/>
    </w:pPr>
    <w:rPr>
      <w:i/>
      <w:iCs/>
      <w:color w:val="404040" w:themeColor="text1" w:themeTint="BF"/>
    </w:rPr>
  </w:style>
  <w:style w:type="character" w:customStyle="1" w:styleId="a8">
    <w:name w:val="引用 字符"/>
    <w:basedOn w:val="a0"/>
    <w:link w:val="a7"/>
    <w:uiPriority w:val="29"/>
    <w:rsid w:val="008C13F3"/>
    <w:rPr>
      <w:i/>
      <w:iCs/>
      <w:color w:val="404040" w:themeColor="text1" w:themeTint="BF"/>
    </w:rPr>
  </w:style>
  <w:style w:type="paragraph" w:styleId="a9">
    <w:name w:val="List Paragraph"/>
    <w:basedOn w:val="a"/>
    <w:uiPriority w:val="34"/>
    <w:qFormat/>
    <w:rsid w:val="008C13F3"/>
    <w:pPr>
      <w:ind w:left="720"/>
      <w:contextualSpacing/>
    </w:pPr>
  </w:style>
  <w:style w:type="character" w:styleId="aa">
    <w:name w:val="Intense Emphasis"/>
    <w:basedOn w:val="a0"/>
    <w:uiPriority w:val="21"/>
    <w:qFormat/>
    <w:rsid w:val="008C13F3"/>
    <w:rPr>
      <w:i/>
      <w:iCs/>
      <w:color w:val="0F4761" w:themeColor="accent1" w:themeShade="BF"/>
    </w:rPr>
  </w:style>
  <w:style w:type="paragraph" w:styleId="ab">
    <w:name w:val="Intense Quote"/>
    <w:basedOn w:val="a"/>
    <w:next w:val="a"/>
    <w:link w:val="ac"/>
    <w:uiPriority w:val="30"/>
    <w:qFormat/>
    <w:rsid w:val="008C1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C13F3"/>
    <w:rPr>
      <w:i/>
      <w:iCs/>
      <w:color w:val="0F4761" w:themeColor="accent1" w:themeShade="BF"/>
    </w:rPr>
  </w:style>
  <w:style w:type="character" w:styleId="ad">
    <w:name w:val="Intense Reference"/>
    <w:basedOn w:val="a0"/>
    <w:uiPriority w:val="32"/>
    <w:qFormat/>
    <w:rsid w:val="008C13F3"/>
    <w:rPr>
      <w:b/>
      <w:bCs/>
      <w:smallCaps/>
      <w:color w:val="0F4761" w:themeColor="accent1" w:themeShade="BF"/>
      <w:spacing w:val="5"/>
    </w:rPr>
  </w:style>
  <w:style w:type="paragraph" w:styleId="ae">
    <w:name w:val="header"/>
    <w:basedOn w:val="a"/>
    <w:link w:val="af"/>
    <w:uiPriority w:val="99"/>
    <w:unhideWhenUsed/>
    <w:rsid w:val="002F6810"/>
    <w:pPr>
      <w:tabs>
        <w:tab w:val="center" w:pos="4153"/>
        <w:tab w:val="right" w:pos="8306"/>
      </w:tabs>
      <w:snapToGrid w:val="0"/>
      <w:jc w:val="center"/>
    </w:pPr>
    <w:rPr>
      <w:sz w:val="18"/>
      <w:szCs w:val="18"/>
    </w:rPr>
  </w:style>
  <w:style w:type="character" w:customStyle="1" w:styleId="af">
    <w:name w:val="页眉 字符"/>
    <w:basedOn w:val="a0"/>
    <w:link w:val="ae"/>
    <w:uiPriority w:val="99"/>
    <w:rsid w:val="002F6810"/>
    <w:rPr>
      <w:sz w:val="18"/>
      <w:szCs w:val="18"/>
    </w:rPr>
  </w:style>
  <w:style w:type="paragraph" w:styleId="af0">
    <w:name w:val="footer"/>
    <w:basedOn w:val="a"/>
    <w:link w:val="af1"/>
    <w:uiPriority w:val="99"/>
    <w:unhideWhenUsed/>
    <w:rsid w:val="002F6810"/>
    <w:pPr>
      <w:tabs>
        <w:tab w:val="center" w:pos="4153"/>
        <w:tab w:val="right" w:pos="8306"/>
      </w:tabs>
      <w:snapToGrid w:val="0"/>
      <w:jc w:val="left"/>
    </w:pPr>
    <w:rPr>
      <w:sz w:val="18"/>
      <w:szCs w:val="18"/>
    </w:rPr>
  </w:style>
  <w:style w:type="character" w:customStyle="1" w:styleId="af1">
    <w:name w:val="页脚 字符"/>
    <w:basedOn w:val="a0"/>
    <w:link w:val="af0"/>
    <w:uiPriority w:val="99"/>
    <w:rsid w:val="002F68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jiazhijie</dc:creator>
  <cp:keywords/>
  <dc:description/>
  <cp:lastModifiedBy>Administrator</cp:lastModifiedBy>
  <cp:revision>3</cp:revision>
  <dcterms:created xsi:type="dcterms:W3CDTF">2025-07-10T08:26:00Z</dcterms:created>
  <dcterms:modified xsi:type="dcterms:W3CDTF">2025-07-10T08:27:00Z</dcterms:modified>
</cp:coreProperties>
</file>