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B7BD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01768F"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52BC8ABE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项目名称：2025年香青肥料化验室试剂耗材             项目编号：XQHF202508801                             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 w14:paraId="529D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C6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14:paraId="64BE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D8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5630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39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04C3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2AD7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982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8B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5CA7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C0D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28F45CC7"/>
    <w:p w14:paraId="68CC6819"/>
    <w:p w14:paraId="15F9D92A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0557CDD8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</w:t>
      </w:r>
      <w:r>
        <w:rPr>
          <w:rFonts w:hint="eastAsia" w:ascii="宋体" w:hAnsi="宋体"/>
          <w:sz w:val="22"/>
          <w:szCs w:val="22"/>
          <w:lang w:val="en-US" w:eastAsia="zh-CN"/>
        </w:rPr>
        <w:t>4</w:t>
      </w:r>
      <w:r>
        <w:rPr>
          <w:rFonts w:hint="eastAsia" w:ascii="宋体" w:hAnsi="宋体"/>
          <w:sz w:val="22"/>
          <w:szCs w:val="22"/>
        </w:rPr>
        <w:t>。</w:t>
      </w:r>
    </w:p>
    <w:p w14:paraId="6CD4B0C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F73A9AF"/>
    <w:p w14:paraId="200A96E8"/>
    <w:p w14:paraId="6A08CCDD"/>
    <w:p w14:paraId="7639F576"/>
    <w:p w14:paraId="13870A4F"/>
    <w:p w14:paraId="02E9D0B6"/>
    <w:p w14:paraId="3F730681"/>
    <w:p w14:paraId="77CAD270"/>
    <w:p w14:paraId="392E6A56"/>
    <w:p w14:paraId="070434C1"/>
    <w:p w14:paraId="6080478E"/>
    <w:p w14:paraId="754B8ADF"/>
    <w:p w14:paraId="72FB25D9"/>
    <w:p w14:paraId="64A6EFE7"/>
    <w:p w14:paraId="4F0893BA"/>
    <w:p w14:paraId="708F7FC0"/>
    <w:p w14:paraId="0DC950AC"/>
    <w:p w14:paraId="3E3EE9CD"/>
    <w:p w14:paraId="06194237"/>
    <w:p w14:paraId="301E09A6"/>
    <w:p w14:paraId="3F59E63E">
      <w:pPr>
        <w:outlineLvl w:val="1"/>
      </w:pPr>
      <w:r>
        <w:rPr>
          <w:rFonts w:hint="eastAsia" w:ascii="宋体" w:hAnsi="宋体" w:cs="仿宋_GB2312"/>
          <w:sz w:val="22"/>
          <w:szCs w:val="22"/>
        </w:rPr>
        <w:t>格式1</w:t>
      </w:r>
    </w:p>
    <w:p w14:paraId="0ECDD5F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7C61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4EFBD5A6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7BF8351F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A6E9E83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54CE722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5574DA04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042AE30D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2F857D56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2C03F5A6">
      <w:pPr>
        <w:rPr>
          <w:rFonts w:ascii="宋体" w:hAnsi="宋体" w:cs="仿宋_GB2312"/>
          <w:szCs w:val="21"/>
        </w:rPr>
      </w:pPr>
    </w:p>
    <w:p w14:paraId="21D8653B">
      <w:pPr>
        <w:rPr>
          <w:rFonts w:ascii="宋体" w:hAnsi="宋体" w:cs="仿宋_GB2312"/>
          <w:szCs w:val="21"/>
        </w:rPr>
      </w:pPr>
    </w:p>
    <w:p w14:paraId="0A6C3BD9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2887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223948D3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2DE9F519">
      <w:pPr>
        <w:rPr>
          <w:rFonts w:ascii="宋体" w:hAnsi="宋体" w:cs="仿宋_GB2312"/>
          <w:sz w:val="22"/>
          <w:szCs w:val="22"/>
        </w:rPr>
      </w:pPr>
    </w:p>
    <w:p w14:paraId="365791D5">
      <w:pPr>
        <w:rPr>
          <w:rFonts w:ascii="宋体" w:hAnsi="宋体" w:cs="仿宋_GB2312"/>
          <w:sz w:val="22"/>
          <w:szCs w:val="22"/>
        </w:rPr>
      </w:pPr>
    </w:p>
    <w:p w14:paraId="0D6D4B52">
      <w:pPr>
        <w:rPr>
          <w:rFonts w:ascii="宋体" w:hAnsi="宋体" w:cs="仿宋_GB2312"/>
          <w:sz w:val="22"/>
          <w:szCs w:val="22"/>
        </w:rPr>
      </w:pPr>
    </w:p>
    <w:p w14:paraId="532621EC">
      <w:pPr>
        <w:rPr>
          <w:rFonts w:ascii="宋体" w:hAnsi="宋体" w:cs="仿宋_GB2312"/>
          <w:sz w:val="22"/>
          <w:szCs w:val="22"/>
        </w:rPr>
      </w:pPr>
    </w:p>
    <w:p w14:paraId="14DA83CA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435BD89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3B9C7A6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0"/>
      <w:bookmarkStart w:id="6" w:name="OLE_LINK121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711A249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247949A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cs="仿宋_GB2312"/>
          <w:sz w:val="22"/>
          <w:szCs w:val="22"/>
          <w:u w:val="single"/>
        </w:rPr>
        <w:t>XQHF202508801、2025年香青肥料化验室试剂耗材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040DD4A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796D594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7E8F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0DD29397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307D21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3D3C61B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678171E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9923D1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666B4F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45A2B35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62FA872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43A8904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721A6BA3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6A710E25"/>
    <w:p w14:paraId="18B6A426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0098E2EE"/>
    <w:p w14:paraId="495835DC"/>
    <w:p w14:paraId="28414F4D"/>
    <w:p w14:paraId="339702BF"/>
    <w:p w14:paraId="0F122531">
      <w:pPr>
        <w:jc w:val="left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22"/>
          <w:szCs w:val="22"/>
        </w:rPr>
        <w:t>格式4</w:t>
      </w:r>
    </w:p>
    <w:p w14:paraId="66A205B3">
      <w:pPr>
        <w:widowControl/>
        <w:spacing w:line="360" w:lineRule="auto"/>
        <w:jc w:val="center"/>
        <w:outlineLvl w:val="1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危</w:t>
      </w:r>
      <w:r>
        <w:rPr>
          <w:rFonts w:hint="default" w:ascii="宋体" w:hAnsi="宋体" w:cs="仿宋_GB2312"/>
          <w:b/>
          <w:bCs/>
          <w:sz w:val="32"/>
          <w:szCs w:val="32"/>
        </w:rPr>
        <w:t>险化学品经营许可证</w:t>
      </w:r>
      <w:r>
        <w:rPr>
          <w:rFonts w:hint="eastAsia" w:ascii="宋体" w:hAnsi="宋体" w:cs="仿宋_GB2312"/>
          <w:b/>
          <w:bCs/>
          <w:sz w:val="32"/>
          <w:szCs w:val="32"/>
        </w:rPr>
        <w:t>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298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1" w:hRule="atLeast"/>
        </w:trPr>
        <w:tc>
          <w:tcPr>
            <w:tcW w:w="8516" w:type="dxa"/>
          </w:tcPr>
          <w:p w14:paraId="3D9C2816">
            <w:pPr>
              <w:widowControl/>
              <w:spacing w:line="360" w:lineRule="auto"/>
              <w:outlineLvl w:val="1"/>
              <w:rPr>
                <w:rFonts w:hint="eastAsia" w:ascii="宋体" w:hAnsi="宋体" w:cs="仿宋_GB2312"/>
                <w:bCs/>
                <w:sz w:val="22"/>
                <w:szCs w:val="22"/>
              </w:rPr>
            </w:pPr>
          </w:p>
        </w:tc>
      </w:tr>
    </w:tbl>
    <w:p w14:paraId="2E2EAFC3">
      <w:pPr>
        <w:widowControl/>
        <w:spacing w:line="360" w:lineRule="auto"/>
        <w:outlineLvl w:val="1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注：复印件加盖公章。</w:t>
      </w:r>
    </w:p>
    <w:p w14:paraId="42C7F29E">
      <w:pPr>
        <w:widowControl/>
        <w:spacing w:line="360" w:lineRule="auto"/>
        <w:jc w:val="left"/>
        <w:outlineLvl w:val="1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Cs/>
          <w:sz w:val="22"/>
          <w:szCs w:val="22"/>
        </w:rPr>
        <w:t>格式4</w:t>
      </w:r>
    </w:p>
    <w:p w14:paraId="3116B570">
      <w:pPr>
        <w:widowControl/>
        <w:spacing w:line="360" w:lineRule="auto"/>
        <w:jc w:val="center"/>
        <w:outlineLvl w:val="1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非药品类易制毒化学品经营备案证明复印件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79F9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1" w:hRule="atLeast"/>
        </w:trPr>
        <w:tc>
          <w:tcPr>
            <w:tcW w:w="8516" w:type="dxa"/>
          </w:tcPr>
          <w:p w14:paraId="06F359F2">
            <w:pPr>
              <w:widowControl/>
              <w:spacing w:line="360" w:lineRule="auto"/>
              <w:outlineLvl w:val="1"/>
              <w:rPr>
                <w:rFonts w:hint="eastAsia" w:ascii="宋体" w:hAnsi="宋体" w:cs="仿宋_GB2312"/>
                <w:bCs/>
                <w:sz w:val="22"/>
                <w:szCs w:val="22"/>
              </w:rPr>
            </w:pPr>
          </w:p>
        </w:tc>
      </w:tr>
    </w:tbl>
    <w:p w14:paraId="62622B78">
      <w:pPr>
        <w:widowControl/>
        <w:spacing w:line="360" w:lineRule="auto"/>
        <w:outlineLvl w:val="1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bCs/>
          <w:sz w:val="22"/>
          <w:szCs w:val="22"/>
        </w:rPr>
        <w:t>注：复印件加盖公章。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3020"/>
    <w:rsid w:val="000A3EF1"/>
    <w:rsid w:val="001332C9"/>
    <w:rsid w:val="002579CA"/>
    <w:rsid w:val="002717C1"/>
    <w:rsid w:val="003E07BD"/>
    <w:rsid w:val="00473020"/>
    <w:rsid w:val="006015B4"/>
    <w:rsid w:val="0064761E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042A"/>
    <w:rsid w:val="00FD4C15"/>
    <w:rsid w:val="00FE1B1A"/>
    <w:rsid w:val="7206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576</Words>
  <Characters>626</Characters>
  <Lines>7</Lines>
  <Paragraphs>2</Paragraphs>
  <TotalTime>7</TotalTime>
  <ScaleCrop>false</ScaleCrop>
  <LinksUpToDate>false</LinksUpToDate>
  <CharactersWithSpaces>1020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郑维维</cp:lastModifiedBy>
  <dcterms:modified xsi:type="dcterms:W3CDTF">2025-06-13T02:56:18Z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