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1DFA" w14:textId="77777777" w:rsidR="002F6810" w:rsidRPr="005B562D" w:rsidRDefault="002F6810" w:rsidP="002F6810">
      <w:pPr>
        <w:pStyle w:val="2"/>
        <w:adjustRightInd w:val="0"/>
        <w:snapToGrid w:val="0"/>
        <w:spacing w:before="0" w:after="0"/>
        <w:jc w:val="left"/>
        <w:rPr>
          <w:rFonts w:ascii="宋体" w:eastAsia="宋体" w:hAnsi="宋体" w:cs="仿宋_GB2312"/>
          <w:b/>
          <w:bCs/>
          <w:sz w:val="22"/>
          <w:szCs w:val="22"/>
        </w:rPr>
      </w:pPr>
      <w:r w:rsidRPr="005B562D">
        <w:rPr>
          <w:rFonts w:ascii="宋体" w:eastAsia="宋体" w:hAnsi="宋体" w:cs="仿宋_GB2312" w:hint="eastAsia"/>
          <w:b/>
          <w:bCs/>
          <w:sz w:val="22"/>
          <w:szCs w:val="22"/>
        </w:rPr>
        <w:t>一、采购内容明细</w:t>
      </w:r>
    </w:p>
    <w:tbl>
      <w:tblPr>
        <w:tblW w:w="4945" w:type="pct"/>
        <w:tblLook w:val="04A0" w:firstRow="1" w:lastRow="0" w:firstColumn="1" w:lastColumn="0" w:noHBand="0" w:noVBand="1"/>
      </w:tblPr>
      <w:tblGrid>
        <w:gridCol w:w="994"/>
        <w:gridCol w:w="1383"/>
        <w:gridCol w:w="3286"/>
        <w:gridCol w:w="867"/>
        <w:gridCol w:w="838"/>
        <w:gridCol w:w="1066"/>
      </w:tblGrid>
      <w:tr w:rsidR="002F6810" w:rsidRPr="006334E3" w14:paraId="030AC481" w14:textId="77777777" w:rsidTr="004B20B0">
        <w:trPr>
          <w:trHeight w:val="316"/>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4B8EB"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14:paraId="6736D294"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设备名称</w:t>
            </w:r>
          </w:p>
        </w:tc>
        <w:tc>
          <w:tcPr>
            <w:tcW w:w="1948" w:type="pct"/>
            <w:tcBorders>
              <w:top w:val="single" w:sz="4" w:space="0" w:color="auto"/>
              <w:left w:val="nil"/>
              <w:bottom w:val="single" w:sz="4" w:space="0" w:color="auto"/>
              <w:right w:val="single" w:sz="4" w:space="0" w:color="auto"/>
            </w:tcBorders>
            <w:shd w:val="clear" w:color="auto" w:fill="auto"/>
            <w:vAlign w:val="center"/>
            <w:hideMark/>
          </w:tcPr>
          <w:p w14:paraId="3D397559"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型号规格</w:t>
            </w:r>
          </w:p>
        </w:tc>
        <w:tc>
          <w:tcPr>
            <w:tcW w:w="514" w:type="pct"/>
            <w:tcBorders>
              <w:top w:val="single" w:sz="4" w:space="0" w:color="auto"/>
              <w:left w:val="nil"/>
              <w:bottom w:val="single" w:sz="4" w:space="0" w:color="auto"/>
              <w:right w:val="single" w:sz="4" w:space="0" w:color="auto"/>
            </w:tcBorders>
            <w:shd w:val="clear" w:color="auto" w:fill="auto"/>
            <w:vAlign w:val="center"/>
            <w:hideMark/>
          </w:tcPr>
          <w:p w14:paraId="6057B24B"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单位</w:t>
            </w:r>
          </w:p>
        </w:tc>
        <w:tc>
          <w:tcPr>
            <w:tcW w:w="497" w:type="pct"/>
            <w:tcBorders>
              <w:top w:val="single" w:sz="4" w:space="0" w:color="auto"/>
              <w:left w:val="nil"/>
              <w:bottom w:val="single" w:sz="4" w:space="0" w:color="auto"/>
              <w:right w:val="single" w:sz="4" w:space="0" w:color="auto"/>
            </w:tcBorders>
            <w:shd w:val="clear" w:color="auto" w:fill="auto"/>
            <w:vAlign w:val="center"/>
            <w:hideMark/>
          </w:tcPr>
          <w:p w14:paraId="1F5FD4B8"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数量</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A7058C8" w14:textId="77777777" w:rsidR="002F6810" w:rsidRPr="006334E3" w:rsidRDefault="002F6810" w:rsidP="004B20B0">
            <w:pPr>
              <w:widowControl/>
              <w:jc w:val="center"/>
              <w:rPr>
                <w:rFonts w:ascii="仿宋_GB2312" w:eastAsia="仿宋_GB2312" w:hAnsi="宋体" w:cs="宋体"/>
                <w:b/>
                <w:bCs/>
                <w:kern w:val="0"/>
                <w:sz w:val="20"/>
                <w:szCs w:val="20"/>
              </w:rPr>
            </w:pPr>
            <w:r w:rsidRPr="006334E3">
              <w:rPr>
                <w:rFonts w:ascii="宋体" w:hAnsi="宋体" w:cs="宋体" w:hint="eastAsia"/>
                <w:b/>
                <w:bCs/>
                <w:kern w:val="0"/>
                <w:sz w:val="20"/>
                <w:szCs w:val="20"/>
              </w:rPr>
              <w:t>品牌</w:t>
            </w:r>
          </w:p>
        </w:tc>
      </w:tr>
      <w:tr w:rsidR="002F6810" w:rsidRPr="006334E3" w14:paraId="02CC3743" w14:textId="77777777" w:rsidTr="004B20B0">
        <w:trPr>
          <w:trHeight w:val="1019"/>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4F214627" w14:textId="77777777" w:rsidR="002F6810" w:rsidRPr="006334E3" w:rsidRDefault="002F6810" w:rsidP="004B20B0">
            <w:pPr>
              <w:widowControl/>
              <w:jc w:val="center"/>
              <w:rPr>
                <w:rFonts w:ascii="仿宋_GB2312" w:eastAsia="仿宋_GB2312" w:hAnsi="宋体" w:cs="宋体"/>
                <w:kern w:val="0"/>
                <w:sz w:val="20"/>
                <w:szCs w:val="20"/>
              </w:rPr>
            </w:pPr>
            <w:r w:rsidRPr="006334E3">
              <w:rPr>
                <w:rFonts w:ascii="仿宋_GB2312" w:eastAsia="仿宋_GB2312" w:hAnsi="宋体" w:cs="宋体" w:hint="eastAsia"/>
                <w:kern w:val="0"/>
                <w:sz w:val="20"/>
                <w:szCs w:val="20"/>
              </w:rPr>
              <w:t>1</w:t>
            </w:r>
          </w:p>
        </w:tc>
        <w:tc>
          <w:tcPr>
            <w:tcW w:w="820" w:type="pct"/>
            <w:tcBorders>
              <w:top w:val="nil"/>
              <w:left w:val="nil"/>
              <w:bottom w:val="single" w:sz="4" w:space="0" w:color="auto"/>
              <w:right w:val="single" w:sz="4" w:space="0" w:color="auto"/>
            </w:tcBorders>
            <w:shd w:val="clear" w:color="auto" w:fill="auto"/>
            <w:vAlign w:val="center"/>
            <w:hideMark/>
          </w:tcPr>
          <w:p w14:paraId="4A8D3656" w14:textId="77777777" w:rsidR="002F6810" w:rsidRPr="00A46F76" w:rsidRDefault="002F6810" w:rsidP="004B20B0">
            <w:pPr>
              <w:widowControl/>
              <w:jc w:val="center"/>
              <w:rPr>
                <w:rFonts w:ascii="宋体" w:hAnsi="宋体" w:cs="宋体"/>
                <w:kern w:val="0"/>
                <w:sz w:val="20"/>
                <w:szCs w:val="20"/>
              </w:rPr>
            </w:pPr>
            <w:r w:rsidRPr="00A46F76">
              <w:rPr>
                <w:rFonts w:ascii="宋体" w:hAnsi="宋体" w:cs="宋体" w:hint="eastAsia"/>
                <w:kern w:val="0"/>
                <w:sz w:val="20"/>
                <w:szCs w:val="20"/>
              </w:rPr>
              <w:t>模块化UPS主机柜</w:t>
            </w:r>
          </w:p>
        </w:tc>
        <w:tc>
          <w:tcPr>
            <w:tcW w:w="1948" w:type="pct"/>
            <w:tcBorders>
              <w:top w:val="nil"/>
              <w:left w:val="nil"/>
              <w:bottom w:val="single" w:sz="4" w:space="0" w:color="auto"/>
              <w:right w:val="single" w:sz="4" w:space="0" w:color="auto"/>
            </w:tcBorders>
            <w:shd w:val="clear" w:color="auto" w:fill="auto"/>
            <w:vAlign w:val="center"/>
            <w:hideMark/>
          </w:tcPr>
          <w:p w14:paraId="266A6EDD" w14:textId="77777777" w:rsidR="002F6810" w:rsidRPr="00A46F76" w:rsidRDefault="002F6810" w:rsidP="004B20B0">
            <w:pPr>
              <w:widowControl/>
              <w:jc w:val="left"/>
              <w:rPr>
                <w:rFonts w:ascii="宋体" w:hAnsi="宋体" w:cs="宋体"/>
                <w:kern w:val="0"/>
                <w:sz w:val="20"/>
                <w:szCs w:val="20"/>
              </w:rPr>
            </w:pPr>
            <w:r w:rsidRPr="00A46F76">
              <w:rPr>
                <w:rFonts w:ascii="宋体" w:hAnsi="宋体" w:cs="宋体" w:hint="eastAsia"/>
                <w:kern w:val="0"/>
                <w:sz w:val="20"/>
                <w:szCs w:val="20"/>
              </w:rPr>
              <w:t>RM045/15X，45KVA/(可配3个PM15X模块)，尺寸485*751*575，净重72.5KG</w:t>
            </w:r>
          </w:p>
        </w:tc>
        <w:tc>
          <w:tcPr>
            <w:tcW w:w="514" w:type="pct"/>
            <w:tcBorders>
              <w:top w:val="nil"/>
              <w:left w:val="nil"/>
              <w:bottom w:val="single" w:sz="4" w:space="0" w:color="auto"/>
              <w:right w:val="single" w:sz="4" w:space="0" w:color="auto"/>
            </w:tcBorders>
            <w:shd w:val="clear" w:color="auto" w:fill="auto"/>
            <w:vAlign w:val="center"/>
            <w:hideMark/>
          </w:tcPr>
          <w:p w14:paraId="5C2BE428" w14:textId="77777777" w:rsidR="002F6810" w:rsidRPr="006334E3" w:rsidRDefault="002F6810" w:rsidP="004B20B0">
            <w:pPr>
              <w:widowControl/>
              <w:jc w:val="center"/>
              <w:rPr>
                <w:rFonts w:ascii="仿宋_GB2312" w:eastAsia="仿宋_GB2312" w:hAnsi="宋体" w:cs="宋体"/>
                <w:kern w:val="0"/>
                <w:sz w:val="20"/>
                <w:szCs w:val="20"/>
              </w:rPr>
            </w:pPr>
            <w:r w:rsidRPr="006334E3">
              <w:rPr>
                <w:rFonts w:ascii="宋体" w:hAnsi="宋体" w:cs="宋体" w:hint="eastAsia"/>
                <w:kern w:val="0"/>
                <w:sz w:val="20"/>
                <w:szCs w:val="20"/>
              </w:rPr>
              <w:t>台</w:t>
            </w:r>
          </w:p>
        </w:tc>
        <w:tc>
          <w:tcPr>
            <w:tcW w:w="497" w:type="pct"/>
            <w:tcBorders>
              <w:top w:val="nil"/>
              <w:left w:val="nil"/>
              <w:bottom w:val="single" w:sz="4" w:space="0" w:color="auto"/>
              <w:right w:val="single" w:sz="4" w:space="0" w:color="auto"/>
            </w:tcBorders>
            <w:shd w:val="clear" w:color="auto" w:fill="auto"/>
            <w:vAlign w:val="center"/>
            <w:hideMark/>
          </w:tcPr>
          <w:p w14:paraId="1ADCC480" w14:textId="77777777" w:rsidR="002F6810" w:rsidRPr="006334E3" w:rsidRDefault="002F6810" w:rsidP="004B20B0">
            <w:pPr>
              <w:widowControl/>
              <w:jc w:val="center"/>
              <w:rPr>
                <w:rFonts w:ascii="仿宋_GB2312" w:eastAsia="仿宋_GB2312" w:hAnsi="宋体" w:cs="宋体"/>
                <w:kern w:val="0"/>
                <w:sz w:val="20"/>
                <w:szCs w:val="20"/>
              </w:rPr>
            </w:pPr>
            <w:r w:rsidRPr="006334E3">
              <w:rPr>
                <w:rFonts w:ascii="仿宋_GB2312" w:eastAsia="仿宋_GB2312" w:hAnsi="宋体" w:cs="宋体" w:hint="eastAsia"/>
                <w:kern w:val="0"/>
                <w:sz w:val="20"/>
                <w:szCs w:val="20"/>
              </w:rPr>
              <w:t>2</w:t>
            </w:r>
          </w:p>
        </w:tc>
        <w:tc>
          <w:tcPr>
            <w:tcW w:w="632" w:type="pct"/>
            <w:tcBorders>
              <w:top w:val="nil"/>
              <w:left w:val="nil"/>
              <w:bottom w:val="single" w:sz="4" w:space="0" w:color="auto"/>
              <w:right w:val="single" w:sz="4" w:space="0" w:color="auto"/>
            </w:tcBorders>
            <w:shd w:val="clear" w:color="auto" w:fill="auto"/>
            <w:vAlign w:val="center"/>
            <w:hideMark/>
          </w:tcPr>
          <w:p w14:paraId="226B208B" w14:textId="77777777" w:rsidR="002F6810" w:rsidRPr="006334E3" w:rsidRDefault="002F6810" w:rsidP="004B20B0">
            <w:pPr>
              <w:widowControl/>
              <w:jc w:val="center"/>
              <w:rPr>
                <w:rFonts w:ascii="仿宋_GB2312" w:eastAsia="仿宋_GB2312" w:hAnsi="宋体" w:cs="宋体"/>
                <w:kern w:val="0"/>
                <w:sz w:val="20"/>
                <w:szCs w:val="20"/>
              </w:rPr>
            </w:pPr>
            <w:proofErr w:type="gramStart"/>
            <w:r w:rsidRPr="006334E3">
              <w:rPr>
                <w:rFonts w:ascii="宋体" w:hAnsi="宋体" w:cs="宋体" w:hint="eastAsia"/>
                <w:kern w:val="0"/>
                <w:sz w:val="20"/>
                <w:szCs w:val="20"/>
              </w:rPr>
              <w:t>英威腾</w:t>
            </w:r>
            <w:proofErr w:type="gramEnd"/>
          </w:p>
        </w:tc>
      </w:tr>
      <w:tr w:rsidR="002F6810" w:rsidRPr="006334E3" w14:paraId="35E55E6D" w14:textId="77777777" w:rsidTr="004B20B0">
        <w:trPr>
          <w:trHeight w:val="998"/>
        </w:trPr>
        <w:tc>
          <w:tcPr>
            <w:tcW w:w="589" w:type="pct"/>
            <w:tcBorders>
              <w:top w:val="nil"/>
              <w:left w:val="single" w:sz="4" w:space="0" w:color="auto"/>
              <w:bottom w:val="single" w:sz="4" w:space="0" w:color="auto"/>
              <w:right w:val="single" w:sz="4" w:space="0" w:color="auto"/>
            </w:tcBorders>
            <w:shd w:val="clear" w:color="auto" w:fill="auto"/>
            <w:vAlign w:val="center"/>
            <w:hideMark/>
          </w:tcPr>
          <w:p w14:paraId="6F70B2BE" w14:textId="77777777" w:rsidR="002F6810" w:rsidRPr="006334E3" w:rsidRDefault="002F6810" w:rsidP="004B20B0">
            <w:pPr>
              <w:widowControl/>
              <w:jc w:val="center"/>
              <w:rPr>
                <w:rFonts w:ascii="仿宋_GB2312" w:eastAsia="仿宋_GB2312" w:hAnsi="宋体" w:cs="宋体"/>
                <w:kern w:val="0"/>
                <w:sz w:val="20"/>
                <w:szCs w:val="20"/>
              </w:rPr>
            </w:pPr>
            <w:r w:rsidRPr="006334E3">
              <w:rPr>
                <w:rFonts w:ascii="仿宋_GB2312" w:eastAsia="仿宋_GB2312" w:hAnsi="宋体" w:cs="宋体" w:hint="eastAsia"/>
                <w:kern w:val="0"/>
                <w:sz w:val="20"/>
                <w:szCs w:val="20"/>
              </w:rPr>
              <w:t>2</w:t>
            </w:r>
          </w:p>
        </w:tc>
        <w:tc>
          <w:tcPr>
            <w:tcW w:w="820" w:type="pct"/>
            <w:tcBorders>
              <w:top w:val="nil"/>
              <w:left w:val="nil"/>
              <w:bottom w:val="single" w:sz="4" w:space="0" w:color="auto"/>
              <w:right w:val="single" w:sz="4" w:space="0" w:color="auto"/>
            </w:tcBorders>
            <w:shd w:val="clear" w:color="auto" w:fill="auto"/>
            <w:vAlign w:val="center"/>
            <w:hideMark/>
          </w:tcPr>
          <w:p w14:paraId="51862613" w14:textId="77777777" w:rsidR="002F6810" w:rsidRPr="00A46F76" w:rsidRDefault="002F6810" w:rsidP="004B20B0">
            <w:pPr>
              <w:widowControl/>
              <w:jc w:val="center"/>
              <w:rPr>
                <w:rFonts w:ascii="宋体" w:hAnsi="宋体" w:cs="宋体"/>
                <w:kern w:val="0"/>
                <w:sz w:val="20"/>
                <w:szCs w:val="20"/>
              </w:rPr>
            </w:pPr>
            <w:r w:rsidRPr="00A46F76">
              <w:rPr>
                <w:rFonts w:ascii="宋体" w:hAnsi="宋体" w:cs="宋体" w:hint="eastAsia"/>
                <w:kern w:val="0"/>
                <w:sz w:val="20"/>
                <w:szCs w:val="20"/>
              </w:rPr>
              <w:t>功率模块</w:t>
            </w:r>
          </w:p>
        </w:tc>
        <w:tc>
          <w:tcPr>
            <w:tcW w:w="1948" w:type="pct"/>
            <w:tcBorders>
              <w:top w:val="nil"/>
              <w:left w:val="nil"/>
              <w:bottom w:val="single" w:sz="4" w:space="0" w:color="auto"/>
              <w:right w:val="single" w:sz="4" w:space="0" w:color="auto"/>
            </w:tcBorders>
            <w:shd w:val="clear" w:color="auto" w:fill="auto"/>
            <w:vAlign w:val="center"/>
            <w:hideMark/>
          </w:tcPr>
          <w:p w14:paraId="226F8BD5" w14:textId="77777777" w:rsidR="002F6810" w:rsidRPr="00A46F76" w:rsidRDefault="002F6810" w:rsidP="004B20B0">
            <w:pPr>
              <w:widowControl/>
              <w:jc w:val="left"/>
              <w:rPr>
                <w:rFonts w:ascii="宋体" w:hAnsi="宋体" w:cs="宋体"/>
                <w:kern w:val="0"/>
                <w:sz w:val="20"/>
                <w:szCs w:val="20"/>
              </w:rPr>
            </w:pPr>
            <w:r w:rsidRPr="00A46F76">
              <w:rPr>
                <w:rFonts w:ascii="宋体" w:hAnsi="宋体" w:cs="宋体" w:hint="eastAsia"/>
                <w:kern w:val="0"/>
                <w:sz w:val="20"/>
                <w:szCs w:val="20"/>
              </w:rPr>
              <w:t>15KVA功率模块，436*590*85（2U），15.5KG</w:t>
            </w:r>
          </w:p>
        </w:tc>
        <w:tc>
          <w:tcPr>
            <w:tcW w:w="514" w:type="pct"/>
            <w:tcBorders>
              <w:top w:val="nil"/>
              <w:left w:val="nil"/>
              <w:bottom w:val="single" w:sz="4" w:space="0" w:color="auto"/>
              <w:right w:val="single" w:sz="4" w:space="0" w:color="auto"/>
            </w:tcBorders>
            <w:shd w:val="clear" w:color="auto" w:fill="auto"/>
            <w:vAlign w:val="center"/>
            <w:hideMark/>
          </w:tcPr>
          <w:p w14:paraId="2C54378E" w14:textId="77777777" w:rsidR="002F6810" w:rsidRPr="006334E3" w:rsidRDefault="002F6810" w:rsidP="004B20B0">
            <w:pPr>
              <w:widowControl/>
              <w:jc w:val="center"/>
              <w:rPr>
                <w:rFonts w:ascii="仿宋_GB2312" w:eastAsia="仿宋_GB2312" w:hAnsi="宋体" w:cs="宋体"/>
                <w:kern w:val="0"/>
                <w:sz w:val="20"/>
                <w:szCs w:val="20"/>
              </w:rPr>
            </w:pPr>
            <w:proofErr w:type="gramStart"/>
            <w:r w:rsidRPr="006334E3">
              <w:rPr>
                <w:rFonts w:ascii="宋体" w:hAnsi="宋体" w:cs="宋体" w:hint="eastAsia"/>
                <w:kern w:val="0"/>
                <w:sz w:val="20"/>
                <w:szCs w:val="20"/>
              </w:rPr>
              <w:t>个</w:t>
            </w:r>
            <w:proofErr w:type="gramEnd"/>
          </w:p>
        </w:tc>
        <w:tc>
          <w:tcPr>
            <w:tcW w:w="497" w:type="pct"/>
            <w:tcBorders>
              <w:top w:val="nil"/>
              <w:left w:val="nil"/>
              <w:bottom w:val="single" w:sz="4" w:space="0" w:color="auto"/>
              <w:right w:val="single" w:sz="4" w:space="0" w:color="auto"/>
            </w:tcBorders>
            <w:shd w:val="clear" w:color="auto" w:fill="auto"/>
            <w:vAlign w:val="center"/>
            <w:hideMark/>
          </w:tcPr>
          <w:p w14:paraId="35E41FDF" w14:textId="77777777" w:rsidR="002F6810" w:rsidRPr="006334E3" w:rsidRDefault="002F6810" w:rsidP="004B20B0">
            <w:pPr>
              <w:widowControl/>
              <w:jc w:val="center"/>
              <w:rPr>
                <w:rFonts w:ascii="仿宋_GB2312" w:eastAsia="仿宋_GB2312" w:hAnsi="宋体" w:cs="宋体"/>
                <w:kern w:val="0"/>
                <w:sz w:val="20"/>
                <w:szCs w:val="20"/>
              </w:rPr>
            </w:pPr>
            <w:r w:rsidRPr="006334E3">
              <w:rPr>
                <w:rFonts w:ascii="仿宋_GB2312" w:eastAsia="仿宋_GB2312" w:hAnsi="宋体" w:cs="宋体" w:hint="eastAsia"/>
                <w:kern w:val="0"/>
                <w:sz w:val="20"/>
                <w:szCs w:val="20"/>
              </w:rPr>
              <w:t>4</w:t>
            </w:r>
          </w:p>
        </w:tc>
        <w:tc>
          <w:tcPr>
            <w:tcW w:w="632" w:type="pct"/>
            <w:tcBorders>
              <w:top w:val="nil"/>
              <w:left w:val="nil"/>
              <w:bottom w:val="single" w:sz="4" w:space="0" w:color="auto"/>
              <w:right w:val="single" w:sz="4" w:space="0" w:color="auto"/>
            </w:tcBorders>
            <w:shd w:val="clear" w:color="auto" w:fill="auto"/>
            <w:vAlign w:val="center"/>
            <w:hideMark/>
          </w:tcPr>
          <w:p w14:paraId="0BA78D53" w14:textId="77777777" w:rsidR="002F6810" w:rsidRPr="006334E3" w:rsidRDefault="002F6810" w:rsidP="004B20B0">
            <w:pPr>
              <w:widowControl/>
              <w:jc w:val="center"/>
              <w:rPr>
                <w:rFonts w:ascii="仿宋_GB2312" w:eastAsia="仿宋_GB2312" w:hAnsi="宋体" w:cs="宋体"/>
                <w:kern w:val="0"/>
                <w:sz w:val="20"/>
                <w:szCs w:val="20"/>
              </w:rPr>
            </w:pPr>
            <w:proofErr w:type="gramStart"/>
            <w:r w:rsidRPr="006334E3">
              <w:rPr>
                <w:rFonts w:ascii="宋体" w:hAnsi="宋体" w:cs="宋体" w:hint="eastAsia"/>
                <w:kern w:val="0"/>
                <w:sz w:val="20"/>
                <w:szCs w:val="20"/>
              </w:rPr>
              <w:t>英威腾</w:t>
            </w:r>
            <w:proofErr w:type="gramEnd"/>
          </w:p>
        </w:tc>
      </w:tr>
    </w:tbl>
    <w:p w14:paraId="3B645B0F" w14:textId="77777777" w:rsidR="002F6810" w:rsidRPr="00550DA4" w:rsidRDefault="002F6810" w:rsidP="002F6810">
      <w:pPr>
        <w:adjustRightInd w:val="0"/>
        <w:snapToGrid w:val="0"/>
        <w:spacing w:line="360" w:lineRule="auto"/>
        <w:rPr>
          <w:rFonts w:ascii="宋体" w:hAnsi="宋体" w:cs="仿宋_GB2312"/>
          <w:bCs/>
          <w:sz w:val="22"/>
          <w:szCs w:val="22"/>
        </w:rPr>
      </w:pPr>
      <w:r w:rsidRPr="00550DA4">
        <w:rPr>
          <w:rFonts w:ascii="宋体" w:hAnsi="宋体" w:cs="仿宋_GB2312" w:hint="eastAsia"/>
          <w:bCs/>
          <w:sz w:val="22"/>
          <w:szCs w:val="22"/>
        </w:rPr>
        <w:t>二、交货地点：</w:t>
      </w:r>
      <w:r w:rsidRPr="005B562D">
        <w:rPr>
          <w:rFonts w:ascii="宋体" w:hAnsi="宋体" w:cs="仿宋_GB2312" w:hint="eastAsia"/>
          <w:bCs/>
          <w:sz w:val="22"/>
          <w:szCs w:val="22"/>
        </w:rPr>
        <w:t>湖北省烟草公司</w:t>
      </w:r>
      <w:r>
        <w:rPr>
          <w:rFonts w:ascii="宋体" w:hAnsi="宋体" w:cs="仿宋_GB2312" w:hint="eastAsia"/>
          <w:bCs/>
          <w:sz w:val="22"/>
          <w:szCs w:val="22"/>
        </w:rPr>
        <w:t>随州市</w:t>
      </w:r>
      <w:r w:rsidRPr="005B562D">
        <w:rPr>
          <w:rFonts w:ascii="宋体" w:hAnsi="宋体" w:cs="仿宋_GB2312" w:hint="eastAsia"/>
          <w:bCs/>
          <w:sz w:val="22"/>
          <w:szCs w:val="22"/>
        </w:rPr>
        <w:t>公司。</w:t>
      </w:r>
    </w:p>
    <w:p w14:paraId="140611AA" w14:textId="77777777" w:rsidR="002F6810" w:rsidRDefault="002F6810" w:rsidP="002F6810">
      <w:pPr>
        <w:adjustRightInd w:val="0"/>
        <w:snapToGrid w:val="0"/>
        <w:spacing w:line="360" w:lineRule="auto"/>
        <w:rPr>
          <w:rFonts w:ascii="宋体" w:hAnsi="宋体" w:cs="仿宋_GB2312" w:hint="eastAsia"/>
          <w:sz w:val="22"/>
          <w:szCs w:val="22"/>
        </w:rPr>
      </w:pPr>
      <w:r>
        <w:rPr>
          <w:rFonts w:ascii="宋体" w:hAnsi="宋体" w:cs="仿宋_GB2312" w:hint="eastAsia"/>
          <w:sz w:val="22"/>
          <w:szCs w:val="22"/>
        </w:rPr>
        <w:t>三、交货期限：</w:t>
      </w:r>
      <w:r w:rsidRPr="007901F4">
        <w:rPr>
          <w:rFonts w:ascii="宋体" w:hAnsi="宋体" w:cs="仿宋_GB2312" w:hint="eastAsia"/>
          <w:sz w:val="22"/>
          <w:szCs w:val="22"/>
        </w:rPr>
        <w:t>合同生效后</w:t>
      </w:r>
      <w:r>
        <w:rPr>
          <w:rFonts w:ascii="宋体" w:hAnsi="宋体" w:cs="仿宋_GB2312"/>
          <w:sz w:val="22"/>
          <w:szCs w:val="22"/>
        </w:rPr>
        <w:t>15</w:t>
      </w:r>
      <w:r>
        <w:rPr>
          <w:rFonts w:ascii="宋体" w:hAnsi="宋体" w:cs="仿宋_GB2312" w:hint="eastAsia"/>
          <w:sz w:val="22"/>
          <w:szCs w:val="22"/>
        </w:rPr>
        <w:t>个工作</w:t>
      </w:r>
      <w:r w:rsidRPr="007901F4">
        <w:rPr>
          <w:rFonts w:ascii="宋体" w:hAnsi="宋体" w:cs="仿宋_GB2312" w:hint="eastAsia"/>
          <w:sz w:val="22"/>
          <w:szCs w:val="22"/>
        </w:rPr>
        <w:t>日内需完成供货及安装工作</w:t>
      </w:r>
      <w:r w:rsidRPr="005B562D">
        <w:rPr>
          <w:rFonts w:ascii="宋体" w:hAnsi="宋体" w:cs="仿宋_GB2312" w:hint="eastAsia"/>
          <w:sz w:val="22"/>
          <w:szCs w:val="22"/>
        </w:rPr>
        <w:t>。</w:t>
      </w:r>
    </w:p>
    <w:p w14:paraId="47E0579C" w14:textId="77777777" w:rsidR="002F6810" w:rsidRDefault="002F6810" w:rsidP="002F6810">
      <w:pPr>
        <w:adjustRightInd w:val="0"/>
        <w:snapToGrid w:val="0"/>
        <w:spacing w:line="360" w:lineRule="auto"/>
        <w:rPr>
          <w:rFonts w:ascii="宋体" w:hAnsi="宋体" w:cs="仿宋_GB2312"/>
          <w:sz w:val="22"/>
          <w:szCs w:val="22"/>
        </w:rPr>
      </w:pPr>
      <w:r>
        <w:rPr>
          <w:rFonts w:ascii="宋体" w:hAnsi="宋体" w:cs="仿宋_GB2312" w:hint="eastAsia"/>
          <w:sz w:val="22"/>
          <w:szCs w:val="22"/>
        </w:rPr>
        <w:t>四、付款方式；</w:t>
      </w:r>
    </w:p>
    <w:p w14:paraId="048DE600" w14:textId="77777777" w:rsidR="002F6810" w:rsidRPr="00C91280" w:rsidRDefault="002F6810" w:rsidP="002F6810">
      <w:pPr>
        <w:adjustRightInd w:val="0"/>
        <w:snapToGrid w:val="0"/>
        <w:spacing w:line="360" w:lineRule="auto"/>
        <w:ind w:firstLineChars="200" w:firstLine="420"/>
        <w:rPr>
          <w:rFonts w:ascii="宋体" w:hAnsi="宋体" w:cs="宋体" w:hint="eastAsia"/>
          <w:szCs w:val="21"/>
        </w:rPr>
      </w:pPr>
      <w:bookmarkStart w:id="0" w:name="_Hlk195607267"/>
      <w:r>
        <w:rPr>
          <w:rFonts w:ascii="宋体" w:hAnsi="宋体" w:cs="宋体" w:hint="eastAsia"/>
          <w:szCs w:val="21"/>
        </w:rPr>
        <w:t>设备到货且</w:t>
      </w:r>
      <w:r w:rsidRPr="00C91280">
        <w:rPr>
          <w:rFonts w:ascii="宋体" w:hAnsi="宋体" w:cs="宋体" w:hint="eastAsia"/>
          <w:szCs w:val="21"/>
        </w:rPr>
        <w:t>安装</w:t>
      </w:r>
      <w:r>
        <w:rPr>
          <w:rFonts w:ascii="宋体" w:hAnsi="宋体" w:cs="宋体" w:hint="eastAsia"/>
          <w:szCs w:val="21"/>
        </w:rPr>
        <w:t>完成</w:t>
      </w:r>
      <w:r w:rsidRPr="00C91280">
        <w:rPr>
          <w:rFonts w:ascii="宋体" w:hAnsi="宋体" w:cs="宋体" w:hint="eastAsia"/>
          <w:szCs w:val="21"/>
        </w:rPr>
        <w:t>后，</w:t>
      </w:r>
      <w:r>
        <w:rPr>
          <w:rFonts w:ascii="宋体" w:hAnsi="宋体" w:cs="宋体" w:hint="eastAsia"/>
          <w:szCs w:val="21"/>
        </w:rPr>
        <w:t>凭双方认可的到货确认单15</w:t>
      </w:r>
      <w:r w:rsidRPr="00C91280">
        <w:rPr>
          <w:rFonts w:ascii="宋体" w:hAnsi="宋体" w:cs="宋体" w:hint="eastAsia"/>
          <w:szCs w:val="21"/>
        </w:rPr>
        <w:t>个</w:t>
      </w:r>
      <w:r>
        <w:rPr>
          <w:rFonts w:ascii="宋体" w:hAnsi="宋体" w:cs="宋体" w:hint="eastAsia"/>
          <w:szCs w:val="21"/>
        </w:rPr>
        <w:t>工作日</w:t>
      </w:r>
      <w:r w:rsidRPr="00C91280">
        <w:rPr>
          <w:rFonts w:ascii="宋体" w:hAnsi="宋体" w:cs="宋体" w:hint="eastAsia"/>
          <w:szCs w:val="21"/>
        </w:rPr>
        <w:t>内，甲方支付合同总价款的50%；</w:t>
      </w:r>
    </w:p>
    <w:p w14:paraId="52BD37CF" w14:textId="77777777" w:rsidR="002F6810" w:rsidRPr="00C91280" w:rsidRDefault="002F6810" w:rsidP="002F6810">
      <w:pPr>
        <w:tabs>
          <w:tab w:val="left" w:pos="312"/>
        </w:tabs>
        <w:adjustRightInd w:val="0"/>
        <w:snapToGrid w:val="0"/>
        <w:spacing w:line="360" w:lineRule="auto"/>
        <w:rPr>
          <w:rFonts w:ascii="宋体" w:hAnsi="宋体" w:cs="宋体" w:hint="eastAsia"/>
          <w:szCs w:val="21"/>
        </w:rPr>
      </w:pPr>
      <w:r w:rsidRPr="00C91280">
        <w:rPr>
          <w:rFonts w:ascii="宋体" w:hAnsi="宋体" w:cs="宋体" w:hint="eastAsia"/>
          <w:szCs w:val="21"/>
        </w:rPr>
        <w:t>项目</w:t>
      </w:r>
      <w:r>
        <w:rPr>
          <w:rFonts w:ascii="宋体" w:hAnsi="宋体" w:cs="宋体" w:hint="eastAsia"/>
          <w:szCs w:val="21"/>
        </w:rPr>
        <w:t>验收</w:t>
      </w:r>
      <w:r w:rsidRPr="00C91280">
        <w:rPr>
          <w:rFonts w:ascii="宋体" w:hAnsi="宋体" w:cs="宋体" w:hint="eastAsia"/>
          <w:szCs w:val="21"/>
        </w:rPr>
        <w:t>合格后</w:t>
      </w:r>
      <w:r>
        <w:rPr>
          <w:rFonts w:ascii="宋体" w:hAnsi="宋体" w:cs="宋体" w:hint="eastAsia"/>
          <w:szCs w:val="21"/>
        </w:rPr>
        <w:t>15个工作日</w:t>
      </w:r>
      <w:r w:rsidRPr="00C91280">
        <w:rPr>
          <w:rFonts w:ascii="宋体" w:hAnsi="宋体" w:cs="宋体" w:hint="eastAsia"/>
          <w:szCs w:val="21"/>
        </w:rPr>
        <w:t>内，</w:t>
      </w:r>
      <w:r>
        <w:rPr>
          <w:rFonts w:ascii="宋体" w:hAnsi="宋体" w:cs="宋体" w:hint="eastAsia"/>
          <w:szCs w:val="21"/>
        </w:rPr>
        <w:t>凭双方认可的验收报告</w:t>
      </w:r>
      <w:r w:rsidRPr="00C91280">
        <w:rPr>
          <w:rFonts w:ascii="宋体" w:hAnsi="宋体" w:cs="宋体" w:hint="eastAsia"/>
          <w:szCs w:val="21"/>
        </w:rPr>
        <w:t>甲方支付合同总价款的45%；</w:t>
      </w:r>
      <w:r w:rsidRPr="00372D6C">
        <w:rPr>
          <w:rFonts w:ascii="宋体" w:hAnsi="宋体" w:cs="宋体" w:hint="eastAsia"/>
          <w:szCs w:val="21"/>
        </w:rPr>
        <w:t>剩余</w:t>
      </w:r>
      <w:r>
        <w:rPr>
          <w:rFonts w:ascii="宋体" w:hAnsi="宋体" w:cs="宋体" w:hint="eastAsia"/>
          <w:szCs w:val="21"/>
        </w:rPr>
        <w:t>5</w:t>
      </w:r>
      <w:r w:rsidRPr="00372D6C">
        <w:rPr>
          <w:rFonts w:ascii="宋体" w:hAnsi="宋体" w:cs="宋体" w:hint="eastAsia"/>
          <w:szCs w:val="21"/>
        </w:rPr>
        <w:t>%尾款自验收之日起一年后进行支付</w:t>
      </w:r>
      <w:r>
        <w:rPr>
          <w:rFonts w:ascii="宋体" w:hAnsi="宋体" w:cs="宋体" w:hint="eastAsia"/>
          <w:szCs w:val="21"/>
        </w:rPr>
        <w:t>。</w:t>
      </w:r>
      <w:r w:rsidRPr="00372D6C">
        <w:rPr>
          <w:rFonts w:ascii="宋体" w:hAnsi="宋体" w:cs="宋体" w:hint="eastAsia"/>
          <w:szCs w:val="21"/>
        </w:rPr>
        <w:t>乙方根据甲方要求向甲方开具合同全额与税法要求对应税率的增值税一般纳税人专用发票</w:t>
      </w:r>
      <w:r w:rsidRPr="00C91280">
        <w:rPr>
          <w:rFonts w:ascii="宋体" w:hAnsi="宋体" w:cs="宋体" w:hint="eastAsia"/>
          <w:szCs w:val="21"/>
        </w:rPr>
        <w:t>。</w:t>
      </w:r>
    </w:p>
    <w:bookmarkEnd w:id="0"/>
    <w:p w14:paraId="4012E7AD" w14:textId="77777777" w:rsidR="002F6810" w:rsidRDefault="002F6810" w:rsidP="002F6810">
      <w:pPr>
        <w:spacing w:line="360" w:lineRule="auto"/>
        <w:rPr>
          <w:rFonts w:ascii="宋体" w:hAnsi="宋体" w:cs="仿宋_GB2312" w:hint="eastAsia"/>
          <w:sz w:val="22"/>
          <w:szCs w:val="22"/>
        </w:rPr>
      </w:pPr>
      <w:r>
        <w:rPr>
          <w:rFonts w:ascii="宋体" w:hAnsi="宋体" w:cs="仿宋_GB2312" w:hint="eastAsia"/>
          <w:sz w:val="22"/>
          <w:szCs w:val="22"/>
        </w:rPr>
        <w:t>五、质量及技术要求：</w:t>
      </w:r>
    </w:p>
    <w:p w14:paraId="304EABC5" w14:textId="77777777" w:rsidR="002F6810" w:rsidRDefault="002F6810" w:rsidP="002F6810">
      <w:pPr>
        <w:spacing w:line="360" w:lineRule="auto"/>
        <w:ind w:firstLineChars="200" w:firstLine="420"/>
        <w:rPr>
          <w:rFonts w:ascii="宋体" w:hAnsi="宋体" w:cs="宋体" w:hint="eastAsia"/>
          <w:szCs w:val="21"/>
        </w:rPr>
      </w:pPr>
      <w:bookmarkStart w:id="1" w:name="_Hlk195607323"/>
      <w:r>
        <w:rPr>
          <w:rFonts w:ascii="宋体" w:hAnsi="宋体" w:cs="宋体" w:hint="eastAsia"/>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552068D3" w14:textId="77777777" w:rsidR="002F6810" w:rsidRDefault="002F6810" w:rsidP="002F681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供应商提供给我方的本项目下的所有设备均应通过工厂严格测试和检验，设备必须是全新的，不存在质量问题或二次销售情形。</w:t>
      </w:r>
    </w:p>
    <w:bookmarkEnd w:id="1"/>
    <w:p w14:paraId="576252B3" w14:textId="77777777" w:rsidR="002F6810" w:rsidRDefault="002F6810" w:rsidP="002F6810">
      <w:pPr>
        <w:spacing w:line="360" w:lineRule="auto"/>
        <w:rPr>
          <w:rFonts w:ascii="宋体" w:hAnsi="宋体" w:cs="仿宋_GB2312"/>
          <w:sz w:val="22"/>
          <w:szCs w:val="22"/>
        </w:rPr>
      </w:pPr>
      <w:r>
        <w:rPr>
          <w:rFonts w:ascii="宋体" w:hAnsi="宋体" w:cs="仿宋_GB2312" w:hint="eastAsia"/>
          <w:sz w:val="22"/>
          <w:szCs w:val="22"/>
        </w:rPr>
        <w:t>六、</w:t>
      </w:r>
      <w:bookmarkStart w:id="2" w:name="_Hlk195606140"/>
      <w:r w:rsidRPr="00F865E3">
        <w:rPr>
          <w:rFonts w:ascii="宋体" w:hAnsi="宋体" w:cs="仿宋_GB2312" w:hint="eastAsia"/>
          <w:sz w:val="22"/>
          <w:szCs w:val="22"/>
        </w:rPr>
        <w:t>验收标准及方法</w:t>
      </w:r>
      <w:bookmarkEnd w:id="2"/>
      <w:r>
        <w:rPr>
          <w:rFonts w:ascii="宋体" w:hAnsi="宋体" w:cs="仿宋_GB2312" w:hint="eastAsia"/>
          <w:sz w:val="22"/>
          <w:szCs w:val="22"/>
        </w:rPr>
        <w:t>：</w:t>
      </w:r>
    </w:p>
    <w:p w14:paraId="720B7404" w14:textId="77777777" w:rsidR="002F6810" w:rsidRPr="00F865E3" w:rsidRDefault="002F6810" w:rsidP="002F6810">
      <w:pPr>
        <w:spacing w:line="360" w:lineRule="auto"/>
        <w:ind w:firstLineChars="200" w:firstLine="420"/>
        <w:rPr>
          <w:rFonts w:ascii="宋体" w:hAnsi="宋体" w:cs="宋体" w:hint="eastAsia"/>
          <w:szCs w:val="21"/>
        </w:rPr>
      </w:pPr>
      <w:r w:rsidRPr="00F865E3">
        <w:rPr>
          <w:rFonts w:ascii="宋体" w:hAnsi="宋体" w:cs="宋体" w:hint="eastAsia"/>
          <w:szCs w:val="21"/>
        </w:rPr>
        <w:t>1.验收方法:</w:t>
      </w:r>
      <w:r>
        <w:rPr>
          <w:rFonts w:ascii="宋体" w:hAnsi="宋体" w:cs="宋体" w:hint="eastAsia"/>
          <w:szCs w:val="21"/>
        </w:rPr>
        <w:t>一</w:t>
      </w:r>
      <w:r w:rsidRPr="00F865E3">
        <w:rPr>
          <w:rFonts w:ascii="宋体" w:hAnsi="宋体" w:cs="宋体" w:hint="eastAsia"/>
          <w:szCs w:val="21"/>
        </w:rPr>
        <w:t>次性验收。</w:t>
      </w:r>
    </w:p>
    <w:p w14:paraId="3C6EB93C" w14:textId="77777777" w:rsidR="002F6810" w:rsidRDefault="002F6810" w:rsidP="002F6810">
      <w:pPr>
        <w:spacing w:line="360" w:lineRule="auto"/>
        <w:ind w:firstLineChars="200" w:firstLine="420"/>
      </w:pPr>
      <w:r w:rsidRPr="00F865E3">
        <w:rPr>
          <w:rFonts w:ascii="宋体" w:hAnsi="宋体" w:cs="宋体" w:hint="eastAsia"/>
          <w:szCs w:val="21"/>
        </w:rPr>
        <w:t>2.验收条件:</w:t>
      </w:r>
      <w:r w:rsidRPr="00F865E3">
        <w:rPr>
          <w:rFonts w:hint="eastAsia"/>
        </w:rPr>
        <w:t xml:space="preserve"> </w:t>
      </w:r>
    </w:p>
    <w:p w14:paraId="7EC50F54" w14:textId="77777777" w:rsidR="002F6810" w:rsidRPr="00F865E3" w:rsidRDefault="002F6810" w:rsidP="002F6810">
      <w:pPr>
        <w:spacing w:line="360" w:lineRule="auto"/>
        <w:ind w:firstLineChars="200" w:firstLine="420"/>
        <w:rPr>
          <w:rFonts w:ascii="宋体" w:hAnsi="宋体" w:cs="宋体" w:hint="eastAsia"/>
          <w:szCs w:val="21"/>
        </w:rPr>
      </w:pPr>
      <w:r>
        <w:rPr>
          <w:rFonts w:hint="eastAsia"/>
        </w:rPr>
        <w:t>2.1</w:t>
      </w:r>
      <w:r w:rsidRPr="00F865E3">
        <w:rPr>
          <w:rFonts w:ascii="宋体" w:hAnsi="宋体" w:cs="宋体" w:hint="eastAsia"/>
          <w:szCs w:val="21"/>
        </w:rPr>
        <w:t>设备到货：设备按时送达采购方指定地点。</w:t>
      </w:r>
    </w:p>
    <w:p w14:paraId="68EA163B" w14:textId="77777777" w:rsidR="002F6810" w:rsidRPr="00F865E3"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2.2</w:t>
      </w:r>
      <w:r w:rsidRPr="00F865E3">
        <w:rPr>
          <w:rFonts w:ascii="宋体" w:hAnsi="宋体" w:cs="宋体" w:hint="eastAsia"/>
          <w:szCs w:val="21"/>
        </w:rPr>
        <w:t>安装调试完成：供应商完成设备的安装、调试工作，并确保设备处于可正常运行状态。</w:t>
      </w:r>
    </w:p>
    <w:p w14:paraId="7763B411" w14:textId="77777777" w:rsidR="002F6810" w:rsidRPr="00F865E3"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2.3</w:t>
      </w:r>
      <w:r w:rsidRPr="00F865E3">
        <w:rPr>
          <w:rFonts w:ascii="宋体" w:hAnsi="宋体" w:cs="宋体" w:hint="eastAsia"/>
          <w:szCs w:val="21"/>
        </w:rPr>
        <w:t>资料齐全：供应商提供设备的合格证、使用说明书、技术参数说明书、检验报告、合格的安装验收报告等完整资料。</w:t>
      </w:r>
    </w:p>
    <w:p w14:paraId="46FFD9D3" w14:textId="77777777" w:rsidR="002F6810" w:rsidRPr="00D7115B" w:rsidRDefault="002F6810" w:rsidP="002F6810">
      <w:pPr>
        <w:spacing w:line="360" w:lineRule="auto"/>
        <w:ind w:firstLineChars="200" w:firstLine="420"/>
        <w:rPr>
          <w:rFonts w:hint="eastAsia"/>
        </w:rPr>
      </w:pPr>
      <w:r w:rsidRPr="00F865E3">
        <w:rPr>
          <w:rFonts w:ascii="宋体" w:hAnsi="宋体" w:cs="宋体" w:hint="eastAsia"/>
          <w:szCs w:val="21"/>
        </w:rPr>
        <w:t>3.验收内容:</w:t>
      </w:r>
      <w:r w:rsidRPr="00D7115B">
        <w:rPr>
          <w:rFonts w:hint="eastAsia"/>
        </w:rPr>
        <w:t>设备的品牌、型号、规格、数量、技术性能等应符合采购合同的约定</w:t>
      </w:r>
      <w:r>
        <w:rPr>
          <w:rFonts w:hint="eastAsia"/>
        </w:rPr>
        <w:t>。</w:t>
      </w:r>
    </w:p>
    <w:p w14:paraId="605451FC" w14:textId="77777777" w:rsidR="002F6810" w:rsidRPr="00F865E3" w:rsidRDefault="002F6810" w:rsidP="002F6810">
      <w:pPr>
        <w:spacing w:line="360" w:lineRule="auto"/>
        <w:ind w:firstLineChars="200" w:firstLine="420"/>
        <w:rPr>
          <w:rFonts w:ascii="宋体" w:hAnsi="宋体" w:cs="宋体" w:hint="eastAsia"/>
          <w:szCs w:val="21"/>
        </w:rPr>
      </w:pPr>
      <w:r w:rsidRPr="00F865E3">
        <w:rPr>
          <w:rFonts w:ascii="宋体" w:hAnsi="宋体" w:cs="宋体" w:hint="eastAsia"/>
          <w:szCs w:val="21"/>
        </w:rPr>
        <w:t>4.验收标准:乙方完全履行合同义务后，甲方按照合同文件列明的</w:t>
      </w:r>
      <w:r w:rsidRPr="00D7115B">
        <w:rPr>
          <w:rFonts w:ascii="宋体" w:hAnsi="宋体" w:cs="宋体" w:hint="eastAsia"/>
          <w:szCs w:val="21"/>
        </w:rPr>
        <w:t>验收标准及方法</w:t>
      </w:r>
      <w:r w:rsidRPr="00F865E3">
        <w:rPr>
          <w:rFonts w:ascii="宋体" w:hAnsi="宋体" w:cs="宋体" w:hint="eastAsia"/>
          <w:szCs w:val="21"/>
        </w:rPr>
        <w:t>进行验收</w:t>
      </w:r>
      <w:r>
        <w:rPr>
          <w:rFonts w:ascii="宋体" w:hAnsi="宋体" w:cs="宋体" w:hint="eastAsia"/>
          <w:szCs w:val="21"/>
        </w:rPr>
        <w:t>，</w:t>
      </w:r>
      <w:r w:rsidRPr="00F865E3">
        <w:rPr>
          <w:rFonts w:ascii="宋体" w:hAnsi="宋体" w:cs="宋体" w:hint="eastAsia"/>
          <w:szCs w:val="21"/>
        </w:rPr>
        <w:t>同时遵照《湖北省烟草商业系统采购履约验收管理办法》的相关约定。</w:t>
      </w:r>
    </w:p>
    <w:p w14:paraId="1DDA24B0" w14:textId="77777777" w:rsidR="002F6810" w:rsidRDefault="002F6810" w:rsidP="002F6810">
      <w:pPr>
        <w:spacing w:line="360" w:lineRule="auto"/>
        <w:ind w:firstLineChars="200" w:firstLine="420"/>
        <w:rPr>
          <w:rFonts w:ascii="宋体" w:hAnsi="宋体" w:cs="宋体"/>
          <w:szCs w:val="21"/>
        </w:rPr>
      </w:pPr>
      <w:r w:rsidRPr="00F865E3">
        <w:rPr>
          <w:rFonts w:ascii="宋体" w:hAnsi="宋体" w:cs="宋体" w:hint="eastAsia"/>
          <w:szCs w:val="21"/>
        </w:rPr>
        <w:t>5.验收时间:</w:t>
      </w:r>
      <w:r w:rsidRPr="00D7115B">
        <w:rPr>
          <w:rFonts w:hint="eastAsia"/>
        </w:rPr>
        <w:t xml:space="preserve"> </w:t>
      </w:r>
      <w:r w:rsidRPr="00D7115B">
        <w:rPr>
          <w:rFonts w:ascii="宋体" w:hAnsi="宋体" w:cs="宋体" w:hint="eastAsia"/>
          <w:szCs w:val="21"/>
        </w:rPr>
        <w:t>设备安装调试完成后</w:t>
      </w:r>
      <w:r w:rsidRPr="00F865E3">
        <w:rPr>
          <w:rFonts w:ascii="宋体" w:hAnsi="宋体" w:cs="宋体" w:hint="eastAsia"/>
          <w:szCs w:val="21"/>
        </w:rPr>
        <w:t>一月内完成验收。</w:t>
      </w:r>
    </w:p>
    <w:p w14:paraId="54BE3C3E" w14:textId="77777777" w:rsidR="002F6810" w:rsidRPr="00F865E3" w:rsidRDefault="002F6810" w:rsidP="002F6810">
      <w:pPr>
        <w:spacing w:line="360" w:lineRule="auto"/>
        <w:rPr>
          <w:rFonts w:ascii="宋体" w:hAnsi="宋体" w:cs="宋体" w:hint="eastAsia"/>
          <w:szCs w:val="21"/>
        </w:rPr>
      </w:pPr>
      <w:r>
        <w:rPr>
          <w:rFonts w:ascii="宋体" w:hAnsi="宋体" w:cs="仿宋_GB2312" w:hint="eastAsia"/>
          <w:sz w:val="22"/>
          <w:szCs w:val="22"/>
        </w:rPr>
        <w:t>七、售后服务</w:t>
      </w:r>
    </w:p>
    <w:p w14:paraId="2119FB3B" w14:textId="77777777" w:rsidR="002F6810" w:rsidRDefault="002F6810" w:rsidP="002F6810">
      <w:pPr>
        <w:spacing w:line="360" w:lineRule="auto"/>
        <w:ind w:firstLineChars="200" w:firstLine="420"/>
        <w:rPr>
          <w:rFonts w:ascii="宋体" w:hAnsi="宋体" w:cs="宋体" w:hint="eastAsia"/>
          <w:szCs w:val="21"/>
        </w:rPr>
      </w:pPr>
      <w:bookmarkStart w:id="3" w:name="_Hlk192064979"/>
      <w:r>
        <w:rPr>
          <w:rFonts w:ascii="宋体" w:hAnsi="宋体" w:cs="宋体" w:hint="eastAsia"/>
          <w:szCs w:val="21"/>
        </w:rPr>
        <w:lastRenderedPageBreak/>
        <w:t>1.售后服务承诺事项为：</w:t>
      </w:r>
    </w:p>
    <w:p w14:paraId="7CC7BEB4"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1.1、本项目售后服务期：</w:t>
      </w:r>
      <w:proofErr w:type="gramStart"/>
      <w:r>
        <w:rPr>
          <w:rFonts w:ascii="宋体" w:hAnsi="宋体" w:cs="宋体" w:hint="eastAsia"/>
          <w:szCs w:val="21"/>
        </w:rPr>
        <w:t>自项目</w:t>
      </w:r>
      <w:proofErr w:type="gramEnd"/>
      <w:r>
        <w:rPr>
          <w:rFonts w:ascii="宋体" w:hAnsi="宋体" w:cs="宋体" w:hint="eastAsia"/>
          <w:szCs w:val="21"/>
        </w:rPr>
        <w:t>验收合格后3年。</w:t>
      </w:r>
    </w:p>
    <w:p w14:paraId="15EBE90B"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1.2、在验收合格后的售后服务期内，免费提供主动巡检和客户回访服务，其中：现场巡检为每三个月1次，具体时间与甲方协商确定；在每次服务完成后提交服务报告并向甲方汇报。</w:t>
      </w:r>
    </w:p>
    <w:p w14:paraId="165802F8" w14:textId="77777777" w:rsidR="002F6810" w:rsidRDefault="002F6810" w:rsidP="002F6810">
      <w:pPr>
        <w:spacing w:line="360" w:lineRule="auto"/>
        <w:ind w:firstLineChars="200" w:firstLine="420"/>
        <w:rPr>
          <w:rFonts w:ascii="宋体" w:hAnsi="宋体" w:cs="宋体"/>
          <w:szCs w:val="21"/>
        </w:rPr>
      </w:pPr>
      <w:r>
        <w:rPr>
          <w:rFonts w:ascii="宋体" w:hAnsi="宋体" w:cs="宋体" w:hint="eastAsia"/>
          <w:szCs w:val="21"/>
        </w:rPr>
        <w:t>1.3、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w:t>
      </w:r>
      <w:proofErr w:type="gramStart"/>
      <w:r>
        <w:rPr>
          <w:rFonts w:ascii="宋体" w:hAnsi="宋体" w:cs="宋体" w:hint="eastAsia"/>
          <w:szCs w:val="21"/>
        </w:rPr>
        <w:t>宕</w:t>
      </w:r>
      <w:proofErr w:type="gramEnd"/>
      <w:r>
        <w:rPr>
          <w:rFonts w:ascii="宋体" w:hAnsi="宋体" w:cs="宋体" w:hint="eastAsia"/>
          <w:szCs w:val="21"/>
        </w:rPr>
        <w:t>机），在4小时内指</w:t>
      </w:r>
      <w:proofErr w:type="gramStart"/>
      <w:r>
        <w:rPr>
          <w:rFonts w:ascii="宋体" w:hAnsi="宋体" w:cs="宋体" w:hint="eastAsia"/>
          <w:szCs w:val="21"/>
        </w:rPr>
        <w:t>派驻场人员</w:t>
      </w:r>
      <w:proofErr w:type="gramEnd"/>
      <w:r>
        <w:rPr>
          <w:rFonts w:ascii="宋体" w:hAnsi="宋体" w:cs="宋体" w:hint="eastAsia"/>
          <w:szCs w:val="21"/>
        </w:rPr>
        <w:t>抵达问题现场进行解决。对于现场6小时内无法解决的设备故障，将先由乙方安排备机以迅速恢复系统运转，待故障设备修复后再将备机替换下来。</w:t>
      </w:r>
    </w:p>
    <w:p w14:paraId="4976B1DE"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1.4、在售后服务</w:t>
      </w:r>
      <w:r>
        <w:rPr>
          <w:rFonts w:ascii="宋体" w:hAnsi="宋体" w:cs="宋体"/>
          <w:szCs w:val="21"/>
        </w:rPr>
        <w:t>期内，如果由于乙方的责任，合同设备功能不能达到或者合同设备不能进行正常运行，质保期将按照上述问题持续的时间作相应延长。</w:t>
      </w:r>
    </w:p>
    <w:p w14:paraId="69928051"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1.5、在售后服务期内，</w:t>
      </w:r>
      <w:r>
        <w:rPr>
          <w:rFonts w:ascii="宋体" w:hAnsi="宋体" w:cs="宋体"/>
          <w:szCs w:val="21"/>
        </w:rPr>
        <w:t>为了提供合同设备的维护，在收到甲方的书面</w:t>
      </w:r>
      <w:r>
        <w:rPr>
          <w:rFonts w:ascii="宋体" w:hAnsi="宋体" w:cs="宋体" w:hint="eastAsia"/>
          <w:szCs w:val="21"/>
        </w:rPr>
        <w:t>或电话</w:t>
      </w:r>
      <w:r>
        <w:rPr>
          <w:rFonts w:ascii="宋体" w:hAnsi="宋体" w:cs="宋体"/>
          <w:szCs w:val="21"/>
        </w:rPr>
        <w:t>通知后，乙方应迅速免费（包括免收但不限于免收运费、保险费、包装费用）补充或更换设备中有故障的部件</w:t>
      </w:r>
      <w:r>
        <w:rPr>
          <w:rFonts w:ascii="宋体" w:hAnsi="宋体" w:cs="宋体" w:hint="eastAsia"/>
          <w:szCs w:val="21"/>
        </w:rPr>
        <w:t>。</w:t>
      </w:r>
    </w:p>
    <w:p w14:paraId="34518821" w14:textId="77777777" w:rsidR="002F6810" w:rsidRDefault="002F6810" w:rsidP="002F6810">
      <w:pPr>
        <w:spacing w:line="360" w:lineRule="auto"/>
        <w:ind w:firstLineChars="200" w:firstLine="420"/>
        <w:rPr>
          <w:rFonts w:ascii="宋体" w:hAnsi="宋体" w:cs="宋体"/>
          <w:szCs w:val="21"/>
        </w:rPr>
      </w:pPr>
      <w:r>
        <w:rPr>
          <w:rFonts w:ascii="宋体" w:hAnsi="宋体" w:cs="宋体" w:hint="eastAsia"/>
          <w:szCs w:val="21"/>
        </w:rPr>
        <w:t>1.6、在售后服务</w:t>
      </w:r>
      <w:r>
        <w:rPr>
          <w:rFonts w:ascii="宋体" w:hAnsi="宋体" w:cs="宋体"/>
          <w:szCs w:val="21"/>
        </w:rPr>
        <w:t>期内</w:t>
      </w:r>
      <w:r>
        <w:rPr>
          <w:rFonts w:ascii="宋体" w:hAnsi="宋体" w:cs="宋体" w:hint="eastAsia"/>
          <w:szCs w:val="21"/>
        </w:rPr>
        <w:t>，乙方将指定1名技术人员作为项目固定支持人员，如果该类人员出现交替乙方须提前一周告知甲方。</w:t>
      </w:r>
    </w:p>
    <w:p w14:paraId="36E038A0" w14:textId="77777777" w:rsidR="002F6810" w:rsidRDefault="002F6810" w:rsidP="002F6810">
      <w:pPr>
        <w:spacing w:line="360" w:lineRule="auto"/>
        <w:ind w:firstLineChars="200" w:firstLine="420"/>
        <w:rPr>
          <w:rFonts w:ascii="宋体" w:hAnsi="宋体" w:cs="宋体"/>
          <w:szCs w:val="21"/>
        </w:rPr>
      </w:pPr>
      <w:r>
        <w:rPr>
          <w:rFonts w:ascii="宋体" w:hAnsi="宋体" w:cs="宋体" w:hint="eastAsia"/>
          <w:szCs w:val="21"/>
        </w:rPr>
        <w:t>1.7、</w:t>
      </w:r>
      <w:r>
        <w:rPr>
          <w:rFonts w:ascii="宋体" w:hAnsi="宋体" w:cs="宋体"/>
          <w:szCs w:val="21"/>
        </w:rPr>
        <w:t>合同</w:t>
      </w:r>
      <w:r>
        <w:rPr>
          <w:rFonts w:ascii="宋体" w:hAnsi="宋体" w:cs="宋体" w:hint="eastAsia"/>
          <w:szCs w:val="21"/>
        </w:rPr>
        <w:t>售后服务</w:t>
      </w:r>
      <w:r>
        <w:rPr>
          <w:rFonts w:ascii="宋体" w:hAnsi="宋体" w:cs="宋体"/>
          <w:szCs w:val="21"/>
        </w:rPr>
        <w:t>期满后，如甲方有要求，乙方有义务继续以优惠价格向甲方提供与本合同设备相兼容的性能不低于原部件并能使合同设备正常运行的零部件。</w:t>
      </w:r>
    </w:p>
    <w:p w14:paraId="52E91569"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1.8、一方因违约给对方造成损失的，双方没有约定违约金或支付违约金后仍不足以弥补对方损失的部分，违约方仍负有赔偿义务。</w:t>
      </w:r>
    </w:p>
    <w:bookmarkEnd w:id="3"/>
    <w:p w14:paraId="52E73B54"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2.安全保障有关事项：</w:t>
      </w:r>
    </w:p>
    <w:p w14:paraId="0BDBEBB9"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2.1、乙方须对有关安全和企业秘密事宜负责，否则应承担相应的法律责任。</w:t>
      </w:r>
    </w:p>
    <w:p w14:paraId="0EEEC265" w14:textId="77777777" w:rsidR="002F6810"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2.2、乙方须加强设备安装和工程施工过程中的安全管理，并确保设备设施的产品安全质量和安装安全性符合国家和行业安全要求，如因设备产品质量和安装安全问题</w:t>
      </w:r>
      <w:proofErr w:type="gramStart"/>
      <w:r>
        <w:rPr>
          <w:rFonts w:ascii="宋体" w:hAnsi="宋体" w:cs="宋体" w:hint="eastAsia"/>
          <w:szCs w:val="21"/>
        </w:rPr>
        <w:t>导至</w:t>
      </w:r>
      <w:proofErr w:type="gramEnd"/>
      <w:r>
        <w:rPr>
          <w:rFonts w:ascii="宋体" w:hAnsi="宋体" w:cs="宋体" w:hint="eastAsia"/>
          <w:szCs w:val="21"/>
        </w:rPr>
        <w:t>安全事故发生，由乙方承担相应的法律责任。</w:t>
      </w:r>
    </w:p>
    <w:p w14:paraId="78A45A48" w14:textId="77777777" w:rsidR="002F6810" w:rsidRPr="000E2CCB" w:rsidRDefault="002F6810" w:rsidP="002F6810">
      <w:pPr>
        <w:spacing w:line="360" w:lineRule="auto"/>
        <w:ind w:firstLineChars="200" w:firstLine="420"/>
        <w:rPr>
          <w:rFonts w:ascii="宋体" w:hAnsi="宋体" w:cs="宋体" w:hint="eastAsia"/>
          <w:szCs w:val="21"/>
        </w:rPr>
      </w:pPr>
      <w:r>
        <w:rPr>
          <w:rFonts w:ascii="宋体" w:hAnsi="宋体" w:cs="宋体" w:hint="eastAsia"/>
          <w:szCs w:val="21"/>
        </w:rPr>
        <w:t>2.3、乙方进入甲方场地，须遵守甲方相关制度、规程，切实避免事故发生。</w:t>
      </w:r>
    </w:p>
    <w:p w14:paraId="171BA4C1" w14:textId="77777777" w:rsidR="00544871" w:rsidRPr="002F6810" w:rsidRDefault="00544871">
      <w:pPr>
        <w:rPr>
          <w:rFonts w:hint="eastAsia"/>
        </w:rPr>
      </w:pPr>
    </w:p>
    <w:sectPr w:rsidR="00544871" w:rsidRPr="002F6810" w:rsidSect="00F85C25">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0087" w14:textId="77777777" w:rsidR="00515909" w:rsidRDefault="00515909" w:rsidP="002F6810">
      <w:pPr>
        <w:rPr>
          <w:rFonts w:hint="eastAsia"/>
        </w:rPr>
      </w:pPr>
      <w:r>
        <w:separator/>
      </w:r>
    </w:p>
  </w:endnote>
  <w:endnote w:type="continuationSeparator" w:id="0">
    <w:p w14:paraId="4AE9BFD1" w14:textId="77777777" w:rsidR="00515909" w:rsidRDefault="00515909" w:rsidP="002F68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82C6" w14:textId="77777777" w:rsidR="00515909" w:rsidRDefault="00515909" w:rsidP="002F6810">
      <w:pPr>
        <w:rPr>
          <w:rFonts w:hint="eastAsia"/>
        </w:rPr>
      </w:pPr>
      <w:r>
        <w:separator/>
      </w:r>
    </w:p>
  </w:footnote>
  <w:footnote w:type="continuationSeparator" w:id="0">
    <w:p w14:paraId="58C458F2" w14:textId="77777777" w:rsidR="00515909" w:rsidRDefault="00515909" w:rsidP="002F681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C13F3"/>
    <w:rsid w:val="002F6810"/>
    <w:rsid w:val="00515909"/>
    <w:rsid w:val="005247C1"/>
    <w:rsid w:val="00544871"/>
    <w:rsid w:val="005E031E"/>
    <w:rsid w:val="008C13F3"/>
    <w:rsid w:val="00F25C79"/>
    <w:rsid w:val="00F8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E97106A-E7DB-436A-9997-9E5813F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10"/>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8C13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C13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13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13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13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C13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13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3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13F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3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C13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13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13F3"/>
    <w:rPr>
      <w:rFonts w:cstheme="majorBidi"/>
      <w:color w:val="0F4761" w:themeColor="accent1" w:themeShade="BF"/>
      <w:sz w:val="28"/>
      <w:szCs w:val="28"/>
    </w:rPr>
  </w:style>
  <w:style w:type="character" w:customStyle="1" w:styleId="50">
    <w:name w:val="标题 5 字符"/>
    <w:basedOn w:val="a0"/>
    <w:link w:val="5"/>
    <w:uiPriority w:val="9"/>
    <w:semiHidden/>
    <w:rsid w:val="008C13F3"/>
    <w:rPr>
      <w:rFonts w:cstheme="majorBidi"/>
      <w:color w:val="0F4761" w:themeColor="accent1" w:themeShade="BF"/>
      <w:sz w:val="24"/>
      <w:szCs w:val="24"/>
    </w:rPr>
  </w:style>
  <w:style w:type="character" w:customStyle="1" w:styleId="60">
    <w:name w:val="标题 6 字符"/>
    <w:basedOn w:val="a0"/>
    <w:link w:val="6"/>
    <w:uiPriority w:val="9"/>
    <w:semiHidden/>
    <w:rsid w:val="008C13F3"/>
    <w:rPr>
      <w:rFonts w:cstheme="majorBidi"/>
      <w:b/>
      <w:bCs/>
      <w:color w:val="0F4761" w:themeColor="accent1" w:themeShade="BF"/>
    </w:rPr>
  </w:style>
  <w:style w:type="character" w:customStyle="1" w:styleId="70">
    <w:name w:val="标题 7 字符"/>
    <w:basedOn w:val="a0"/>
    <w:link w:val="7"/>
    <w:uiPriority w:val="9"/>
    <w:semiHidden/>
    <w:rsid w:val="008C13F3"/>
    <w:rPr>
      <w:rFonts w:cstheme="majorBidi"/>
      <w:b/>
      <w:bCs/>
      <w:color w:val="595959" w:themeColor="text1" w:themeTint="A6"/>
    </w:rPr>
  </w:style>
  <w:style w:type="character" w:customStyle="1" w:styleId="80">
    <w:name w:val="标题 8 字符"/>
    <w:basedOn w:val="a0"/>
    <w:link w:val="8"/>
    <w:uiPriority w:val="9"/>
    <w:semiHidden/>
    <w:rsid w:val="008C13F3"/>
    <w:rPr>
      <w:rFonts w:cstheme="majorBidi"/>
      <w:color w:val="595959" w:themeColor="text1" w:themeTint="A6"/>
    </w:rPr>
  </w:style>
  <w:style w:type="character" w:customStyle="1" w:styleId="90">
    <w:name w:val="标题 9 字符"/>
    <w:basedOn w:val="a0"/>
    <w:link w:val="9"/>
    <w:uiPriority w:val="9"/>
    <w:semiHidden/>
    <w:rsid w:val="008C13F3"/>
    <w:rPr>
      <w:rFonts w:eastAsiaTheme="majorEastAsia" w:cstheme="majorBidi"/>
      <w:color w:val="595959" w:themeColor="text1" w:themeTint="A6"/>
    </w:rPr>
  </w:style>
  <w:style w:type="paragraph" w:styleId="a3">
    <w:name w:val="Title"/>
    <w:basedOn w:val="a"/>
    <w:next w:val="a"/>
    <w:link w:val="a4"/>
    <w:uiPriority w:val="10"/>
    <w:qFormat/>
    <w:rsid w:val="008C13F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3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3F3"/>
    <w:pPr>
      <w:spacing w:before="160" w:after="160"/>
      <w:jc w:val="center"/>
    </w:pPr>
    <w:rPr>
      <w:i/>
      <w:iCs/>
      <w:color w:val="404040" w:themeColor="text1" w:themeTint="BF"/>
    </w:rPr>
  </w:style>
  <w:style w:type="character" w:customStyle="1" w:styleId="a8">
    <w:name w:val="引用 字符"/>
    <w:basedOn w:val="a0"/>
    <w:link w:val="a7"/>
    <w:uiPriority w:val="29"/>
    <w:rsid w:val="008C13F3"/>
    <w:rPr>
      <w:i/>
      <w:iCs/>
      <w:color w:val="404040" w:themeColor="text1" w:themeTint="BF"/>
    </w:rPr>
  </w:style>
  <w:style w:type="paragraph" w:styleId="a9">
    <w:name w:val="List Paragraph"/>
    <w:basedOn w:val="a"/>
    <w:uiPriority w:val="34"/>
    <w:qFormat/>
    <w:rsid w:val="008C13F3"/>
    <w:pPr>
      <w:ind w:left="720"/>
      <w:contextualSpacing/>
    </w:pPr>
  </w:style>
  <w:style w:type="character" w:styleId="aa">
    <w:name w:val="Intense Emphasis"/>
    <w:basedOn w:val="a0"/>
    <w:uiPriority w:val="21"/>
    <w:qFormat/>
    <w:rsid w:val="008C13F3"/>
    <w:rPr>
      <w:i/>
      <w:iCs/>
      <w:color w:val="0F4761" w:themeColor="accent1" w:themeShade="BF"/>
    </w:rPr>
  </w:style>
  <w:style w:type="paragraph" w:styleId="ab">
    <w:name w:val="Intense Quote"/>
    <w:basedOn w:val="a"/>
    <w:next w:val="a"/>
    <w:link w:val="ac"/>
    <w:uiPriority w:val="30"/>
    <w:qFormat/>
    <w:rsid w:val="008C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13F3"/>
    <w:rPr>
      <w:i/>
      <w:iCs/>
      <w:color w:val="0F4761" w:themeColor="accent1" w:themeShade="BF"/>
    </w:rPr>
  </w:style>
  <w:style w:type="character" w:styleId="ad">
    <w:name w:val="Intense Reference"/>
    <w:basedOn w:val="a0"/>
    <w:uiPriority w:val="32"/>
    <w:qFormat/>
    <w:rsid w:val="008C13F3"/>
    <w:rPr>
      <w:b/>
      <w:bCs/>
      <w:smallCaps/>
      <w:color w:val="0F4761" w:themeColor="accent1" w:themeShade="BF"/>
      <w:spacing w:val="5"/>
    </w:rPr>
  </w:style>
  <w:style w:type="paragraph" w:styleId="ae">
    <w:name w:val="header"/>
    <w:basedOn w:val="a"/>
    <w:link w:val="af"/>
    <w:uiPriority w:val="99"/>
    <w:unhideWhenUsed/>
    <w:rsid w:val="002F6810"/>
    <w:pPr>
      <w:tabs>
        <w:tab w:val="center" w:pos="4153"/>
        <w:tab w:val="right" w:pos="8306"/>
      </w:tabs>
      <w:snapToGrid w:val="0"/>
      <w:jc w:val="center"/>
    </w:pPr>
    <w:rPr>
      <w:sz w:val="18"/>
      <w:szCs w:val="18"/>
    </w:rPr>
  </w:style>
  <w:style w:type="character" w:customStyle="1" w:styleId="af">
    <w:name w:val="页眉 字符"/>
    <w:basedOn w:val="a0"/>
    <w:link w:val="ae"/>
    <w:uiPriority w:val="99"/>
    <w:rsid w:val="002F6810"/>
    <w:rPr>
      <w:sz w:val="18"/>
      <w:szCs w:val="18"/>
    </w:rPr>
  </w:style>
  <w:style w:type="paragraph" w:styleId="af0">
    <w:name w:val="footer"/>
    <w:basedOn w:val="a"/>
    <w:link w:val="af1"/>
    <w:uiPriority w:val="99"/>
    <w:unhideWhenUsed/>
    <w:rsid w:val="002F6810"/>
    <w:pPr>
      <w:tabs>
        <w:tab w:val="center" w:pos="4153"/>
        <w:tab w:val="right" w:pos="8306"/>
      </w:tabs>
      <w:snapToGrid w:val="0"/>
      <w:jc w:val="left"/>
    </w:pPr>
    <w:rPr>
      <w:sz w:val="18"/>
      <w:szCs w:val="18"/>
    </w:rPr>
  </w:style>
  <w:style w:type="character" w:customStyle="1" w:styleId="af1">
    <w:name w:val="页脚 字符"/>
    <w:basedOn w:val="a0"/>
    <w:link w:val="af0"/>
    <w:uiPriority w:val="99"/>
    <w:rsid w:val="002F68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jiazhijie</dc:creator>
  <cp:keywords/>
  <dc:description/>
  <cp:lastModifiedBy>jiazhijie</cp:lastModifiedBy>
  <cp:revision>2</cp:revision>
  <dcterms:created xsi:type="dcterms:W3CDTF">2025-05-16T09:31:00Z</dcterms:created>
  <dcterms:modified xsi:type="dcterms:W3CDTF">2025-05-16T09:32:00Z</dcterms:modified>
</cp:coreProperties>
</file>