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1E" w:rsidRPr="00A62DE7" w:rsidRDefault="008B011E" w:rsidP="008B011E">
      <w:pPr>
        <w:jc w:val="center"/>
        <w:rPr>
          <w:rFonts w:ascii="宋体" w:hAnsi="宋体" w:cs="仿宋_GB2312" w:hint="eastAsia"/>
          <w:sz w:val="48"/>
          <w:szCs w:val="48"/>
        </w:rPr>
      </w:pPr>
      <w:bookmarkStart w:id="0" w:name="_Toc197499169"/>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8B011E" w:rsidRDefault="008B011E" w:rsidP="008B011E">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一批</w:t>
      </w:r>
      <w:r w:rsidRPr="007718D4">
        <w:rPr>
          <w:rFonts w:ascii="宋体" w:hAnsi="宋体" w:hint="eastAsia"/>
          <w:kern w:val="0"/>
          <w:sz w:val="22"/>
          <w:szCs w:val="22"/>
        </w:rPr>
        <w:t>锅炉管道除垢及给水系统备品备件</w:t>
      </w:r>
      <w:r w:rsidRPr="00A62DE7">
        <w:rPr>
          <w:rFonts w:ascii="宋体" w:hAnsi="宋体" w:hint="eastAsia"/>
          <w:kern w:val="0"/>
          <w:sz w:val="22"/>
          <w:szCs w:val="22"/>
        </w:rPr>
        <w:t>，具体需求如下：</w:t>
      </w:r>
    </w:p>
    <w:tbl>
      <w:tblPr>
        <w:tblW w:w="0" w:type="auto"/>
        <w:jc w:val="center"/>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518"/>
        <w:gridCol w:w="2835"/>
        <w:gridCol w:w="851"/>
        <w:gridCol w:w="850"/>
        <w:gridCol w:w="1279"/>
      </w:tblGrid>
      <w:tr w:rsidR="008B011E" w:rsidRPr="00613A8B" w:rsidTr="00112428">
        <w:trPr>
          <w:trHeight w:val="567"/>
          <w:jc w:val="center"/>
        </w:trPr>
        <w:tc>
          <w:tcPr>
            <w:tcW w:w="3227" w:type="dxa"/>
            <w:gridSpan w:val="2"/>
            <w:vAlign w:val="center"/>
          </w:tcPr>
          <w:p w:rsidR="008B011E" w:rsidRPr="00613A8B" w:rsidRDefault="008B011E" w:rsidP="00112428">
            <w:pPr>
              <w:adjustRightInd w:val="0"/>
              <w:snapToGrid w:val="0"/>
              <w:jc w:val="center"/>
              <w:rPr>
                <w:rFonts w:ascii="宋体" w:hAnsi="宋体" w:hint="eastAsia"/>
                <w:kern w:val="0"/>
                <w:sz w:val="20"/>
                <w:szCs w:val="20"/>
              </w:rPr>
            </w:pPr>
            <w:r w:rsidRPr="00613A8B">
              <w:rPr>
                <w:rFonts w:ascii="宋体" w:hAnsi="宋体" w:hint="eastAsia"/>
                <w:sz w:val="20"/>
                <w:szCs w:val="20"/>
              </w:rPr>
              <w:t>项目名称</w:t>
            </w:r>
          </w:p>
        </w:tc>
        <w:tc>
          <w:tcPr>
            <w:tcW w:w="5815" w:type="dxa"/>
            <w:gridSpan w:val="4"/>
            <w:vAlign w:val="center"/>
          </w:tcPr>
          <w:p w:rsidR="008B011E" w:rsidRPr="00613A8B" w:rsidRDefault="008B011E" w:rsidP="00112428">
            <w:pPr>
              <w:adjustRightInd w:val="0"/>
              <w:snapToGrid w:val="0"/>
              <w:jc w:val="center"/>
              <w:rPr>
                <w:rFonts w:ascii="宋体" w:hAnsi="宋体" w:hint="eastAsia"/>
                <w:sz w:val="20"/>
                <w:szCs w:val="20"/>
              </w:rPr>
            </w:pPr>
            <w:r>
              <w:rPr>
                <w:rFonts w:ascii="宋体" w:hAnsi="宋体" w:hint="eastAsia"/>
                <w:sz w:val="20"/>
                <w:szCs w:val="20"/>
              </w:rPr>
              <w:t>2025年香青肥料锅炉管道除垢及给水系统备品备件</w:t>
            </w:r>
          </w:p>
        </w:tc>
      </w:tr>
      <w:tr w:rsidR="008B011E" w:rsidRPr="00613A8B" w:rsidTr="00112428">
        <w:trPr>
          <w:trHeight w:val="567"/>
          <w:jc w:val="center"/>
        </w:trPr>
        <w:tc>
          <w:tcPr>
            <w:tcW w:w="709"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序号</w:t>
            </w:r>
          </w:p>
        </w:tc>
        <w:tc>
          <w:tcPr>
            <w:tcW w:w="2518"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kern w:val="0"/>
                <w:sz w:val="20"/>
                <w:szCs w:val="20"/>
              </w:rPr>
              <w:t>设备名称</w:t>
            </w:r>
          </w:p>
        </w:tc>
        <w:tc>
          <w:tcPr>
            <w:tcW w:w="2835" w:type="dxa"/>
            <w:vAlign w:val="center"/>
          </w:tcPr>
          <w:p w:rsidR="008B011E" w:rsidRPr="00613A8B" w:rsidRDefault="008B011E" w:rsidP="00112428">
            <w:pPr>
              <w:adjustRightInd w:val="0"/>
              <w:snapToGrid w:val="0"/>
              <w:jc w:val="center"/>
              <w:rPr>
                <w:rFonts w:ascii="宋体" w:hAnsi="宋体" w:hint="eastAsia"/>
                <w:sz w:val="20"/>
                <w:szCs w:val="20"/>
              </w:rPr>
            </w:pPr>
            <w:r>
              <w:rPr>
                <w:rFonts w:ascii="宋体" w:hAnsi="宋体" w:hint="eastAsia"/>
                <w:sz w:val="20"/>
                <w:szCs w:val="20"/>
              </w:rPr>
              <w:t>具体内容及型号</w:t>
            </w:r>
          </w:p>
        </w:tc>
        <w:tc>
          <w:tcPr>
            <w:tcW w:w="851"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单位</w:t>
            </w:r>
          </w:p>
        </w:tc>
        <w:tc>
          <w:tcPr>
            <w:tcW w:w="850"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数量</w:t>
            </w:r>
          </w:p>
        </w:tc>
        <w:tc>
          <w:tcPr>
            <w:tcW w:w="1279"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备注</w:t>
            </w:r>
          </w:p>
        </w:tc>
      </w:tr>
      <w:tr w:rsidR="008B011E" w:rsidRPr="00613A8B" w:rsidTr="00112428">
        <w:trPr>
          <w:trHeight w:val="567"/>
          <w:jc w:val="center"/>
        </w:trPr>
        <w:tc>
          <w:tcPr>
            <w:tcW w:w="709"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1</w:t>
            </w:r>
          </w:p>
        </w:tc>
        <w:tc>
          <w:tcPr>
            <w:tcW w:w="2518" w:type="dxa"/>
            <w:vAlign w:val="center"/>
          </w:tcPr>
          <w:p w:rsidR="008B011E" w:rsidRPr="00E71D88" w:rsidRDefault="008B011E" w:rsidP="00112428">
            <w:pPr>
              <w:rPr>
                <w:rFonts w:ascii="宋体" w:hAnsi="宋体"/>
                <w:color w:val="000000"/>
                <w:sz w:val="20"/>
                <w:szCs w:val="20"/>
              </w:rPr>
            </w:pPr>
            <w:r w:rsidRPr="00E71D88">
              <w:rPr>
                <w:rFonts w:ascii="宋体" w:hAnsi="宋体" w:hint="eastAsia"/>
                <w:color w:val="000000"/>
                <w:sz w:val="20"/>
                <w:szCs w:val="20"/>
              </w:rPr>
              <w:t>锅炉给水系统</w:t>
            </w:r>
          </w:p>
          <w:p w:rsidR="008B011E" w:rsidRPr="00613A8B" w:rsidRDefault="008B011E" w:rsidP="00112428">
            <w:pPr>
              <w:adjustRightInd w:val="0"/>
              <w:snapToGrid w:val="0"/>
              <w:rPr>
                <w:rFonts w:ascii="宋体" w:hAnsi="宋体" w:hint="eastAsia"/>
                <w:sz w:val="20"/>
                <w:szCs w:val="20"/>
              </w:rPr>
            </w:pPr>
            <w:r w:rsidRPr="00E71D88">
              <w:rPr>
                <w:rFonts w:ascii="宋体" w:hAnsi="宋体" w:hint="eastAsia"/>
                <w:color w:val="000000"/>
                <w:sz w:val="20"/>
                <w:szCs w:val="20"/>
              </w:rPr>
              <w:t>给水泵</w:t>
            </w:r>
          </w:p>
        </w:tc>
        <w:tc>
          <w:tcPr>
            <w:tcW w:w="2835" w:type="dxa"/>
            <w:vAlign w:val="center"/>
          </w:tcPr>
          <w:p w:rsidR="008B011E" w:rsidRPr="00E71D88" w:rsidRDefault="008B011E" w:rsidP="00112428">
            <w:pPr>
              <w:rPr>
                <w:rFonts w:ascii="宋体" w:hAnsi="宋体"/>
                <w:sz w:val="20"/>
                <w:szCs w:val="20"/>
              </w:rPr>
            </w:pPr>
            <w:r>
              <w:rPr>
                <w:rFonts w:ascii="宋体" w:hAnsi="宋体" w:hint="eastAsia"/>
                <w:sz w:val="20"/>
                <w:szCs w:val="20"/>
              </w:rPr>
              <w:t>1.</w:t>
            </w:r>
            <w:r w:rsidRPr="00E71D88">
              <w:rPr>
                <w:rFonts w:ascii="宋体" w:hAnsi="宋体" w:hint="eastAsia"/>
                <w:sz w:val="20"/>
                <w:szCs w:val="20"/>
              </w:rPr>
              <w:t>旧泵阀的拆除;</w:t>
            </w:r>
          </w:p>
          <w:p w:rsidR="008B011E" w:rsidRPr="00E71D88" w:rsidRDefault="008B011E" w:rsidP="00112428">
            <w:pPr>
              <w:rPr>
                <w:rFonts w:ascii="宋体" w:hAnsi="宋体"/>
                <w:sz w:val="20"/>
                <w:szCs w:val="20"/>
              </w:rPr>
            </w:pPr>
            <w:r>
              <w:rPr>
                <w:rFonts w:ascii="宋体" w:hAnsi="宋体" w:hint="eastAsia"/>
                <w:sz w:val="20"/>
                <w:szCs w:val="20"/>
              </w:rPr>
              <w:t>2.</w:t>
            </w:r>
            <w:r w:rsidRPr="00E71D88">
              <w:rPr>
                <w:rFonts w:ascii="宋体" w:hAnsi="宋体" w:hint="eastAsia"/>
                <w:sz w:val="20"/>
                <w:szCs w:val="20"/>
              </w:rPr>
              <w:t>新泵阀的安装;</w:t>
            </w:r>
          </w:p>
          <w:p w:rsidR="008B011E" w:rsidRDefault="008B011E" w:rsidP="00112428">
            <w:pPr>
              <w:pStyle w:val="TableText"/>
              <w:spacing w:before="82" w:line="220" w:lineRule="auto"/>
              <w:jc w:val="both"/>
              <w:rPr>
                <w:rFonts w:hint="eastAsia"/>
                <w:sz w:val="20"/>
                <w:szCs w:val="20"/>
                <w:lang w:eastAsia="zh-CN"/>
              </w:rPr>
            </w:pPr>
            <w:r>
              <w:rPr>
                <w:rFonts w:hint="eastAsia"/>
                <w:sz w:val="20"/>
                <w:szCs w:val="20"/>
                <w:lang w:eastAsia="zh-CN"/>
              </w:rPr>
              <w:t>3.</w:t>
            </w:r>
            <w:r w:rsidRPr="00E71D88">
              <w:rPr>
                <w:rFonts w:hint="eastAsia"/>
                <w:sz w:val="20"/>
                <w:szCs w:val="20"/>
                <w:lang w:eastAsia="zh-CN"/>
              </w:rPr>
              <w:t>锅炉给水管道的拆除安装。</w:t>
            </w:r>
          </w:p>
          <w:p w:rsidR="008B011E" w:rsidRPr="00613A8B" w:rsidRDefault="008B011E" w:rsidP="00112428">
            <w:pPr>
              <w:pStyle w:val="TableText"/>
              <w:spacing w:before="82" w:line="220" w:lineRule="auto"/>
              <w:jc w:val="both"/>
              <w:rPr>
                <w:color w:val="auto"/>
                <w:sz w:val="20"/>
                <w:szCs w:val="20"/>
              </w:rPr>
            </w:pPr>
            <w:r w:rsidRPr="00E71D88">
              <w:rPr>
                <w:rFonts w:hint="eastAsia"/>
                <w:sz w:val="20"/>
                <w:szCs w:val="20"/>
              </w:rPr>
              <w:t>（JGGC12.5-15*10）</w:t>
            </w:r>
          </w:p>
        </w:tc>
        <w:tc>
          <w:tcPr>
            <w:tcW w:w="851" w:type="dxa"/>
            <w:vAlign w:val="center"/>
          </w:tcPr>
          <w:p w:rsidR="008B011E" w:rsidRPr="00613A8B" w:rsidRDefault="008B011E" w:rsidP="00112428">
            <w:pPr>
              <w:pStyle w:val="TableText"/>
              <w:spacing w:before="82" w:line="220" w:lineRule="auto"/>
              <w:jc w:val="center"/>
              <w:rPr>
                <w:color w:val="auto"/>
                <w:sz w:val="20"/>
                <w:szCs w:val="20"/>
              </w:rPr>
            </w:pPr>
            <w:r w:rsidRPr="00E71D88">
              <w:rPr>
                <w:rFonts w:hint="eastAsia"/>
                <w:sz w:val="20"/>
                <w:szCs w:val="20"/>
              </w:rPr>
              <w:t>台</w:t>
            </w:r>
          </w:p>
        </w:tc>
        <w:tc>
          <w:tcPr>
            <w:tcW w:w="850" w:type="dxa"/>
            <w:vAlign w:val="center"/>
          </w:tcPr>
          <w:p w:rsidR="008B011E" w:rsidRPr="00613A8B" w:rsidRDefault="008B011E" w:rsidP="00112428">
            <w:pPr>
              <w:adjustRightInd w:val="0"/>
              <w:snapToGrid w:val="0"/>
              <w:spacing w:before="97" w:line="187" w:lineRule="auto"/>
              <w:jc w:val="center"/>
              <w:rPr>
                <w:rFonts w:ascii="宋体" w:hAnsi="宋体"/>
                <w:sz w:val="20"/>
                <w:szCs w:val="20"/>
              </w:rPr>
            </w:pPr>
            <w:r>
              <w:rPr>
                <w:rFonts w:ascii="宋体" w:hAnsi="宋体" w:hint="eastAsia"/>
                <w:sz w:val="20"/>
                <w:szCs w:val="20"/>
              </w:rPr>
              <w:t>1</w:t>
            </w:r>
          </w:p>
        </w:tc>
        <w:tc>
          <w:tcPr>
            <w:tcW w:w="1279" w:type="dxa"/>
            <w:vAlign w:val="center"/>
          </w:tcPr>
          <w:p w:rsidR="008B011E" w:rsidRPr="00613A8B" w:rsidRDefault="008B011E" w:rsidP="00112428">
            <w:pPr>
              <w:adjustRightInd w:val="0"/>
              <w:snapToGrid w:val="0"/>
              <w:spacing w:line="240" w:lineRule="exact"/>
              <w:rPr>
                <w:rFonts w:ascii="宋体" w:hAnsi="宋体"/>
                <w:sz w:val="20"/>
                <w:szCs w:val="20"/>
              </w:rPr>
            </w:pPr>
            <w:r w:rsidRPr="00E71D88">
              <w:rPr>
                <w:rFonts w:ascii="宋体" w:hAnsi="宋体"/>
                <w:color w:val="000000"/>
                <w:sz w:val="20"/>
                <w:szCs w:val="20"/>
              </w:rPr>
              <w:t>含设备拆装人工</w:t>
            </w:r>
          </w:p>
        </w:tc>
      </w:tr>
      <w:tr w:rsidR="008B011E" w:rsidRPr="00613A8B" w:rsidTr="00112428">
        <w:trPr>
          <w:trHeight w:val="567"/>
          <w:jc w:val="center"/>
        </w:trPr>
        <w:tc>
          <w:tcPr>
            <w:tcW w:w="709"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2</w:t>
            </w:r>
          </w:p>
        </w:tc>
        <w:tc>
          <w:tcPr>
            <w:tcW w:w="2518" w:type="dxa"/>
            <w:vAlign w:val="center"/>
          </w:tcPr>
          <w:p w:rsidR="008B011E" w:rsidRPr="00613A8B" w:rsidRDefault="008B011E" w:rsidP="00112428">
            <w:pPr>
              <w:adjustRightInd w:val="0"/>
              <w:snapToGrid w:val="0"/>
              <w:rPr>
                <w:rFonts w:ascii="宋体" w:hAnsi="宋体" w:hint="eastAsia"/>
                <w:sz w:val="20"/>
                <w:szCs w:val="20"/>
              </w:rPr>
            </w:pPr>
            <w:r w:rsidRPr="00E71D88">
              <w:rPr>
                <w:rFonts w:ascii="宋体" w:hAnsi="宋体" w:hint="eastAsia"/>
                <w:sz w:val="20"/>
                <w:szCs w:val="20"/>
              </w:rPr>
              <w:t>锅炉除垢剂</w:t>
            </w:r>
          </w:p>
        </w:tc>
        <w:tc>
          <w:tcPr>
            <w:tcW w:w="2835" w:type="dxa"/>
            <w:vAlign w:val="center"/>
          </w:tcPr>
          <w:p w:rsidR="008B011E" w:rsidRPr="00613A8B" w:rsidRDefault="008B011E" w:rsidP="00112428">
            <w:pPr>
              <w:pStyle w:val="TableText"/>
              <w:spacing w:before="81" w:line="220" w:lineRule="auto"/>
              <w:jc w:val="center"/>
              <w:rPr>
                <w:color w:val="auto"/>
                <w:sz w:val="20"/>
                <w:szCs w:val="20"/>
              </w:rPr>
            </w:pPr>
            <w:r w:rsidRPr="00E71D88">
              <w:rPr>
                <w:rFonts w:hint="eastAsia"/>
                <w:sz w:val="20"/>
                <w:szCs w:val="20"/>
              </w:rPr>
              <w:t>10t/</w:t>
            </w:r>
            <w:proofErr w:type="spellStart"/>
            <w:r w:rsidRPr="00E71D88">
              <w:rPr>
                <w:rFonts w:hint="eastAsia"/>
                <w:sz w:val="20"/>
                <w:szCs w:val="20"/>
              </w:rPr>
              <w:t>h燃气蒸汽锅炉</w:t>
            </w:r>
            <w:proofErr w:type="spellEnd"/>
          </w:p>
        </w:tc>
        <w:tc>
          <w:tcPr>
            <w:tcW w:w="851" w:type="dxa"/>
            <w:vAlign w:val="center"/>
          </w:tcPr>
          <w:p w:rsidR="008B011E" w:rsidRPr="00613A8B" w:rsidRDefault="008B011E" w:rsidP="00112428">
            <w:pPr>
              <w:pStyle w:val="TableText"/>
              <w:spacing w:before="81" w:line="220" w:lineRule="auto"/>
              <w:jc w:val="center"/>
              <w:rPr>
                <w:color w:val="auto"/>
                <w:sz w:val="20"/>
                <w:szCs w:val="20"/>
              </w:rPr>
            </w:pPr>
            <w:r w:rsidRPr="00E71D88">
              <w:rPr>
                <w:rFonts w:hint="eastAsia"/>
                <w:sz w:val="20"/>
                <w:szCs w:val="20"/>
              </w:rPr>
              <w:t>kg</w:t>
            </w:r>
          </w:p>
        </w:tc>
        <w:tc>
          <w:tcPr>
            <w:tcW w:w="850" w:type="dxa"/>
            <w:vAlign w:val="center"/>
          </w:tcPr>
          <w:p w:rsidR="008B011E" w:rsidRPr="00613A8B" w:rsidRDefault="008B011E" w:rsidP="00112428">
            <w:pPr>
              <w:adjustRightInd w:val="0"/>
              <w:snapToGrid w:val="0"/>
              <w:spacing w:before="99" w:line="187" w:lineRule="auto"/>
              <w:jc w:val="center"/>
              <w:rPr>
                <w:rFonts w:ascii="宋体" w:hAnsi="宋体"/>
                <w:sz w:val="20"/>
                <w:szCs w:val="20"/>
              </w:rPr>
            </w:pPr>
            <w:r>
              <w:rPr>
                <w:rFonts w:ascii="宋体" w:hAnsi="宋体" w:hint="eastAsia"/>
                <w:sz w:val="20"/>
                <w:szCs w:val="20"/>
              </w:rPr>
              <w:t>1300</w:t>
            </w:r>
          </w:p>
        </w:tc>
        <w:tc>
          <w:tcPr>
            <w:tcW w:w="1279" w:type="dxa"/>
            <w:vAlign w:val="center"/>
          </w:tcPr>
          <w:p w:rsidR="008B011E" w:rsidRPr="00613A8B" w:rsidRDefault="008B011E" w:rsidP="00112428">
            <w:pPr>
              <w:adjustRightInd w:val="0"/>
              <w:snapToGrid w:val="0"/>
              <w:spacing w:line="240" w:lineRule="exact"/>
              <w:rPr>
                <w:rFonts w:ascii="宋体" w:hAnsi="宋体"/>
                <w:sz w:val="20"/>
                <w:szCs w:val="20"/>
              </w:rPr>
            </w:pPr>
            <w:r w:rsidRPr="00E71D88">
              <w:rPr>
                <w:rFonts w:ascii="宋体" w:hAnsi="宋体"/>
                <w:color w:val="000000"/>
                <w:sz w:val="20"/>
                <w:szCs w:val="20"/>
              </w:rPr>
              <w:t>含锅炉除垢清洗人工</w:t>
            </w:r>
          </w:p>
        </w:tc>
      </w:tr>
      <w:tr w:rsidR="008B011E" w:rsidRPr="00613A8B" w:rsidTr="00112428">
        <w:trPr>
          <w:trHeight w:val="96"/>
          <w:jc w:val="center"/>
        </w:trPr>
        <w:tc>
          <w:tcPr>
            <w:tcW w:w="709" w:type="dxa"/>
            <w:vMerge w:val="restart"/>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3</w:t>
            </w:r>
          </w:p>
        </w:tc>
        <w:tc>
          <w:tcPr>
            <w:tcW w:w="2518" w:type="dxa"/>
            <w:vMerge w:val="restart"/>
            <w:vAlign w:val="center"/>
          </w:tcPr>
          <w:p w:rsidR="008B011E" w:rsidRPr="00613A8B" w:rsidRDefault="008B011E" w:rsidP="00112428">
            <w:pPr>
              <w:adjustRightInd w:val="0"/>
              <w:snapToGrid w:val="0"/>
              <w:rPr>
                <w:rFonts w:ascii="宋体" w:hAnsi="宋体" w:hint="eastAsia"/>
                <w:sz w:val="20"/>
                <w:szCs w:val="20"/>
              </w:rPr>
            </w:pPr>
            <w:r w:rsidRPr="00E71D88">
              <w:rPr>
                <w:rFonts w:ascii="宋体" w:hAnsi="宋体" w:hint="eastAsia"/>
                <w:sz w:val="20"/>
                <w:szCs w:val="20"/>
              </w:rPr>
              <w:t>锅炉水处理耗材</w:t>
            </w:r>
          </w:p>
        </w:tc>
        <w:tc>
          <w:tcPr>
            <w:tcW w:w="2835" w:type="dxa"/>
            <w:vAlign w:val="center"/>
          </w:tcPr>
          <w:p w:rsidR="008B011E" w:rsidRPr="00613A8B" w:rsidRDefault="008B011E" w:rsidP="00112428">
            <w:pPr>
              <w:pStyle w:val="TableText"/>
              <w:spacing w:before="83" w:line="218" w:lineRule="auto"/>
              <w:jc w:val="center"/>
              <w:rPr>
                <w:color w:val="auto"/>
                <w:sz w:val="20"/>
                <w:szCs w:val="20"/>
              </w:rPr>
            </w:pPr>
            <w:proofErr w:type="spellStart"/>
            <w:r w:rsidRPr="00E71D88">
              <w:rPr>
                <w:rFonts w:hint="eastAsia"/>
                <w:sz w:val="20"/>
                <w:szCs w:val="20"/>
              </w:rPr>
              <w:t>阳离子交换树脂</w:t>
            </w:r>
            <w:proofErr w:type="spellEnd"/>
          </w:p>
        </w:tc>
        <w:tc>
          <w:tcPr>
            <w:tcW w:w="851" w:type="dxa"/>
            <w:vAlign w:val="center"/>
          </w:tcPr>
          <w:p w:rsidR="008B011E" w:rsidRPr="00613A8B" w:rsidRDefault="008B011E" w:rsidP="00112428">
            <w:pPr>
              <w:pStyle w:val="TableText"/>
              <w:spacing w:before="83" w:line="218" w:lineRule="auto"/>
              <w:jc w:val="center"/>
              <w:rPr>
                <w:color w:val="auto"/>
                <w:sz w:val="20"/>
                <w:szCs w:val="20"/>
              </w:rPr>
            </w:pPr>
            <w:r w:rsidRPr="00E71D88">
              <w:rPr>
                <w:rFonts w:hint="eastAsia"/>
                <w:sz w:val="20"/>
                <w:szCs w:val="20"/>
              </w:rPr>
              <w:t>斤</w:t>
            </w:r>
          </w:p>
        </w:tc>
        <w:tc>
          <w:tcPr>
            <w:tcW w:w="850" w:type="dxa"/>
            <w:vAlign w:val="center"/>
          </w:tcPr>
          <w:p w:rsidR="008B011E" w:rsidRPr="00613A8B" w:rsidRDefault="008B011E" w:rsidP="00112428">
            <w:pPr>
              <w:adjustRightInd w:val="0"/>
              <w:snapToGrid w:val="0"/>
              <w:spacing w:before="98" w:line="187" w:lineRule="auto"/>
              <w:jc w:val="center"/>
              <w:rPr>
                <w:rFonts w:ascii="宋体" w:hAnsi="宋体"/>
                <w:sz w:val="20"/>
                <w:szCs w:val="20"/>
              </w:rPr>
            </w:pPr>
            <w:r>
              <w:rPr>
                <w:rFonts w:ascii="宋体" w:hAnsi="宋体" w:hint="eastAsia"/>
                <w:sz w:val="20"/>
                <w:szCs w:val="20"/>
              </w:rPr>
              <w:t>1200</w:t>
            </w:r>
          </w:p>
        </w:tc>
        <w:tc>
          <w:tcPr>
            <w:tcW w:w="1279" w:type="dxa"/>
            <w:vAlign w:val="center"/>
          </w:tcPr>
          <w:p w:rsidR="008B011E" w:rsidRPr="00613A8B" w:rsidRDefault="008B011E" w:rsidP="00112428">
            <w:pPr>
              <w:adjustRightInd w:val="0"/>
              <w:snapToGrid w:val="0"/>
              <w:spacing w:line="240" w:lineRule="exact"/>
              <w:rPr>
                <w:rFonts w:ascii="宋体" w:hAnsi="宋体" w:cs="宋体"/>
                <w:sz w:val="20"/>
                <w:szCs w:val="20"/>
              </w:rPr>
            </w:pPr>
          </w:p>
        </w:tc>
      </w:tr>
      <w:tr w:rsidR="008B011E" w:rsidRPr="00613A8B" w:rsidTr="00112428">
        <w:trPr>
          <w:trHeight w:val="95"/>
          <w:jc w:val="center"/>
        </w:trPr>
        <w:tc>
          <w:tcPr>
            <w:tcW w:w="709" w:type="dxa"/>
            <w:vMerge/>
            <w:vAlign w:val="center"/>
          </w:tcPr>
          <w:p w:rsidR="008B011E" w:rsidRPr="00613A8B" w:rsidRDefault="008B011E" w:rsidP="00112428">
            <w:pPr>
              <w:adjustRightInd w:val="0"/>
              <w:snapToGrid w:val="0"/>
              <w:jc w:val="center"/>
              <w:rPr>
                <w:rFonts w:ascii="宋体" w:hAnsi="宋体" w:hint="eastAsia"/>
                <w:sz w:val="20"/>
                <w:szCs w:val="20"/>
              </w:rPr>
            </w:pPr>
          </w:p>
        </w:tc>
        <w:tc>
          <w:tcPr>
            <w:tcW w:w="2518" w:type="dxa"/>
            <w:vMerge/>
            <w:vAlign w:val="center"/>
          </w:tcPr>
          <w:p w:rsidR="008B011E" w:rsidRPr="00613A8B" w:rsidRDefault="008B011E" w:rsidP="00112428">
            <w:pPr>
              <w:adjustRightInd w:val="0"/>
              <w:snapToGrid w:val="0"/>
              <w:rPr>
                <w:rFonts w:ascii="宋体" w:hAnsi="宋体" w:hint="eastAsia"/>
                <w:sz w:val="20"/>
                <w:szCs w:val="20"/>
              </w:rPr>
            </w:pPr>
          </w:p>
        </w:tc>
        <w:tc>
          <w:tcPr>
            <w:tcW w:w="2835" w:type="dxa"/>
            <w:vAlign w:val="center"/>
          </w:tcPr>
          <w:p w:rsidR="008B011E" w:rsidRPr="00613A8B" w:rsidRDefault="008B011E" w:rsidP="00112428">
            <w:pPr>
              <w:pStyle w:val="TableText"/>
              <w:spacing w:before="83" w:line="218" w:lineRule="auto"/>
              <w:jc w:val="center"/>
              <w:rPr>
                <w:color w:val="auto"/>
                <w:sz w:val="20"/>
                <w:szCs w:val="20"/>
              </w:rPr>
            </w:pPr>
            <w:proofErr w:type="spellStart"/>
            <w:r w:rsidRPr="00E71D88">
              <w:rPr>
                <w:rFonts w:hint="eastAsia"/>
                <w:sz w:val="20"/>
                <w:szCs w:val="20"/>
              </w:rPr>
              <w:t>阻垢剂</w:t>
            </w:r>
            <w:proofErr w:type="spellEnd"/>
          </w:p>
        </w:tc>
        <w:tc>
          <w:tcPr>
            <w:tcW w:w="851" w:type="dxa"/>
            <w:vAlign w:val="center"/>
          </w:tcPr>
          <w:p w:rsidR="008B011E" w:rsidRPr="00613A8B" w:rsidRDefault="008B011E" w:rsidP="00112428">
            <w:pPr>
              <w:pStyle w:val="TableText"/>
              <w:spacing w:before="83" w:line="218" w:lineRule="auto"/>
              <w:jc w:val="center"/>
              <w:rPr>
                <w:color w:val="auto"/>
                <w:sz w:val="20"/>
                <w:szCs w:val="20"/>
              </w:rPr>
            </w:pPr>
            <w:r w:rsidRPr="00E71D88">
              <w:rPr>
                <w:rFonts w:hint="eastAsia"/>
                <w:sz w:val="20"/>
                <w:szCs w:val="20"/>
              </w:rPr>
              <w:t>kg</w:t>
            </w:r>
          </w:p>
        </w:tc>
        <w:tc>
          <w:tcPr>
            <w:tcW w:w="850" w:type="dxa"/>
            <w:vAlign w:val="center"/>
          </w:tcPr>
          <w:p w:rsidR="008B011E" w:rsidRPr="00613A8B" w:rsidRDefault="008B011E" w:rsidP="00112428">
            <w:pPr>
              <w:adjustRightInd w:val="0"/>
              <w:snapToGrid w:val="0"/>
              <w:spacing w:before="98" w:line="187" w:lineRule="auto"/>
              <w:jc w:val="center"/>
              <w:rPr>
                <w:rFonts w:ascii="宋体" w:hAnsi="宋体"/>
                <w:sz w:val="20"/>
                <w:szCs w:val="20"/>
              </w:rPr>
            </w:pPr>
            <w:r w:rsidRPr="00E71D88">
              <w:rPr>
                <w:rFonts w:ascii="宋体" w:hAnsi="宋体" w:hint="eastAsia"/>
                <w:color w:val="000000"/>
                <w:sz w:val="20"/>
                <w:szCs w:val="20"/>
              </w:rPr>
              <w:t>250</w:t>
            </w:r>
          </w:p>
        </w:tc>
        <w:tc>
          <w:tcPr>
            <w:tcW w:w="1279" w:type="dxa"/>
            <w:vAlign w:val="center"/>
          </w:tcPr>
          <w:p w:rsidR="008B011E" w:rsidRPr="00613A8B" w:rsidRDefault="008B011E" w:rsidP="00112428">
            <w:pPr>
              <w:adjustRightInd w:val="0"/>
              <w:snapToGrid w:val="0"/>
              <w:spacing w:line="240" w:lineRule="exact"/>
              <w:rPr>
                <w:rFonts w:ascii="宋体" w:hAnsi="宋体" w:cs="宋体"/>
                <w:sz w:val="20"/>
                <w:szCs w:val="20"/>
              </w:rPr>
            </w:pPr>
          </w:p>
        </w:tc>
      </w:tr>
      <w:tr w:rsidR="008B011E" w:rsidRPr="00613A8B" w:rsidTr="00112428">
        <w:trPr>
          <w:trHeight w:val="95"/>
          <w:jc w:val="center"/>
        </w:trPr>
        <w:tc>
          <w:tcPr>
            <w:tcW w:w="709" w:type="dxa"/>
            <w:vMerge/>
            <w:vAlign w:val="center"/>
          </w:tcPr>
          <w:p w:rsidR="008B011E" w:rsidRPr="00613A8B" w:rsidRDefault="008B011E" w:rsidP="00112428">
            <w:pPr>
              <w:adjustRightInd w:val="0"/>
              <w:snapToGrid w:val="0"/>
              <w:jc w:val="center"/>
              <w:rPr>
                <w:rFonts w:ascii="宋体" w:hAnsi="宋体" w:hint="eastAsia"/>
                <w:sz w:val="20"/>
                <w:szCs w:val="20"/>
              </w:rPr>
            </w:pPr>
          </w:p>
        </w:tc>
        <w:tc>
          <w:tcPr>
            <w:tcW w:w="2518" w:type="dxa"/>
            <w:vMerge/>
            <w:vAlign w:val="center"/>
          </w:tcPr>
          <w:p w:rsidR="008B011E" w:rsidRPr="00613A8B" w:rsidRDefault="008B011E" w:rsidP="00112428">
            <w:pPr>
              <w:adjustRightInd w:val="0"/>
              <w:snapToGrid w:val="0"/>
              <w:rPr>
                <w:rFonts w:ascii="宋体" w:hAnsi="宋体" w:hint="eastAsia"/>
                <w:sz w:val="20"/>
                <w:szCs w:val="20"/>
              </w:rPr>
            </w:pPr>
          </w:p>
        </w:tc>
        <w:tc>
          <w:tcPr>
            <w:tcW w:w="2835" w:type="dxa"/>
            <w:vAlign w:val="center"/>
          </w:tcPr>
          <w:p w:rsidR="008B011E" w:rsidRPr="00613A8B" w:rsidRDefault="008B011E" w:rsidP="00112428">
            <w:pPr>
              <w:pStyle w:val="TableText"/>
              <w:spacing w:before="83" w:line="218" w:lineRule="auto"/>
              <w:jc w:val="center"/>
              <w:rPr>
                <w:color w:val="auto"/>
                <w:sz w:val="20"/>
                <w:szCs w:val="20"/>
              </w:rPr>
            </w:pPr>
            <w:proofErr w:type="spellStart"/>
            <w:r w:rsidRPr="00E71D88">
              <w:rPr>
                <w:rFonts w:hint="eastAsia"/>
                <w:sz w:val="20"/>
                <w:szCs w:val="20"/>
              </w:rPr>
              <w:t>还原剂</w:t>
            </w:r>
            <w:proofErr w:type="spellEnd"/>
          </w:p>
        </w:tc>
        <w:tc>
          <w:tcPr>
            <w:tcW w:w="851" w:type="dxa"/>
            <w:vAlign w:val="center"/>
          </w:tcPr>
          <w:p w:rsidR="008B011E" w:rsidRPr="00613A8B" w:rsidRDefault="008B011E" w:rsidP="00112428">
            <w:pPr>
              <w:pStyle w:val="TableText"/>
              <w:spacing w:before="83" w:line="218" w:lineRule="auto"/>
              <w:jc w:val="center"/>
              <w:rPr>
                <w:color w:val="auto"/>
                <w:sz w:val="20"/>
                <w:szCs w:val="20"/>
              </w:rPr>
            </w:pPr>
            <w:r w:rsidRPr="00E71D88">
              <w:rPr>
                <w:rFonts w:hint="eastAsia"/>
                <w:sz w:val="20"/>
                <w:szCs w:val="20"/>
              </w:rPr>
              <w:t>kg</w:t>
            </w:r>
          </w:p>
        </w:tc>
        <w:tc>
          <w:tcPr>
            <w:tcW w:w="850" w:type="dxa"/>
            <w:vAlign w:val="center"/>
          </w:tcPr>
          <w:p w:rsidR="008B011E" w:rsidRPr="00613A8B" w:rsidRDefault="008B011E" w:rsidP="00112428">
            <w:pPr>
              <w:adjustRightInd w:val="0"/>
              <w:snapToGrid w:val="0"/>
              <w:spacing w:before="98" w:line="187" w:lineRule="auto"/>
              <w:jc w:val="center"/>
              <w:rPr>
                <w:rFonts w:ascii="宋体" w:hAnsi="宋体"/>
                <w:sz w:val="20"/>
                <w:szCs w:val="20"/>
              </w:rPr>
            </w:pPr>
            <w:r w:rsidRPr="00E71D88">
              <w:rPr>
                <w:rFonts w:ascii="宋体" w:hAnsi="宋体" w:hint="eastAsia"/>
                <w:color w:val="000000"/>
                <w:sz w:val="20"/>
                <w:szCs w:val="20"/>
              </w:rPr>
              <w:t>250</w:t>
            </w:r>
          </w:p>
        </w:tc>
        <w:tc>
          <w:tcPr>
            <w:tcW w:w="1279" w:type="dxa"/>
            <w:vAlign w:val="center"/>
          </w:tcPr>
          <w:p w:rsidR="008B011E" w:rsidRPr="00613A8B" w:rsidRDefault="008B011E" w:rsidP="00112428">
            <w:pPr>
              <w:adjustRightInd w:val="0"/>
              <w:snapToGrid w:val="0"/>
              <w:spacing w:line="240" w:lineRule="exact"/>
              <w:rPr>
                <w:rFonts w:ascii="宋体" w:hAnsi="宋体" w:cs="宋体"/>
                <w:sz w:val="20"/>
                <w:szCs w:val="20"/>
              </w:rPr>
            </w:pPr>
          </w:p>
        </w:tc>
      </w:tr>
      <w:tr w:rsidR="008B011E" w:rsidRPr="00613A8B" w:rsidTr="00112428">
        <w:trPr>
          <w:trHeight w:val="95"/>
          <w:jc w:val="center"/>
        </w:trPr>
        <w:tc>
          <w:tcPr>
            <w:tcW w:w="709" w:type="dxa"/>
            <w:vMerge/>
            <w:vAlign w:val="center"/>
          </w:tcPr>
          <w:p w:rsidR="008B011E" w:rsidRPr="00613A8B" w:rsidRDefault="008B011E" w:rsidP="00112428">
            <w:pPr>
              <w:adjustRightInd w:val="0"/>
              <w:snapToGrid w:val="0"/>
              <w:jc w:val="center"/>
              <w:rPr>
                <w:rFonts w:ascii="宋体" w:hAnsi="宋体" w:hint="eastAsia"/>
                <w:sz w:val="20"/>
                <w:szCs w:val="20"/>
              </w:rPr>
            </w:pPr>
          </w:p>
        </w:tc>
        <w:tc>
          <w:tcPr>
            <w:tcW w:w="2518" w:type="dxa"/>
            <w:vMerge/>
            <w:vAlign w:val="center"/>
          </w:tcPr>
          <w:p w:rsidR="008B011E" w:rsidRPr="00613A8B" w:rsidRDefault="008B011E" w:rsidP="00112428">
            <w:pPr>
              <w:adjustRightInd w:val="0"/>
              <w:snapToGrid w:val="0"/>
              <w:rPr>
                <w:rFonts w:ascii="宋体" w:hAnsi="宋体" w:hint="eastAsia"/>
                <w:sz w:val="20"/>
                <w:szCs w:val="20"/>
              </w:rPr>
            </w:pPr>
          </w:p>
        </w:tc>
        <w:tc>
          <w:tcPr>
            <w:tcW w:w="2835" w:type="dxa"/>
            <w:vAlign w:val="center"/>
          </w:tcPr>
          <w:p w:rsidR="008B011E" w:rsidRPr="00613A8B" w:rsidRDefault="008B011E" w:rsidP="00112428">
            <w:pPr>
              <w:pStyle w:val="TableText"/>
              <w:spacing w:before="83" w:line="218" w:lineRule="auto"/>
              <w:jc w:val="center"/>
              <w:rPr>
                <w:color w:val="auto"/>
                <w:sz w:val="20"/>
                <w:szCs w:val="20"/>
              </w:rPr>
            </w:pPr>
            <w:proofErr w:type="spellStart"/>
            <w:r w:rsidRPr="00E71D88">
              <w:rPr>
                <w:rFonts w:hint="eastAsia"/>
                <w:sz w:val="20"/>
                <w:szCs w:val="20"/>
              </w:rPr>
              <w:t>清洗剂</w:t>
            </w:r>
            <w:proofErr w:type="spellEnd"/>
          </w:p>
        </w:tc>
        <w:tc>
          <w:tcPr>
            <w:tcW w:w="851" w:type="dxa"/>
            <w:vAlign w:val="center"/>
          </w:tcPr>
          <w:p w:rsidR="008B011E" w:rsidRPr="00613A8B" w:rsidRDefault="008B011E" w:rsidP="00112428">
            <w:pPr>
              <w:pStyle w:val="TableText"/>
              <w:spacing w:before="83" w:line="218" w:lineRule="auto"/>
              <w:jc w:val="center"/>
              <w:rPr>
                <w:color w:val="auto"/>
                <w:sz w:val="20"/>
                <w:szCs w:val="20"/>
              </w:rPr>
            </w:pPr>
            <w:r w:rsidRPr="00E71D88">
              <w:rPr>
                <w:rFonts w:hint="eastAsia"/>
                <w:sz w:val="20"/>
                <w:szCs w:val="20"/>
              </w:rPr>
              <w:t>kg</w:t>
            </w:r>
          </w:p>
        </w:tc>
        <w:tc>
          <w:tcPr>
            <w:tcW w:w="850" w:type="dxa"/>
            <w:vAlign w:val="center"/>
          </w:tcPr>
          <w:p w:rsidR="008B011E" w:rsidRPr="00613A8B" w:rsidRDefault="008B011E" w:rsidP="00112428">
            <w:pPr>
              <w:adjustRightInd w:val="0"/>
              <w:snapToGrid w:val="0"/>
              <w:spacing w:before="98" w:line="187" w:lineRule="auto"/>
              <w:jc w:val="center"/>
              <w:rPr>
                <w:rFonts w:ascii="宋体" w:hAnsi="宋体"/>
                <w:sz w:val="20"/>
                <w:szCs w:val="20"/>
              </w:rPr>
            </w:pPr>
            <w:r w:rsidRPr="00E71D88">
              <w:rPr>
                <w:rFonts w:ascii="宋体" w:hAnsi="宋体" w:hint="eastAsia"/>
                <w:color w:val="000000"/>
                <w:sz w:val="20"/>
                <w:szCs w:val="20"/>
              </w:rPr>
              <w:t>100</w:t>
            </w:r>
          </w:p>
        </w:tc>
        <w:tc>
          <w:tcPr>
            <w:tcW w:w="1279" w:type="dxa"/>
            <w:vAlign w:val="center"/>
          </w:tcPr>
          <w:p w:rsidR="008B011E" w:rsidRPr="00613A8B" w:rsidRDefault="008B011E" w:rsidP="00112428">
            <w:pPr>
              <w:adjustRightInd w:val="0"/>
              <w:snapToGrid w:val="0"/>
              <w:spacing w:line="240" w:lineRule="exact"/>
              <w:rPr>
                <w:rFonts w:ascii="宋体" w:hAnsi="宋体" w:cs="宋体"/>
                <w:sz w:val="20"/>
                <w:szCs w:val="20"/>
              </w:rPr>
            </w:pPr>
          </w:p>
        </w:tc>
      </w:tr>
      <w:tr w:rsidR="008B011E" w:rsidRPr="00613A8B" w:rsidTr="00112428">
        <w:trPr>
          <w:trHeight w:val="95"/>
          <w:jc w:val="center"/>
        </w:trPr>
        <w:tc>
          <w:tcPr>
            <w:tcW w:w="709" w:type="dxa"/>
            <w:vMerge/>
            <w:vAlign w:val="center"/>
          </w:tcPr>
          <w:p w:rsidR="008B011E" w:rsidRPr="00613A8B" w:rsidRDefault="008B011E" w:rsidP="00112428">
            <w:pPr>
              <w:adjustRightInd w:val="0"/>
              <w:snapToGrid w:val="0"/>
              <w:jc w:val="center"/>
              <w:rPr>
                <w:rFonts w:ascii="宋体" w:hAnsi="宋体" w:hint="eastAsia"/>
                <w:sz w:val="20"/>
                <w:szCs w:val="20"/>
              </w:rPr>
            </w:pPr>
          </w:p>
        </w:tc>
        <w:tc>
          <w:tcPr>
            <w:tcW w:w="2518" w:type="dxa"/>
            <w:vMerge/>
            <w:vAlign w:val="center"/>
          </w:tcPr>
          <w:p w:rsidR="008B011E" w:rsidRPr="00613A8B" w:rsidRDefault="008B011E" w:rsidP="00112428">
            <w:pPr>
              <w:adjustRightInd w:val="0"/>
              <w:snapToGrid w:val="0"/>
              <w:rPr>
                <w:rFonts w:ascii="宋体" w:hAnsi="宋体" w:hint="eastAsia"/>
                <w:sz w:val="20"/>
                <w:szCs w:val="20"/>
              </w:rPr>
            </w:pPr>
          </w:p>
        </w:tc>
        <w:tc>
          <w:tcPr>
            <w:tcW w:w="2835" w:type="dxa"/>
            <w:vAlign w:val="center"/>
          </w:tcPr>
          <w:p w:rsidR="008B011E" w:rsidRPr="00613A8B" w:rsidRDefault="008B011E" w:rsidP="00112428">
            <w:pPr>
              <w:pStyle w:val="TableText"/>
              <w:spacing w:before="83" w:line="218" w:lineRule="auto"/>
              <w:jc w:val="center"/>
              <w:rPr>
                <w:color w:val="auto"/>
                <w:sz w:val="20"/>
                <w:szCs w:val="20"/>
              </w:rPr>
            </w:pPr>
            <w:proofErr w:type="spellStart"/>
            <w:r w:rsidRPr="00E71D88">
              <w:rPr>
                <w:rFonts w:hint="eastAsia"/>
                <w:sz w:val="20"/>
                <w:szCs w:val="20"/>
              </w:rPr>
              <w:t>滤芯</w:t>
            </w:r>
            <w:proofErr w:type="spellEnd"/>
          </w:p>
        </w:tc>
        <w:tc>
          <w:tcPr>
            <w:tcW w:w="851" w:type="dxa"/>
            <w:vAlign w:val="center"/>
          </w:tcPr>
          <w:p w:rsidR="008B011E" w:rsidRPr="00613A8B" w:rsidRDefault="008B011E" w:rsidP="00112428">
            <w:pPr>
              <w:pStyle w:val="TableText"/>
              <w:spacing w:before="83" w:line="218" w:lineRule="auto"/>
              <w:jc w:val="center"/>
              <w:rPr>
                <w:color w:val="auto"/>
                <w:sz w:val="20"/>
                <w:szCs w:val="20"/>
              </w:rPr>
            </w:pPr>
            <w:r>
              <w:rPr>
                <w:color w:val="auto"/>
                <w:sz w:val="20"/>
                <w:szCs w:val="20"/>
              </w:rPr>
              <w:t>个</w:t>
            </w:r>
          </w:p>
        </w:tc>
        <w:tc>
          <w:tcPr>
            <w:tcW w:w="850" w:type="dxa"/>
            <w:vAlign w:val="center"/>
          </w:tcPr>
          <w:p w:rsidR="008B011E" w:rsidRPr="00613A8B" w:rsidRDefault="008B011E" w:rsidP="00112428">
            <w:pPr>
              <w:adjustRightInd w:val="0"/>
              <w:snapToGrid w:val="0"/>
              <w:spacing w:before="98" w:line="187" w:lineRule="auto"/>
              <w:jc w:val="center"/>
              <w:rPr>
                <w:rFonts w:ascii="宋体" w:hAnsi="宋体"/>
                <w:sz w:val="20"/>
                <w:szCs w:val="20"/>
              </w:rPr>
            </w:pPr>
            <w:r w:rsidRPr="00E71D88">
              <w:rPr>
                <w:rFonts w:ascii="宋体" w:hAnsi="宋体" w:hint="eastAsia"/>
                <w:color w:val="000000"/>
                <w:sz w:val="20"/>
                <w:szCs w:val="20"/>
              </w:rPr>
              <w:t>35</w:t>
            </w:r>
          </w:p>
        </w:tc>
        <w:tc>
          <w:tcPr>
            <w:tcW w:w="1279" w:type="dxa"/>
            <w:vAlign w:val="center"/>
          </w:tcPr>
          <w:p w:rsidR="008B011E" w:rsidRPr="00613A8B" w:rsidRDefault="008B011E" w:rsidP="00112428">
            <w:pPr>
              <w:adjustRightInd w:val="0"/>
              <w:snapToGrid w:val="0"/>
              <w:spacing w:line="240" w:lineRule="exact"/>
              <w:rPr>
                <w:rFonts w:ascii="宋体" w:hAnsi="宋体" w:cs="宋体"/>
                <w:sz w:val="20"/>
                <w:szCs w:val="20"/>
              </w:rPr>
            </w:pPr>
          </w:p>
        </w:tc>
      </w:tr>
      <w:tr w:rsidR="008B011E" w:rsidRPr="00613A8B" w:rsidTr="00112428">
        <w:trPr>
          <w:trHeight w:val="790"/>
          <w:jc w:val="center"/>
        </w:trPr>
        <w:tc>
          <w:tcPr>
            <w:tcW w:w="709"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4</w:t>
            </w:r>
          </w:p>
        </w:tc>
        <w:tc>
          <w:tcPr>
            <w:tcW w:w="2518" w:type="dxa"/>
            <w:vAlign w:val="center"/>
          </w:tcPr>
          <w:p w:rsidR="008B011E" w:rsidRPr="00613A8B" w:rsidRDefault="008B011E" w:rsidP="00112428">
            <w:pPr>
              <w:adjustRightInd w:val="0"/>
              <w:snapToGrid w:val="0"/>
              <w:rPr>
                <w:rFonts w:ascii="宋体" w:hAnsi="宋体" w:hint="eastAsia"/>
                <w:sz w:val="20"/>
                <w:szCs w:val="20"/>
              </w:rPr>
            </w:pPr>
            <w:r w:rsidRPr="00E71D88">
              <w:rPr>
                <w:rFonts w:ascii="宋体" w:hAnsi="宋体" w:hint="eastAsia"/>
                <w:sz w:val="20"/>
                <w:szCs w:val="20"/>
              </w:rPr>
              <w:t>锅炉前后烟箱</w:t>
            </w:r>
            <w:proofErr w:type="gramStart"/>
            <w:r w:rsidRPr="00E71D88">
              <w:rPr>
                <w:rFonts w:ascii="宋体" w:hAnsi="宋体" w:hint="eastAsia"/>
                <w:sz w:val="20"/>
                <w:szCs w:val="20"/>
              </w:rPr>
              <w:t>观火孔密</w:t>
            </w:r>
            <w:r>
              <w:rPr>
                <w:rFonts w:ascii="宋体" w:hAnsi="宋体" w:hint="eastAsia"/>
                <w:sz w:val="20"/>
                <w:szCs w:val="20"/>
              </w:rPr>
              <w:t>封</w:t>
            </w:r>
            <w:proofErr w:type="gramEnd"/>
          </w:p>
        </w:tc>
        <w:tc>
          <w:tcPr>
            <w:tcW w:w="2835" w:type="dxa"/>
            <w:vAlign w:val="center"/>
          </w:tcPr>
          <w:p w:rsidR="008B011E" w:rsidRPr="00613A8B" w:rsidRDefault="008B011E" w:rsidP="00112428">
            <w:pPr>
              <w:pStyle w:val="TableText"/>
              <w:spacing w:before="82" w:line="220" w:lineRule="auto"/>
              <w:jc w:val="center"/>
              <w:rPr>
                <w:color w:val="auto"/>
                <w:sz w:val="20"/>
                <w:szCs w:val="20"/>
                <w:lang w:eastAsia="zh-CN"/>
              </w:rPr>
            </w:pPr>
            <w:r w:rsidRPr="00E71D88">
              <w:rPr>
                <w:rFonts w:hint="eastAsia"/>
                <w:sz w:val="20"/>
                <w:szCs w:val="20"/>
              </w:rPr>
              <w:t>10t/</w:t>
            </w:r>
            <w:proofErr w:type="spellStart"/>
            <w:r w:rsidRPr="00E71D88">
              <w:rPr>
                <w:rFonts w:hint="eastAsia"/>
                <w:sz w:val="20"/>
                <w:szCs w:val="20"/>
              </w:rPr>
              <w:t>h燃气蒸汽锅炉</w:t>
            </w:r>
            <w:proofErr w:type="spellEnd"/>
          </w:p>
        </w:tc>
        <w:tc>
          <w:tcPr>
            <w:tcW w:w="851" w:type="dxa"/>
            <w:vAlign w:val="center"/>
          </w:tcPr>
          <w:p w:rsidR="008B011E" w:rsidRPr="00613A8B" w:rsidRDefault="008B011E" w:rsidP="00112428">
            <w:pPr>
              <w:pStyle w:val="TableText"/>
              <w:spacing w:before="82" w:line="220" w:lineRule="auto"/>
              <w:jc w:val="center"/>
              <w:rPr>
                <w:color w:val="auto"/>
                <w:sz w:val="20"/>
                <w:szCs w:val="20"/>
                <w:lang w:eastAsia="zh-CN"/>
              </w:rPr>
            </w:pPr>
            <w:r>
              <w:rPr>
                <w:color w:val="auto"/>
                <w:sz w:val="20"/>
                <w:szCs w:val="20"/>
                <w:lang w:eastAsia="zh-CN"/>
              </w:rPr>
              <w:t>台</w:t>
            </w:r>
          </w:p>
        </w:tc>
        <w:tc>
          <w:tcPr>
            <w:tcW w:w="850" w:type="dxa"/>
            <w:vAlign w:val="center"/>
          </w:tcPr>
          <w:p w:rsidR="008B011E" w:rsidRPr="00613A8B" w:rsidRDefault="008B011E" w:rsidP="00112428">
            <w:pPr>
              <w:adjustRightInd w:val="0"/>
              <w:snapToGrid w:val="0"/>
              <w:spacing w:before="99" w:line="187" w:lineRule="auto"/>
              <w:jc w:val="center"/>
              <w:rPr>
                <w:rFonts w:ascii="宋体" w:hAnsi="宋体"/>
                <w:sz w:val="20"/>
                <w:szCs w:val="20"/>
              </w:rPr>
            </w:pPr>
            <w:r>
              <w:rPr>
                <w:rFonts w:ascii="宋体" w:hAnsi="宋体" w:hint="eastAsia"/>
                <w:sz w:val="20"/>
                <w:szCs w:val="20"/>
              </w:rPr>
              <w:t>1</w:t>
            </w:r>
          </w:p>
        </w:tc>
        <w:tc>
          <w:tcPr>
            <w:tcW w:w="1279" w:type="dxa"/>
            <w:vAlign w:val="center"/>
          </w:tcPr>
          <w:p w:rsidR="008B011E" w:rsidRPr="00613A8B" w:rsidRDefault="008B011E" w:rsidP="00112428">
            <w:pPr>
              <w:adjustRightInd w:val="0"/>
              <w:snapToGrid w:val="0"/>
              <w:rPr>
                <w:rFonts w:ascii="宋体" w:hAnsi="宋体"/>
                <w:sz w:val="20"/>
                <w:szCs w:val="20"/>
              </w:rPr>
            </w:pPr>
          </w:p>
        </w:tc>
      </w:tr>
      <w:tr w:rsidR="008B011E" w:rsidRPr="00613A8B" w:rsidTr="00112428">
        <w:trPr>
          <w:trHeight w:val="567"/>
          <w:jc w:val="center"/>
        </w:trPr>
        <w:tc>
          <w:tcPr>
            <w:tcW w:w="709" w:type="dxa"/>
            <w:vAlign w:val="center"/>
          </w:tcPr>
          <w:p w:rsidR="008B011E" w:rsidRPr="00613A8B" w:rsidRDefault="008B011E" w:rsidP="00112428">
            <w:pPr>
              <w:adjustRightInd w:val="0"/>
              <w:snapToGrid w:val="0"/>
              <w:jc w:val="center"/>
              <w:rPr>
                <w:rFonts w:ascii="宋体" w:hAnsi="宋体" w:hint="eastAsia"/>
                <w:sz w:val="20"/>
                <w:szCs w:val="20"/>
              </w:rPr>
            </w:pPr>
            <w:r w:rsidRPr="00613A8B">
              <w:rPr>
                <w:rFonts w:ascii="宋体" w:hAnsi="宋体" w:hint="eastAsia"/>
                <w:sz w:val="20"/>
                <w:szCs w:val="20"/>
              </w:rPr>
              <w:t>5</w:t>
            </w:r>
          </w:p>
        </w:tc>
        <w:tc>
          <w:tcPr>
            <w:tcW w:w="2518" w:type="dxa"/>
            <w:vAlign w:val="center"/>
          </w:tcPr>
          <w:p w:rsidR="008B011E" w:rsidRPr="00613A8B" w:rsidRDefault="008B011E" w:rsidP="00112428">
            <w:pPr>
              <w:adjustRightInd w:val="0"/>
              <w:snapToGrid w:val="0"/>
              <w:rPr>
                <w:rFonts w:ascii="宋体" w:hAnsi="宋体" w:hint="eastAsia"/>
                <w:sz w:val="20"/>
                <w:szCs w:val="20"/>
              </w:rPr>
            </w:pPr>
            <w:r w:rsidRPr="00E71D88">
              <w:rPr>
                <w:rFonts w:ascii="宋体" w:hAnsi="宋体" w:hint="eastAsia"/>
                <w:sz w:val="20"/>
                <w:szCs w:val="20"/>
              </w:rPr>
              <w:t>差压变送器配套</w:t>
            </w:r>
            <w:proofErr w:type="gramStart"/>
            <w:r w:rsidRPr="00E71D88">
              <w:rPr>
                <w:rFonts w:ascii="宋体" w:hAnsi="宋体" w:hint="eastAsia"/>
                <w:sz w:val="20"/>
                <w:szCs w:val="20"/>
              </w:rPr>
              <w:t>三阀组</w:t>
            </w:r>
            <w:proofErr w:type="gramEnd"/>
          </w:p>
        </w:tc>
        <w:tc>
          <w:tcPr>
            <w:tcW w:w="2835" w:type="dxa"/>
            <w:vAlign w:val="center"/>
          </w:tcPr>
          <w:p w:rsidR="008B011E" w:rsidRPr="00613A8B" w:rsidRDefault="008B011E" w:rsidP="00112428">
            <w:pPr>
              <w:pStyle w:val="TableText"/>
              <w:spacing w:before="82" w:line="218" w:lineRule="auto"/>
              <w:jc w:val="center"/>
              <w:rPr>
                <w:color w:val="auto"/>
                <w:sz w:val="20"/>
                <w:szCs w:val="20"/>
                <w:lang w:eastAsia="zh-CN"/>
              </w:rPr>
            </w:pPr>
            <w:r w:rsidRPr="00E71D88">
              <w:rPr>
                <w:rFonts w:hint="eastAsia"/>
                <w:sz w:val="20"/>
                <w:szCs w:val="20"/>
              </w:rPr>
              <w:t>3051/3351（水箱）</w:t>
            </w:r>
          </w:p>
        </w:tc>
        <w:tc>
          <w:tcPr>
            <w:tcW w:w="851" w:type="dxa"/>
            <w:vAlign w:val="center"/>
          </w:tcPr>
          <w:p w:rsidR="008B011E" w:rsidRPr="00613A8B" w:rsidRDefault="008B011E" w:rsidP="00112428">
            <w:pPr>
              <w:pStyle w:val="TableText"/>
              <w:spacing w:before="82" w:line="218" w:lineRule="auto"/>
              <w:jc w:val="center"/>
              <w:rPr>
                <w:color w:val="auto"/>
                <w:sz w:val="20"/>
                <w:szCs w:val="20"/>
                <w:lang w:eastAsia="zh-CN"/>
              </w:rPr>
            </w:pPr>
            <w:proofErr w:type="gramStart"/>
            <w:r>
              <w:rPr>
                <w:color w:val="auto"/>
                <w:sz w:val="20"/>
                <w:szCs w:val="20"/>
                <w:lang w:eastAsia="zh-CN"/>
              </w:rPr>
              <w:t>个</w:t>
            </w:r>
            <w:proofErr w:type="gramEnd"/>
          </w:p>
        </w:tc>
        <w:tc>
          <w:tcPr>
            <w:tcW w:w="850" w:type="dxa"/>
            <w:vAlign w:val="center"/>
          </w:tcPr>
          <w:p w:rsidR="008B011E" w:rsidRPr="00613A8B" w:rsidRDefault="008B011E" w:rsidP="00112428">
            <w:pPr>
              <w:adjustRightInd w:val="0"/>
              <w:snapToGrid w:val="0"/>
              <w:spacing w:before="100" w:line="187" w:lineRule="auto"/>
              <w:jc w:val="center"/>
              <w:rPr>
                <w:rFonts w:ascii="宋体" w:hAnsi="宋体"/>
                <w:sz w:val="20"/>
                <w:szCs w:val="20"/>
              </w:rPr>
            </w:pPr>
            <w:r>
              <w:rPr>
                <w:rFonts w:ascii="宋体" w:hAnsi="宋体" w:hint="eastAsia"/>
                <w:sz w:val="20"/>
                <w:szCs w:val="20"/>
              </w:rPr>
              <w:t>1</w:t>
            </w:r>
          </w:p>
        </w:tc>
        <w:tc>
          <w:tcPr>
            <w:tcW w:w="1279" w:type="dxa"/>
            <w:vAlign w:val="center"/>
          </w:tcPr>
          <w:p w:rsidR="008B011E" w:rsidRPr="00613A8B" w:rsidRDefault="008B011E" w:rsidP="00112428">
            <w:pPr>
              <w:adjustRightInd w:val="0"/>
              <w:snapToGrid w:val="0"/>
              <w:rPr>
                <w:rFonts w:ascii="宋体" w:hAnsi="宋体" w:hint="eastAsia"/>
                <w:sz w:val="20"/>
                <w:szCs w:val="20"/>
              </w:rPr>
            </w:pPr>
          </w:p>
        </w:tc>
      </w:tr>
      <w:tr w:rsidR="008B011E" w:rsidRPr="00613A8B" w:rsidTr="00112428">
        <w:trPr>
          <w:trHeight w:val="567"/>
          <w:jc w:val="center"/>
        </w:trPr>
        <w:tc>
          <w:tcPr>
            <w:tcW w:w="709" w:type="dxa"/>
            <w:vAlign w:val="center"/>
          </w:tcPr>
          <w:p w:rsidR="008B011E" w:rsidRPr="00613A8B" w:rsidRDefault="008B011E" w:rsidP="00112428">
            <w:pPr>
              <w:adjustRightInd w:val="0"/>
              <w:snapToGrid w:val="0"/>
              <w:jc w:val="center"/>
              <w:rPr>
                <w:rFonts w:ascii="宋体" w:hAnsi="宋体" w:hint="eastAsia"/>
                <w:sz w:val="20"/>
                <w:szCs w:val="20"/>
              </w:rPr>
            </w:pPr>
            <w:r>
              <w:rPr>
                <w:rFonts w:ascii="宋体" w:hAnsi="宋体" w:hint="eastAsia"/>
                <w:sz w:val="20"/>
                <w:szCs w:val="20"/>
              </w:rPr>
              <w:t>6</w:t>
            </w:r>
          </w:p>
        </w:tc>
        <w:tc>
          <w:tcPr>
            <w:tcW w:w="2518" w:type="dxa"/>
            <w:vAlign w:val="center"/>
          </w:tcPr>
          <w:p w:rsidR="008B011E" w:rsidRPr="00E71D88" w:rsidRDefault="008B011E" w:rsidP="00112428">
            <w:pPr>
              <w:adjustRightInd w:val="0"/>
              <w:snapToGrid w:val="0"/>
              <w:rPr>
                <w:rFonts w:ascii="宋体" w:hAnsi="宋体" w:hint="eastAsia"/>
                <w:sz w:val="20"/>
                <w:szCs w:val="20"/>
              </w:rPr>
            </w:pPr>
            <w:r w:rsidRPr="00E71D88">
              <w:rPr>
                <w:rFonts w:ascii="宋体" w:hAnsi="宋体" w:hint="eastAsia"/>
                <w:sz w:val="20"/>
                <w:szCs w:val="20"/>
              </w:rPr>
              <w:t>平板</w:t>
            </w:r>
            <w:proofErr w:type="gramStart"/>
            <w:r w:rsidRPr="00E71D88">
              <w:rPr>
                <w:rFonts w:ascii="宋体" w:hAnsi="宋体" w:hint="eastAsia"/>
                <w:sz w:val="20"/>
                <w:szCs w:val="20"/>
              </w:rPr>
              <w:t>液位计</w:t>
            </w:r>
            <w:proofErr w:type="gramEnd"/>
          </w:p>
        </w:tc>
        <w:tc>
          <w:tcPr>
            <w:tcW w:w="2835" w:type="dxa"/>
            <w:vAlign w:val="center"/>
          </w:tcPr>
          <w:p w:rsidR="008B011E" w:rsidRPr="00E71D88" w:rsidRDefault="008B011E" w:rsidP="00112428">
            <w:pPr>
              <w:pStyle w:val="TableText"/>
              <w:spacing w:before="82" w:line="218" w:lineRule="auto"/>
              <w:jc w:val="center"/>
              <w:rPr>
                <w:rFonts w:hint="eastAsia"/>
                <w:sz w:val="20"/>
                <w:szCs w:val="20"/>
              </w:rPr>
            </w:pPr>
            <w:r w:rsidRPr="00E71D88">
              <w:rPr>
                <w:rFonts w:hint="eastAsia"/>
                <w:sz w:val="20"/>
                <w:szCs w:val="20"/>
              </w:rPr>
              <w:t>440cm</w:t>
            </w:r>
          </w:p>
        </w:tc>
        <w:tc>
          <w:tcPr>
            <w:tcW w:w="851" w:type="dxa"/>
            <w:vAlign w:val="center"/>
          </w:tcPr>
          <w:p w:rsidR="008B011E" w:rsidRDefault="008B011E" w:rsidP="00112428">
            <w:pPr>
              <w:pStyle w:val="TableText"/>
              <w:spacing w:before="82" w:line="218" w:lineRule="auto"/>
              <w:jc w:val="center"/>
              <w:rPr>
                <w:color w:val="auto"/>
                <w:sz w:val="20"/>
                <w:szCs w:val="20"/>
                <w:lang w:eastAsia="zh-CN"/>
              </w:rPr>
            </w:pPr>
            <w:r>
              <w:rPr>
                <w:color w:val="auto"/>
                <w:sz w:val="20"/>
                <w:szCs w:val="20"/>
                <w:lang w:eastAsia="zh-CN"/>
              </w:rPr>
              <w:t>套</w:t>
            </w:r>
          </w:p>
        </w:tc>
        <w:tc>
          <w:tcPr>
            <w:tcW w:w="850" w:type="dxa"/>
            <w:vAlign w:val="center"/>
          </w:tcPr>
          <w:p w:rsidR="008B011E" w:rsidRDefault="008B011E" w:rsidP="00112428">
            <w:pPr>
              <w:adjustRightInd w:val="0"/>
              <w:snapToGrid w:val="0"/>
              <w:spacing w:before="100" w:line="187" w:lineRule="auto"/>
              <w:jc w:val="center"/>
              <w:rPr>
                <w:rFonts w:ascii="宋体" w:hAnsi="宋体" w:hint="eastAsia"/>
                <w:sz w:val="20"/>
                <w:szCs w:val="20"/>
              </w:rPr>
            </w:pPr>
            <w:r>
              <w:rPr>
                <w:rFonts w:ascii="宋体" w:hAnsi="宋体" w:hint="eastAsia"/>
                <w:sz w:val="20"/>
                <w:szCs w:val="20"/>
              </w:rPr>
              <w:t>1</w:t>
            </w:r>
          </w:p>
        </w:tc>
        <w:tc>
          <w:tcPr>
            <w:tcW w:w="1279" w:type="dxa"/>
            <w:vAlign w:val="center"/>
          </w:tcPr>
          <w:p w:rsidR="008B011E" w:rsidRPr="00613A8B" w:rsidRDefault="008B011E" w:rsidP="00112428">
            <w:pPr>
              <w:adjustRightInd w:val="0"/>
              <w:snapToGrid w:val="0"/>
              <w:rPr>
                <w:rFonts w:ascii="宋体" w:hAnsi="宋体" w:hint="eastAsia"/>
                <w:sz w:val="20"/>
                <w:szCs w:val="20"/>
              </w:rPr>
            </w:pPr>
          </w:p>
        </w:tc>
      </w:tr>
    </w:tbl>
    <w:p w:rsidR="008B011E" w:rsidRPr="0037532B" w:rsidRDefault="008B011E" w:rsidP="008B011E">
      <w:pPr>
        <w:adjustRightInd w:val="0"/>
        <w:snapToGrid w:val="0"/>
        <w:spacing w:line="360" w:lineRule="auto"/>
        <w:ind w:firstLineChars="200" w:firstLine="440"/>
        <w:rPr>
          <w:rFonts w:ascii="宋体" w:hAnsi="宋体" w:hint="eastAsia"/>
          <w:color w:val="000000"/>
          <w:kern w:val="0"/>
          <w:sz w:val="22"/>
          <w:szCs w:val="22"/>
        </w:rPr>
      </w:pPr>
      <w:bookmarkStart w:id="1" w:name="OLE_LINK29"/>
      <w:bookmarkStart w:id="2" w:name="OLE_LINK9"/>
      <w:bookmarkStart w:id="3" w:name="OLE_LINK11"/>
      <w:r w:rsidRPr="00261315">
        <w:rPr>
          <w:rFonts w:ascii="宋体" w:hAnsi="宋体" w:hint="eastAsia"/>
          <w:color w:val="000000"/>
          <w:kern w:val="0"/>
          <w:sz w:val="22"/>
          <w:szCs w:val="22"/>
        </w:rPr>
        <w:t>二、</w:t>
      </w:r>
      <w:bookmarkStart w:id="4" w:name="OLE_LINK50"/>
      <w:r w:rsidRPr="006E39E7">
        <w:rPr>
          <w:rFonts w:ascii="宋体" w:hAnsi="宋体" w:hint="eastAsia"/>
          <w:color w:val="000000"/>
          <w:kern w:val="0"/>
          <w:sz w:val="22"/>
          <w:szCs w:val="22"/>
        </w:rPr>
        <w:t>到货及施工期限：合同生效后30日内</w:t>
      </w:r>
      <w:r>
        <w:rPr>
          <w:rFonts w:ascii="宋体" w:hAnsi="宋体" w:hint="eastAsia"/>
          <w:color w:val="000000"/>
          <w:kern w:val="0"/>
          <w:sz w:val="22"/>
          <w:szCs w:val="22"/>
        </w:rPr>
        <w:t>。</w:t>
      </w:r>
    </w:p>
    <w:bookmarkEnd w:id="1"/>
    <w:p w:rsidR="008B011E" w:rsidRDefault="008B011E" w:rsidP="008B011E">
      <w:pPr>
        <w:adjustRightInd w:val="0"/>
        <w:snapToGrid w:val="0"/>
        <w:spacing w:line="360" w:lineRule="auto"/>
        <w:ind w:firstLineChars="200" w:firstLine="440"/>
        <w:rPr>
          <w:rFonts w:ascii="宋体" w:hAnsi="宋体" w:hint="eastAsia"/>
          <w:color w:val="000000"/>
          <w:kern w:val="0"/>
          <w:sz w:val="22"/>
          <w:szCs w:val="22"/>
        </w:rPr>
      </w:pPr>
      <w:r w:rsidRPr="000308AC">
        <w:rPr>
          <w:rFonts w:ascii="宋体" w:hAnsi="宋体" w:hint="eastAsia"/>
          <w:color w:val="000000"/>
          <w:kern w:val="0"/>
          <w:sz w:val="22"/>
          <w:szCs w:val="22"/>
        </w:rPr>
        <w:t>三、履约地点：湖北香青肥料科技有</w:t>
      </w:r>
      <w:r w:rsidRPr="00D52957">
        <w:rPr>
          <w:rFonts w:ascii="宋体" w:hAnsi="宋体" w:hint="eastAsia"/>
          <w:color w:val="000000"/>
          <w:kern w:val="0"/>
          <w:sz w:val="22"/>
          <w:szCs w:val="22"/>
        </w:rPr>
        <w:t>限公司姚家港厂区。</w:t>
      </w:r>
    </w:p>
    <w:p w:rsidR="008B011E" w:rsidRPr="00D52957" w:rsidRDefault="008B011E" w:rsidP="008B011E">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四、</w:t>
      </w:r>
      <w:r w:rsidRPr="00251043">
        <w:rPr>
          <w:rFonts w:ascii="宋体" w:hAnsi="宋体" w:hint="eastAsia"/>
          <w:color w:val="000000"/>
          <w:kern w:val="0"/>
          <w:sz w:val="22"/>
          <w:szCs w:val="22"/>
        </w:rPr>
        <w:t>质量标准：供应商供应的货物需符合国家相关标准以及采购人使用要求。</w:t>
      </w:r>
    </w:p>
    <w:p w:rsidR="008B011E" w:rsidRPr="00D52957" w:rsidRDefault="008B011E" w:rsidP="008B011E">
      <w:pPr>
        <w:adjustRightInd w:val="0"/>
        <w:snapToGrid w:val="0"/>
        <w:spacing w:line="360" w:lineRule="auto"/>
        <w:ind w:firstLineChars="200" w:firstLine="440"/>
        <w:rPr>
          <w:rFonts w:ascii="宋体" w:hAnsi="宋体" w:hint="eastAsia"/>
          <w:color w:val="000000"/>
          <w:kern w:val="0"/>
          <w:sz w:val="22"/>
          <w:szCs w:val="22"/>
        </w:rPr>
      </w:pPr>
      <w:bookmarkStart w:id="5" w:name="OLE_LINK43"/>
      <w:bookmarkStart w:id="6" w:name="OLE_LINK46"/>
      <w:bookmarkStart w:id="7" w:name="OLE_LINK61"/>
      <w:r>
        <w:rPr>
          <w:rFonts w:ascii="宋体" w:hAnsi="宋体" w:hint="eastAsia"/>
          <w:color w:val="000000"/>
          <w:kern w:val="0"/>
          <w:sz w:val="22"/>
          <w:szCs w:val="22"/>
        </w:rPr>
        <w:t>五</w:t>
      </w:r>
      <w:r w:rsidRPr="00D52957">
        <w:rPr>
          <w:rFonts w:ascii="宋体" w:hAnsi="宋体" w:hint="eastAsia"/>
          <w:color w:val="000000"/>
          <w:kern w:val="0"/>
          <w:sz w:val="22"/>
          <w:szCs w:val="22"/>
        </w:rPr>
        <w:t>、运输方式及费用负担：供应商负责送货到达至湖北香青肥料科技有限公司姚家港厂区，送货运输费及责任由供应商承担。</w:t>
      </w:r>
    </w:p>
    <w:p w:rsidR="008B011E" w:rsidRDefault="008B011E" w:rsidP="008B011E">
      <w:pPr>
        <w:adjustRightInd w:val="0"/>
        <w:snapToGrid w:val="0"/>
        <w:spacing w:line="360" w:lineRule="auto"/>
        <w:ind w:firstLineChars="200" w:firstLine="440"/>
        <w:rPr>
          <w:rFonts w:ascii="宋体" w:hAnsi="宋体" w:hint="eastAsia"/>
          <w:color w:val="000000"/>
          <w:kern w:val="0"/>
          <w:sz w:val="22"/>
          <w:szCs w:val="22"/>
        </w:rPr>
      </w:pPr>
      <w:bookmarkStart w:id="8" w:name="OLE_LINK4"/>
      <w:bookmarkStart w:id="9" w:name="OLE_LINK5"/>
      <w:bookmarkEnd w:id="5"/>
      <w:r>
        <w:rPr>
          <w:rFonts w:ascii="宋体" w:hAnsi="宋体" w:hint="eastAsia"/>
          <w:color w:val="000000"/>
          <w:kern w:val="0"/>
          <w:sz w:val="22"/>
          <w:szCs w:val="22"/>
        </w:rPr>
        <w:t>六</w:t>
      </w:r>
      <w:r w:rsidRPr="005D1693">
        <w:rPr>
          <w:rFonts w:ascii="宋体" w:hAnsi="宋体" w:hint="eastAsia"/>
          <w:color w:val="000000"/>
          <w:kern w:val="0"/>
          <w:sz w:val="22"/>
          <w:szCs w:val="22"/>
        </w:rPr>
        <w:t>、施工要求：</w:t>
      </w:r>
    </w:p>
    <w:p w:rsidR="008B011E" w:rsidRDefault="008B011E" w:rsidP="008B011E">
      <w:pPr>
        <w:adjustRightInd w:val="0"/>
        <w:snapToGrid w:val="0"/>
        <w:spacing w:line="360" w:lineRule="auto"/>
        <w:ind w:firstLineChars="200" w:firstLine="440"/>
        <w:rPr>
          <w:rFonts w:ascii="宋体" w:hAnsi="宋体" w:hint="eastAsia"/>
          <w:color w:val="000000"/>
          <w:kern w:val="0"/>
          <w:sz w:val="22"/>
          <w:szCs w:val="22"/>
        </w:rPr>
      </w:pPr>
      <w:r w:rsidRPr="00411288">
        <w:rPr>
          <w:rFonts w:ascii="宋体" w:hAnsi="宋体" w:hint="eastAsia"/>
          <w:color w:val="000000"/>
          <w:kern w:val="0"/>
          <w:sz w:val="22"/>
          <w:szCs w:val="22"/>
        </w:rPr>
        <w:t>锅炉除垢清洗后，设备内壁及管道表面应无附着物，锅炉给水泵更换后，设备应能正常运行无异常现象（无异响，进、排水通畅）且能通过开启满4小时无故障运行测试。</w:t>
      </w:r>
    </w:p>
    <w:p w:rsidR="008B011E" w:rsidRDefault="008B011E" w:rsidP="008B011E">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七</w:t>
      </w:r>
      <w:r w:rsidRPr="00C44009">
        <w:rPr>
          <w:rFonts w:ascii="宋体" w:hAnsi="宋体" w:hint="eastAsia"/>
          <w:color w:val="000000"/>
          <w:kern w:val="0"/>
          <w:sz w:val="22"/>
          <w:szCs w:val="22"/>
        </w:rPr>
        <w:t>、履约验收方案</w:t>
      </w:r>
    </w:p>
    <w:p w:rsidR="008B011E" w:rsidRDefault="008B011E" w:rsidP="008B011E">
      <w:pPr>
        <w:spacing w:line="360" w:lineRule="auto"/>
        <w:ind w:firstLineChars="200" w:firstLine="440"/>
        <w:mirrorIndents/>
        <w:rPr>
          <w:rFonts w:ascii="宋体" w:hAnsi="宋体" w:cs="仿宋_GB2312"/>
          <w:bCs/>
          <w:color w:val="000000"/>
          <w:sz w:val="22"/>
          <w:szCs w:val="22"/>
        </w:rPr>
      </w:pPr>
      <w:bookmarkStart w:id="10" w:name="OLE_LINK95"/>
      <w:r>
        <w:rPr>
          <w:rFonts w:ascii="宋体" w:hAnsi="宋体" w:cs="仿宋_GB2312" w:hint="eastAsia"/>
          <w:bCs/>
          <w:color w:val="000000"/>
          <w:sz w:val="22"/>
          <w:szCs w:val="22"/>
        </w:rPr>
        <w:t>1.供应商须将所有货物在约定时间内送达采购人指定地点，双方共同核对货物数量及规格型号，相关参数</w:t>
      </w:r>
      <w:proofErr w:type="gramStart"/>
      <w:r>
        <w:rPr>
          <w:rFonts w:ascii="宋体" w:hAnsi="宋体" w:cs="仿宋_GB2312" w:hint="eastAsia"/>
          <w:bCs/>
          <w:color w:val="000000"/>
          <w:sz w:val="22"/>
          <w:szCs w:val="22"/>
        </w:rPr>
        <w:t>与须合同</w:t>
      </w:r>
      <w:proofErr w:type="gramEnd"/>
      <w:r>
        <w:rPr>
          <w:rFonts w:ascii="宋体" w:hAnsi="宋体" w:cs="仿宋_GB2312" w:hint="eastAsia"/>
          <w:bCs/>
          <w:color w:val="000000"/>
          <w:sz w:val="22"/>
          <w:szCs w:val="22"/>
        </w:rPr>
        <w:t>约定参数一致且应随附合格证，合格证内容应完整、准确，与配件实际情况相符。确认无误后，双方签字确认收货；</w:t>
      </w:r>
    </w:p>
    <w:p w:rsidR="008B011E" w:rsidRDefault="008B011E" w:rsidP="008B011E">
      <w:pPr>
        <w:spacing w:line="360" w:lineRule="auto"/>
        <w:ind w:firstLineChars="200" w:firstLine="440"/>
        <w:mirrorIndents/>
        <w:rPr>
          <w:rFonts w:ascii="宋体" w:hAnsi="宋体" w:cs="仿宋_GB2312" w:hint="eastAsia"/>
          <w:bCs/>
          <w:color w:val="000000"/>
          <w:sz w:val="22"/>
          <w:szCs w:val="22"/>
        </w:rPr>
      </w:pPr>
      <w:r>
        <w:rPr>
          <w:rFonts w:ascii="宋体" w:hAnsi="宋体" w:cs="仿宋_GB2312" w:hint="eastAsia"/>
          <w:bCs/>
          <w:color w:val="000000"/>
          <w:sz w:val="22"/>
          <w:szCs w:val="22"/>
        </w:rPr>
        <w:t>2.锅炉除垢清洗后，设备内壁及管道表面应无附着物，锅炉给水泵更换后，设备应</w:t>
      </w:r>
      <w:r>
        <w:rPr>
          <w:rFonts w:ascii="宋体" w:hAnsi="宋体" w:cs="仿宋_GB2312" w:hint="eastAsia"/>
          <w:bCs/>
          <w:color w:val="000000"/>
          <w:sz w:val="22"/>
          <w:szCs w:val="22"/>
        </w:rPr>
        <w:lastRenderedPageBreak/>
        <w:t>能正常运行无异常现象（无异响，进、排水通畅）且能通过开启满4小时无故障运行测试，测试通过后采购人办理验收。</w:t>
      </w:r>
    </w:p>
    <w:p w:rsidR="008B011E" w:rsidRPr="00C44009" w:rsidRDefault="008B011E" w:rsidP="008B011E">
      <w:pPr>
        <w:adjustRightInd w:val="0"/>
        <w:snapToGrid w:val="0"/>
        <w:spacing w:line="360" w:lineRule="auto"/>
        <w:ind w:firstLineChars="200" w:firstLine="440"/>
        <w:rPr>
          <w:rFonts w:ascii="宋体" w:hAnsi="宋体" w:hint="eastAsia"/>
          <w:color w:val="000000"/>
          <w:kern w:val="0"/>
          <w:sz w:val="22"/>
          <w:szCs w:val="22"/>
        </w:rPr>
      </w:pPr>
      <w:r>
        <w:rPr>
          <w:rFonts w:ascii="宋体" w:hAnsi="宋体" w:cs="仿宋_GB2312" w:hint="eastAsia"/>
          <w:bCs/>
          <w:color w:val="000000"/>
          <w:sz w:val="22"/>
          <w:szCs w:val="22"/>
        </w:rPr>
        <w:t>3.双方不得擅自变更本合同约定的验收要素。</w:t>
      </w:r>
      <w:bookmarkEnd w:id="10"/>
    </w:p>
    <w:bookmarkEnd w:id="8"/>
    <w:bookmarkEnd w:id="9"/>
    <w:p w:rsidR="008B011E" w:rsidRDefault="008B011E" w:rsidP="008B011E">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八</w:t>
      </w:r>
      <w:r w:rsidRPr="00DB7945">
        <w:rPr>
          <w:rFonts w:ascii="宋体" w:hAnsi="宋体" w:hint="eastAsia"/>
          <w:color w:val="000000"/>
          <w:kern w:val="0"/>
          <w:sz w:val="22"/>
          <w:szCs w:val="22"/>
        </w:rPr>
        <w:t>、质保期：</w:t>
      </w:r>
      <w:r w:rsidRPr="002C7A31">
        <w:rPr>
          <w:rFonts w:ascii="宋体" w:hAnsi="宋体" w:hint="eastAsia"/>
          <w:color w:val="000000"/>
          <w:kern w:val="0"/>
          <w:sz w:val="22"/>
          <w:szCs w:val="22"/>
        </w:rPr>
        <w:t>自验收合格之日起一年。</w:t>
      </w:r>
    </w:p>
    <w:p w:rsidR="008B011E" w:rsidRPr="00411288" w:rsidRDefault="008B011E" w:rsidP="008B011E">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九</w:t>
      </w:r>
      <w:r w:rsidRPr="00A62DE7">
        <w:rPr>
          <w:rFonts w:ascii="宋体" w:hAnsi="宋体" w:hint="eastAsia"/>
          <w:color w:val="000000"/>
          <w:kern w:val="0"/>
          <w:sz w:val="22"/>
          <w:szCs w:val="22"/>
        </w:rPr>
        <w:t>、费用的支付与结算：</w:t>
      </w:r>
      <w:bookmarkStart w:id="11" w:name="OLE_LINK82"/>
    </w:p>
    <w:p w:rsidR="008B011E" w:rsidRPr="00277A2A" w:rsidRDefault="008B011E" w:rsidP="008B011E">
      <w:pPr>
        <w:spacing w:line="360" w:lineRule="auto"/>
        <w:ind w:firstLineChars="200" w:firstLine="440"/>
        <w:contextualSpacing/>
        <w:mirrorIndents/>
        <w:rPr>
          <w:rFonts w:ascii="宋体" w:hAnsi="宋体"/>
          <w:color w:val="000000"/>
          <w:kern w:val="0"/>
          <w:sz w:val="22"/>
          <w:szCs w:val="22"/>
        </w:rPr>
      </w:pPr>
      <w:r w:rsidRPr="00411288">
        <w:rPr>
          <w:rFonts w:ascii="宋体" w:hAnsi="宋体" w:cs="仿宋_GB2312" w:hint="eastAsia"/>
          <w:bCs/>
          <w:color w:val="000000"/>
          <w:sz w:val="22"/>
          <w:szCs w:val="22"/>
        </w:rPr>
        <w:t>结算条件与方式：</w:t>
      </w:r>
      <w:bookmarkEnd w:id="4"/>
      <w:bookmarkEnd w:id="6"/>
      <w:bookmarkEnd w:id="7"/>
      <w:r w:rsidRPr="00411288">
        <w:rPr>
          <w:rFonts w:ascii="宋体" w:hAnsi="宋体" w:cs="仿宋_GB2312" w:hint="eastAsia"/>
          <w:bCs/>
          <w:color w:val="000000"/>
          <w:sz w:val="22"/>
          <w:szCs w:val="22"/>
        </w:rPr>
        <w:t>本项目经采购人验收合格后，供</w:t>
      </w:r>
      <w:r>
        <w:rPr>
          <w:rFonts w:ascii="宋体" w:hAnsi="宋体" w:hint="eastAsia"/>
          <w:color w:val="000000"/>
          <w:kern w:val="0"/>
          <w:sz w:val="22"/>
          <w:szCs w:val="22"/>
        </w:rPr>
        <w:t>应商</w:t>
      </w:r>
      <w:r w:rsidRPr="00277A2A">
        <w:rPr>
          <w:rFonts w:ascii="宋体" w:hAnsi="宋体" w:hint="eastAsia"/>
          <w:color w:val="000000"/>
          <w:kern w:val="0"/>
          <w:sz w:val="22"/>
          <w:szCs w:val="22"/>
        </w:rPr>
        <w:t>按结算金额开具增值税专用发票，凭发票</w:t>
      </w:r>
      <w:r>
        <w:rPr>
          <w:rFonts w:ascii="宋体" w:hAnsi="宋体" w:hint="eastAsia"/>
          <w:color w:val="000000"/>
          <w:kern w:val="0"/>
          <w:sz w:val="22"/>
          <w:szCs w:val="22"/>
        </w:rPr>
        <w:t>采购人</w:t>
      </w:r>
      <w:r w:rsidRPr="00277A2A">
        <w:rPr>
          <w:rFonts w:ascii="宋体" w:hAnsi="宋体" w:hint="eastAsia"/>
          <w:color w:val="000000"/>
          <w:kern w:val="0"/>
          <w:sz w:val="22"/>
          <w:szCs w:val="22"/>
        </w:rPr>
        <w:t>30天内向</w:t>
      </w:r>
      <w:r>
        <w:rPr>
          <w:rFonts w:ascii="宋体" w:hAnsi="宋体" w:hint="eastAsia"/>
          <w:color w:val="000000"/>
          <w:kern w:val="0"/>
          <w:sz w:val="22"/>
          <w:szCs w:val="22"/>
        </w:rPr>
        <w:t>供应商</w:t>
      </w:r>
      <w:r w:rsidRPr="00277A2A">
        <w:rPr>
          <w:rFonts w:ascii="宋体" w:hAnsi="宋体" w:hint="eastAsia"/>
          <w:color w:val="000000"/>
          <w:kern w:val="0"/>
          <w:sz w:val="22"/>
          <w:szCs w:val="22"/>
        </w:rPr>
        <w:t>支付至结算金额的9</w:t>
      </w:r>
      <w:r>
        <w:rPr>
          <w:rFonts w:ascii="宋体" w:hAnsi="宋体" w:hint="eastAsia"/>
          <w:color w:val="000000"/>
          <w:kern w:val="0"/>
          <w:sz w:val="22"/>
          <w:szCs w:val="22"/>
        </w:rPr>
        <w:t>5</w:t>
      </w:r>
      <w:r w:rsidRPr="00277A2A">
        <w:rPr>
          <w:rFonts w:ascii="宋体" w:hAnsi="宋体" w:hint="eastAsia"/>
          <w:color w:val="000000"/>
          <w:kern w:val="0"/>
          <w:sz w:val="22"/>
          <w:szCs w:val="22"/>
        </w:rPr>
        <w:t>％，余款</w:t>
      </w:r>
      <w:r>
        <w:rPr>
          <w:rFonts w:ascii="宋体" w:hAnsi="宋体" w:hint="eastAsia"/>
          <w:color w:val="000000"/>
          <w:kern w:val="0"/>
          <w:sz w:val="22"/>
          <w:szCs w:val="22"/>
        </w:rPr>
        <w:t>5</w:t>
      </w:r>
      <w:r w:rsidRPr="00277A2A">
        <w:rPr>
          <w:rFonts w:ascii="宋体" w:hAnsi="宋体" w:hint="eastAsia"/>
          <w:color w:val="000000"/>
          <w:kern w:val="0"/>
          <w:sz w:val="22"/>
          <w:szCs w:val="22"/>
        </w:rPr>
        <w:t>%留作质保金，质保期满一年后无质量问题无息付清。</w:t>
      </w:r>
    </w:p>
    <w:bookmarkEnd w:id="2"/>
    <w:bookmarkEnd w:id="3"/>
    <w:bookmarkEnd w:id="11"/>
    <w:p w:rsidR="008B011E" w:rsidRPr="00A62DE7" w:rsidRDefault="008B011E" w:rsidP="008B011E">
      <w:pPr>
        <w:spacing w:line="360" w:lineRule="auto"/>
        <w:ind w:firstLineChars="200" w:firstLine="440"/>
        <w:mirrorIndents/>
        <w:rPr>
          <w:rFonts w:ascii="宋体" w:hAnsi="宋体" w:hint="eastAsia"/>
          <w:kern w:val="0"/>
          <w:sz w:val="22"/>
          <w:szCs w:val="22"/>
        </w:rPr>
      </w:pPr>
      <w:r>
        <w:rPr>
          <w:rFonts w:ascii="宋体" w:hAnsi="宋体" w:hint="eastAsia"/>
          <w:kern w:val="0"/>
          <w:sz w:val="22"/>
          <w:szCs w:val="22"/>
        </w:rPr>
        <w:t>十</w:t>
      </w:r>
      <w:r w:rsidRPr="00A62DE7">
        <w:rPr>
          <w:rFonts w:ascii="宋体" w:hAnsi="宋体" w:hint="eastAsia"/>
          <w:kern w:val="0"/>
          <w:sz w:val="22"/>
          <w:szCs w:val="22"/>
        </w:rPr>
        <w:t>、供应商需知</w:t>
      </w:r>
    </w:p>
    <w:p w:rsidR="008B011E" w:rsidRPr="00137A5C" w:rsidRDefault="008B011E" w:rsidP="008B011E">
      <w:pPr>
        <w:spacing w:line="360" w:lineRule="auto"/>
        <w:ind w:firstLineChars="200" w:firstLine="440"/>
        <w:mirrorIndents/>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350F1E" w:rsidRPr="008B011E" w:rsidRDefault="00350F1E"/>
    <w:sectPr w:rsidR="00350F1E" w:rsidRPr="008B01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011E"/>
    <w:rsid w:val="00350F1E"/>
    <w:rsid w:val="008B0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11E"/>
    <w:pPr>
      <w:widowControl w:val="0"/>
      <w:jc w:val="both"/>
    </w:pPr>
    <w:rPr>
      <w:rFonts w:ascii="Calibri" w:eastAsia="宋体" w:hAnsi="Calibri" w:cs="Times New Roman"/>
      <w:szCs w:val="24"/>
    </w:rPr>
  </w:style>
  <w:style w:type="paragraph" w:styleId="1">
    <w:name w:val="heading 1"/>
    <w:basedOn w:val="a"/>
    <w:next w:val="a"/>
    <w:link w:val="1Char"/>
    <w:qFormat/>
    <w:rsid w:val="008B011E"/>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B011E"/>
    <w:rPr>
      <w:rFonts w:ascii="Calibri" w:eastAsia="宋体" w:hAnsi="Calibri" w:cs="Times New Roman"/>
      <w:b/>
      <w:kern w:val="44"/>
      <w:sz w:val="44"/>
      <w:szCs w:val="20"/>
      <w:lang/>
    </w:rPr>
  </w:style>
  <w:style w:type="paragraph" w:customStyle="1" w:styleId="TableText">
    <w:name w:val="Table Text"/>
    <w:basedOn w:val="a"/>
    <w:semiHidden/>
    <w:qFormat/>
    <w:rsid w:val="008B011E"/>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2025-05-07T01:17:00Z</dcterms:created>
  <dcterms:modified xsi:type="dcterms:W3CDTF">2025-05-07T01:17:00Z</dcterms:modified>
</cp:coreProperties>
</file>