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0A2" w:rsidRPr="00A62DE7" w:rsidRDefault="008A10A2" w:rsidP="008A10A2">
      <w:pPr>
        <w:jc w:val="center"/>
        <w:rPr>
          <w:rFonts w:ascii="宋体" w:hAnsi="宋体" w:cs="仿宋_GB2312" w:hint="eastAsia"/>
          <w:sz w:val="48"/>
          <w:szCs w:val="48"/>
        </w:rPr>
      </w:pPr>
      <w:bookmarkStart w:id="0" w:name="_Toc194582929"/>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8A10A2" w:rsidRDefault="008A10A2" w:rsidP="008A10A2">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一套</w:t>
      </w:r>
      <w:r>
        <w:rPr>
          <w:rFonts w:ascii="宋体" w:hAnsi="宋体" w:cs="宋体" w:hint="eastAsia"/>
          <w:bCs/>
          <w:sz w:val="22"/>
          <w:szCs w:val="22"/>
        </w:rPr>
        <w:t>码垛机械手</w:t>
      </w:r>
      <w:r w:rsidRPr="00A62DE7">
        <w:rPr>
          <w:rFonts w:ascii="宋体" w:hAnsi="宋体" w:hint="eastAsia"/>
          <w:kern w:val="0"/>
          <w:sz w:val="22"/>
          <w:szCs w:val="22"/>
        </w:rPr>
        <w:t>，具体需求如下：</w:t>
      </w:r>
    </w:p>
    <w:tbl>
      <w:tblPr>
        <w:tblW w:w="46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4611"/>
        <w:gridCol w:w="727"/>
        <w:gridCol w:w="664"/>
        <w:gridCol w:w="1000"/>
      </w:tblGrid>
      <w:tr w:rsidR="008A10A2" w:rsidRPr="006C308B" w:rsidTr="008374EE">
        <w:trPr>
          <w:trHeight w:val="454"/>
          <w:jc w:val="center"/>
        </w:trPr>
        <w:tc>
          <w:tcPr>
            <w:tcW w:w="540" w:type="pct"/>
            <w:vAlign w:val="center"/>
          </w:tcPr>
          <w:p w:rsidR="008A10A2" w:rsidRPr="006C308B" w:rsidRDefault="008A10A2" w:rsidP="008374EE">
            <w:pPr>
              <w:pStyle w:val="a3"/>
              <w:jc w:val="center"/>
              <w:rPr>
                <w:rFonts w:ascii="宋体" w:hAnsi="宋体"/>
                <w:kern w:val="0"/>
                <w:sz w:val="22"/>
                <w:szCs w:val="22"/>
              </w:rPr>
            </w:pPr>
            <w:r w:rsidRPr="006C308B">
              <w:rPr>
                <w:rFonts w:ascii="宋体" w:hAnsi="宋体" w:hint="eastAsia"/>
                <w:kern w:val="0"/>
                <w:sz w:val="22"/>
                <w:szCs w:val="22"/>
              </w:rPr>
              <w:t>序号</w:t>
            </w:r>
          </w:p>
        </w:tc>
        <w:tc>
          <w:tcPr>
            <w:tcW w:w="2937" w:type="pct"/>
            <w:vAlign w:val="center"/>
          </w:tcPr>
          <w:p w:rsidR="008A10A2" w:rsidRPr="006C308B" w:rsidRDefault="008A10A2" w:rsidP="008374EE">
            <w:pPr>
              <w:pStyle w:val="a3"/>
              <w:jc w:val="center"/>
              <w:rPr>
                <w:rFonts w:ascii="宋体" w:hAnsi="宋体"/>
                <w:kern w:val="0"/>
                <w:sz w:val="22"/>
                <w:szCs w:val="22"/>
              </w:rPr>
            </w:pPr>
            <w:r w:rsidRPr="006C308B">
              <w:rPr>
                <w:rFonts w:ascii="宋体" w:hAnsi="宋体" w:hint="eastAsia"/>
                <w:kern w:val="0"/>
                <w:sz w:val="22"/>
                <w:szCs w:val="22"/>
              </w:rPr>
              <w:t>名称及规格参数要求</w:t>
            </w:r>
          </w:p>
        </w:tc>
        <w:tc>
          <w:tcPr>
            <w:tcW w:w="463" w:type="pct"/>
            <w:vAlign w:val="center"/>
          </w:tcPr>
          <w:p w:rsidR="008A10A2" w:rsidRPr="006C308B" w:rsidRDefault="008A10A2" w:rsidP="008374EE">
            <w:pPr>
              <w:jc w:val="center"/>
              <w:rPr>
                <w:rFonts w:ascii="宋体" w:hAnsi="宋体"/>
                <w:sz w:val="22"/>
                <w:szCs w:val="22"/>
              </w:rPr>
            </w:pPr>
            <w:r w:rsidRPr="006C308B">
              <w:rPr>
                <w:rFonts w:ascii="宋体" w:hAnsi="宋体" w:hint="eastAsia"/>
                <w:sz w:val="22"/>
                <w:szCs w:val="22"/>
              </w:rPr>
              <w:t>单位</w:t>
            </w:r>
          </w:p>
        </w:tc>
        <w:tc>
          <w:tcPr>
            <w:tcW w:w="423" w:type="pct"/>
            <w:vAlign w:val="center"/>
          </w:tcPr>
          <w:p w:rsidR="008A10A2" w:rsidRPr="006C308B" w:rsidRDefault="008A10A2" w:rsidP="008374EE">
            <w:pPr>
              <w:jc w:val="center"/>
              <w:rPr>
                <w:rFonts w:ascii="宋体" w:hAnsi="宋体"/>
                <w:sz w:val="22"/>
                <w:szCs w:val="22"/>
              </w:rPr>
            </w:pPr>
            <w:r w:rsidRPr="006C308B">
              <w:rPr>
                <w:rFonts w:ascii="宋体" w:hAnsi="宋体" w:hint="eastAsia"/>
                <w:sz w:val="22"/>
                <w:szCs w:val="22"/>
              </w:rPr>
              <w:t>数量</w:t>
            </w:r>
          </w:p>
        </w:tc>
        <w:tc>
          <w:tcPr>
            <w:tcW w:w="637" w:type="pct"/>
            <w:vAlign w:val="center"/>
          </w:tcPr>
          <w:p w:rsidR="008A10A2" w:rsidRPr="006C308B" w:rsidRDefault="008A10A2" w:rsidP="008374EE">
            <w:pPr>
              <w:jc w:val="center"/>
              <w:rPr>
                <w:rFonts w:ascii="宋体" w:hAnsi="宋体"/>
                <w:sz w:val="22"/>
                <w:szCs w:val="22"/>
              </w:rPr>
            </w:pPr>
            <w:r w:rsidRPr="006C308B">
              <w:rPr>
                <w:rFonts w:ascii="宋体" w:hAnsi="宋体" w:hint="eastAsia"/>
                <w:sz w:val="22"/>
                <w:szCs w:val="22"/>
              </w:rPr>
              <w:t>备注</w:t>
            </w: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pStyle w:val="TableText"/>
              <w:spacing w:before="81" w:line="240" w:lineRule="auto"/>
              <w:jc w:val="center"/>
              <w:rPr>
                <w:sz w:val="22"/>
                <w:szCs w:val="22"/>
              </w:rPr>
            </w:pPr>
            <w:r w:rsidRPr="006C308B">
              <w:rPr>
                <w:spacing w:val="-1"/>
                <w:sz w:val="22"/>
                <w:szCs w:val="22"/>
              </w:rPr>
              <w:t>斜坡输送机（</w:t>
            </w:r>
            <w:proofErr w:type="gramStart"/>
            <w:r w:rsidRPr="006C308B">
              <w:rPr>
                <w:spacing w:val="-1"/>
                <w:sz w:val="22"/>
                <w:szCs w:val="22"/>
              </w:rPr>
              <w:t>利旧缩短</w:t>
            </w:r>
            <w:proofErr w:type="gramEnd"/>
            <w:r w:rsidRPr="006C308B">
              <w:rPr>
                <w:spacing w:val="-1"/>
                <w:sz w:val="22"/>
                <w:szCs w:val="22"/>
              </w:rPr>
              <w:t>）</w:t>
            </w:r>
          </w:p>
        </w:tc>
        <w:tc>
          <w:tcPr>
            <w:tcW w:w="463" w:type="pct"/>
            <w:vAlign w:val="center"/>
          </w:tcPr>
          <w:p w:rsidR="008A10A2" w:rsidRPr="006C308B" w:rsidRDefault="008A10A2" w:rsidP="008374EE">
            <w:pPr>
              <w:pStyle w:val="TableText"/>
              <w:spacing w:before="82" w:line="240" w:lineRule="auto"/>
              <w:jc w:val="center"/>
              <w:rPr>
                <w:sz w:val="22"/>
                <w:szCs w:val="22"/>
              </w:rPr>
            </w:pPr>
            <w:r w:rsidRPr="006C308B">
              <w:rPr>
                <w:sz w:val="22"/>
                <w:szCs w:val="22"/>
              </w:rPr>
              <w:t>台</w:t>
            </w:r>
          </w:p>
        </w:tc>
        <w:tc>
          <w:tcPr>
            <w:tcW w:w="423" w:type="pct"/>
            <w:vAlign w:val="center"/>
          </w:tcPr>
          <w:p w:rsidR="008A10A2" w:rsidRPr="006C308B" w:rsidRDefault="008A10A2" w:rsidP="008374EE">
            <w:pPr>
              <w:spacing w:before="97"/>
              <w:jc w:val="center"/>
              <w:rPr>
                <w:rFonts w:ascii="宋体" w:hAnsi="宋体"/>
                <w:sz w:val="22"/>
                <w:szCs w:val="22"/>
              </w:rPr>
            </w:pPr>
            <w:r w:rsidRPr="006C308B">
              <w:rPr>
                <w:rFonts w:ascii="宋体" w:hAnsi="宋体"/>
                <w:sz w:val="22"/>
                <w:szCs w:val="22"/>
              </w:rPr>
              <w:t>1</w:t>
            </w:r>
          </w:p>
        </w:tc>
        <w:tc>
          <w:tcPr>
            <w:tcW w:w="637" w:type="pct"/>
            <w:vAlign w:val="center"/>
          </w:tcPr>
          <w:p w:rsidR="008A10A2" w:rsidRPr="006C308B" w:rsidRDefault="008A10A2" w:rsidP="008374EE">
            <w:pPr>
              <w:jc w:val="center"/>
              <w:rPr>
                <w:rFonts w:ascii="宋体" w:hAnsi="宋体"/>
                <w:sz w:val="22"/>
                <w:szCs w:val="22"/>
              </w:rPr>
            </w:pPr>
            <w:r w:rsidRPr="006C308B">
              <w:rPr>
                <w:rFonts w:ascii="宋体" w:hAnsi="宋体"/>
                <w:sz w:val="22"/>
                <w:szCs w:val="22"/>
              </w:rPr>
              <w:t>改造</w:t>
            </w: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pStyle w:val="TableText"/>
              <w:spacing w:before="80" w:line="240" w:lineRule="auto"/>
              <w:jc w:val="center"/>
              <w:rPr>
                <w:sz w:val="22"/>
                <w:szCs w:val="22"/>
              </w:rPr>
            </w:pPr>
            <w:r w:rsidRPr="006C308B">
              <w:rPr>
                <w:spacing w:val="-1"/>
                <w:sz w:val="22"/>
                <w:szCs w:val="22"/>
              </w:rPr>
              <w:t>机器人（</w:t>
            </w:r>
            <w:r w:rsidRPr="006C308B">
              <w:rPr>
                <w:rFonts w:cs="Times New Roman" w:hint="eastAsia"/>
                <w:spacing w:val="-1"/>
                <w:sz w:val="22"/>
                <w:szCs w:val="22"/>
              </w:rPr>
              <w:t>6</w:t>
            </w:r>
            <w:r w:rsidRPr="006C308B">
              <w:rPr>
                <w:rFonts w:cs="Times New Roman"/>
                <w:spacing w:val="-1"/>
                <w:sz w:val="22"/>
                <w:szCs w:val="22"/>
              </w:rPr>
              <w:t>60</w:t>
            </w:r>
            <w:r w:rsidRPr="006C308B">
              <w:rPr>
                <w:spacing w:val="-1"/>
                <w:sz w:val="22"/>
                <w:szCs w:val="22"/>
              </w:rPr>
              <w:t>）</w:t>
            </w:r>
          </w:p>
        </w:tc>
        <w:tc>
          <w:tcPr>
            <w:tcW w:w="463" w:type="pct"/>
            <w:vAlign w:val="center"/>
          </w:tcPr>
          <w:p w:rsidR="008A10A2" w:rsidRPr="006C308B" w:rsidRDefault="008A10A2" w:rsidP="008374EE">
            <w:pPr>
              <w:pStyle w:val="TableText"/>
              <w:spacing w:before="81" w:line="240" w:lineRule="auto"/>
              <w:jc w:val="center"/>
              <w:rPr>
                <w:sz w:val="22"/>
                <w:szCs w:val="22"/>
              </w:rPr>
            </w:pPr>
            <w:r w:rsidRPr="006C308B">
              <w:rPr>
                <w:sz w:val="22"/>
                <w:szCs w:val="22"/>
              </w:rPr>
              <w:t>台</w:t>
            </w:r>
          </w:p>
        </w:tc>
        <w:tc>
          <w:tcPr>
            <w:tcW w:w="423" w:type="pct"/>
            <w:vAlign w:val="center"/>
          </w:tcPr>
          <w:p w:rsidR="008A10A2" w:rsidRPr="006C308B" w:rsidRDefault="008A10A2" w:rsidP="008374EE">
            <w:pPr>
              <w:spacing w:before="99"/>
              <w:jc w:val="center"/>
              <w:rPr>
                <w:rFonts w:ascii="宋体" w:hAnsi="宋体"/>
                <w:sz w:val="22"/>
                <w:szCs w:val="22"/>
              </w:rPr>
            </w:pPr>
            <w:r w:rsidRPr="006C308B">
              <w:rPr>
                <w:rFonts w:ascii="宋体" w:hAnsi="宋体"/>
                <w:sz w:val="22"/>
                <w:szCs w:val="22"/>
              </w:rPr>
              <w:t>1</w:t>
            </w:r>
          </w:p>
        </w:tc>
        <w:tc>
          <w:tcPr>
            <w:tcW w:w="637" w:type="pct"/>
            <w:vAlign w:val="center"/>
          </w:tcPr>
          <w:p w:rsidR="008A10A2" w:rsidRPr="006C308B" w:rsidRDefault="008A10A2" w:rsidP="008374EE">
            <w:pPr>
              <w:jc w:val="center"/>
              <w:rPr>
                <w:rFonts w:ascii="宋体" w:hAnsi="宋体"/>
                <w:sz w:val="22"/>
                <w:szCs w:val="22"/>
              </w:rPr>
            </w:pP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pStyle w:val="TableText"/>
              <w:spacing w:before="82" w:line="240" w:lineRule="auto"/>
              <w:jc w:val="center"/>
              <w:rPr>
                <w:sz w:val="22"/>
                <w:szCs w:val="22"/>
              </w:rPr>
            </w:pPr>
            <w:r w:rsidRPr="006C308B">
              <w:rPr>
                <w:spacing w:val="-3"/>
                <w:sz w:val="22"/>
                <w:szCs w:val="22"/>
              </w:rPr>
              <w:t>机械手</w:t>
            </w:r>
          </w:p>
        </w:tc>
        <w:tc>
          <w:tcPr>
            <w:tcW w:w="463" w:type="pct"/>
            <w:vAlign w:val="center"/>
          </w:tcPr>
          <w:p w:rsidR="008A10A2" w:rsidRPr="006C308B" w:rsidRDefault="008A10A2" w:rsidP="008374EE">
            <w:pPr>
              <w:pStyle w:val="TableText"/>
              <w:spacing w:before="83" w:line="240" w:lineRule="auto"/>
              <w:jc w:val="center"/>
              <w:rPr>
                <w:sz w:val="22"/>
                <w:szCs w:val="22"/>
              </w:rPr>
            </w:pPr>
            <w:r w:rsidRPr="006C308B">
              <w:rPr>
                <w:sz w:val="22"/>
                <w:szCs w:val="22"/>
              </w:rPr>
              <w:t>套</w:t>
            </w:r>
          </w:p>
        </w:tc>
        <w:tc>
          <w:tcPr>
            <w:tcW w:w="423" w:type="pct"/>
            <w:vAlign w:val="center"/>
          </w:tcPr>
          <w:p w:rsidR="008A10A2" w:rsidRPr="006C308B" w:rsidRDefault="008A10A2" w:rsidP="008374EE">
            <w:pPr>
              <w:spacing w:before="98"/>
              <w:jc w:val="center"/>
              <w:rPr>
                <w:rFonts w:ascii="宋体" w:hAnsi="宋体"/>
                <w:sz w:val="22"/>
                <w:szCs w:val="22"/>
              </w:rPr>
            </w:pPr>
            <w:r w:rsidRPr="006C308B">
              <w:rPr>
                <w:rFonts w:ascii="宋体" w:hAnsi="宋体"/>
                <w:sz w:val="22"/>
                <w:szCs w:val="22"/>
              </w:rPr>
              <w:t>1</w:t>
            </w:r>
          </w:p>
        </w:tc>
        <w:tc>
          <w:tcPr>
            <w:tcW w:w="637" w:type="pct"/>
            <w:vAlign w:val="center"/>
          </w:tcPr>
          <w:p w:rsidR="008A10A2" w:rsidRPr="006C308B" w:rsidRDefault="008A10A2" w:rsidP="008374EE">
            <w:pPr>
              <w:jc w:val="center"/>
              <w:rPr>
                <w:rFonts w:ascii="宋体" w:hAnsi="宋体"/>
                <w:sz w:val="22"/>
                <w:szCs w:val="22"/>
              </w:rPr>
            </w:pP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pStyle w:val="TableText"/>
              <w:spacing w:before="81" w:line="240" w:lineRule="auto"/>
              <w:jc w:val="center"/>
              <w:rPr>
                <w:sz w:val="22"/>
                <w:szCs w:val="22"/>
              </w:rPr>
            </w:pPr>
            <w:r w:rsidRPr="006C308B">
              <w:rPr>
                <w:spacing w:val="-2"/>
                <w:sz w:val="22"/>
                <w:szCs w:val="22"/>
              </w:rPr>
              <w:t>机器人底座</w:t>
            </w:r>
          </w:p>
        </w:tc>
        <w:tc>
          <w:tcPr>
            <w:tcW w:w="463" w:type="pct"/>
            <w:vAlign w:val="center"/>
          </w:tcPr>
          <w:p w:rsidR="008A10A2" w:rsidRPr="006C308B" w:rsidRDefault="008A10A2" w:rsidP="008374EE">
            <w:pPr>
              <w:pStyle w:val="TableText"/>
              <w:spacing w:before="82" w:line="240" w:lineRule="auto"/>
              <w:jc w:val="center"/>
              <w:rPr>
                <w:sz w:val="22"/>
                <w:szCs w:val="22"/>
              </w:rPr>
            </w:pPr>
            <w:r w:rsidRPr="006C308B">
              <w:rPr>
                <w:sz w:val="22"/>
                <w:szCs w:val="22"/>
              </w:rPr>
              <w:t>台</w:t>
            </w:r>
          </w:p>
        </w:tc>
        <w:tc>
          <w:tcPr>
            <w:tcW w:w="423" w:type="pct"/>
            <w:vAlign w:val="center"/>
          </w:tcPr>
          <w:p w:rsidR="008A10A2" w:rsidRPr="006C308B" w:rsidRDefault="008A10A2" w:rsidP="008374EE">
            <w:pPr>
              <w:spacing w:before="99"/>
              <w:jc w:val="center"/>
              <w:rPr>
                <w:rFonts w:ascii="宋体" w:hAnsi="宋体"/>
                <w:sz w:val="22"/>
                <w:szCs w:val="22"/>
              </w:rPr>
            </w:pPr>
            <w:r w:rsidRPr="006C308B">
              <w:rPr>
                <w:rFonts w:ascii="宋体" w:hAnsi="宋体"/>
                <w:sz w:val="22"/>
                <w:szCs w:val="22"/>
              </w:rPr>
              <w:t>1</w:t>
            </w:r>
          </w:p>
        </w:tc>
        <w:tc>
          <w:tcPr>
            <w:tcW w:w="637" w:type="pct"/>
            <w:vAlign w:val="center"/>
          </w:tcPr>
          <w:p w:rsidR="008A10A2" w:rsidRPr="006C308B" w:rsidRDefault="008A10A2" w:rsidP="008374EE">
            <w:pPr>
              <w:jc w:val="center"/>
              <w:rPr>
                <w:rFonts w:ascii="宋体" w:hAnsi="宋体"/>
                <w:sz w:val="22"/>
                <w:szCs w:val="22"/>
              </w:rPr>
            </w:pP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spacing w:before="82"/>
              <w:jc w:val="center"/>
              <w:rPr>
                <w:rFonts w:ascii="宋体" w:hAnsi="宋体" w:cs="SimHei"/>
                <w:bCs/>
                <w:spacing w:val="-3"/>
                <w:sz w:val="22"/>
                <w:szCs w:val="22"/>
              </w:rPr>
            </w:pPr>
            <w:r w:rsidRPr="006C308B">
              <w:rPr>
                <w:rFonts w:ascii="宋体" w:hAnsi="宋体" w:cs="SimHei" w:hint="eastAsia"/>
                <w:bCs/>
                <w:spacing w:val="-3"/>
                <w:sz w:val="22"/>
                <w:szCs w:val="22"/>
              </w:rPr>
              <w:t>设备控制PLC柜</w:t>
            </w:r>
          </w:p>
        </w:tc>
        <w:tc>
          <w:tcPr>
            <w:tcW w:w="463" w:type="pct"/>
            <w:vAlign w:val="center"/>
          </w:tcPr>
          <w:p w:rsidR="008A10A2" w:rsidRPr="006C308B" w:rsidRDefault="008A10A2" w:rsidP="008374EE">
            <w:pPr>
              <w:pStyle w:val="TableText"/>
              <w:spacing w:before="82" w:line="240" w:lineRule="auto"/>
              <w:jc w:val="center"/>
              <w:rPr>
                <w:sz w:val="22"/>
                <w:szCs w:val="22"/>
              </w:rPr>
            </w:pPr>
            <w:r w:rsidRPr="006C308B">
              <w:rPr>
                <w:sz w:val="22"/>
                <w:szCs w:val="22"/>
              </w:rPr>
              <w:t>套</w:t>
            </w:r>
          </w:p>
        </w:tc>
        <w:tc>
          <w:tcPr>
            <w:tcW w:w="423" w:type="pct"/>
            <w:vAlign w:val="center"/>
          </w:tcPr>
          <w:p w:rsidR="008A10A2" w:rsidRPr="006C308B" w:rsidRDefault="008A10A2" w:rsidP="008374EE">
            <w:pPr>
              <w:spacing w:before="100"/>
              <w:jc w:val="center"/>
              <w:rPr>
                <w:rFonts w:ascii="宋体" w:hAnsi="宋体"/>
                <w:sz w:val="22"/>
                <w:szCs w:val="22"/>
              </w:rPr>
            </w:pPr>
            <w:r w:rsidRPr="006C308B">
              <w:rPr>
                <w:rFonts w:ascii="宋体" w:hAnsi="宋体" w:hint="eastAsia"/>
                <w:sz w:val="22"/>
                <w:szCs w:val="22"/>
              </w:rPr>
              <w:t>1</w:t>
            </w:r>
          </w:p>
        </w:tc>
        <w:tc>
          <w:tcPr>
            <w:tcW w:w="637" w:type="pct"/>
            <w:vAlign w:val="center"/>
          </w:tcPr>
          <w:p w:rsidR="008A10A2" w:rsidRPr="006C308B" w:rsidRDefault="008A10A2" w:rsidP="008374EE">
            <w:pPr>
              <w:jc w:val="center"/>
              <w:rPr>
                <w:rFonts w:ascii="宋体" w:hAnsi="宋体"/>
                <w:sz w:val="22"/>
                <w:szCs w:val="22"/>
              </w:rPr>
            </w:pP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spacing w:before="82"/>
              <w:jc w:val="center"/>
              <w:rPr>
                <w:rFonts w:ascii="宋体" w:hAnsi="宋体" w:cs="SimHei"/>
                <w:sz w:val="22"/>
                <w:szCs w:val="22"/>
              </w:rPr>
            </w:pPr>
            <w:r w:rsidRPr="006C308B">
              <w:rPr>
                <w:rFonts w:ascii="宋体" w:hAnsi="宋体" w:cs="SimHei"/>
                <w:bCs/>
                <w:spacing w:val="-3"/>
                <w:sz w:val="22"/>
                <w:szCs w:val="22"/>
              </w:rPr>
              <w:t>成套设备控制系统</w:t>
            </w:r>
          </w:p>
        </w:tc>
        <w:tc>
          <w:tcPr>
            <w:tcW w:w="463" w:type="pct"/>
            <w:vAlign w:val="center"/>
          </w:tcPr>
          <w:p w:rsidR="008A10A2" w:rsidRPr="006C308B" w:rsidRDefault="008A10A2" w:rsidP="008374EE">
            <w:pPr>
              <w:pStyle w:val="TableText"/>
              <w:spacing w:before="82" w:line="240" w:lineRule="auto"/>
              <w:jc w:val="center"/>
              <w:rPr>
                <w:sz w:val="22"/>
                <w:szCs w:val="22"/>
              </w:rPr>
            </w:pPr>
            <w:r w:rsidRPr="006C308B">
              <w:rPr>
                <w:sz w:val="22"/>
                <w:szCs w:val="22"/>
              </w:rPr>
              <w:t>套</w:t>
            </w:r>
          </w:p>
        </w:tc>
        <w:tc>
          <w:tcPr>
            <w:tcW w:w="423" w:type="pct"/>
            <w:vAlign w:val="center"/>
          </w:tcPr>
          <w:p w:rsidR="008A10A2" w:rsidRPr="006C308B" w:rsidRDefault="008A10A2" w:rsidP="008374EE">
            <w:pPr>
              <w:spacing w:before="100"/>
              <w:jc w:val="center"/>
              <w:rPr>
                <w:rFonts w:ascii="宋体" w:hAnsi="宋体"/>
                <w:sz w:val="22"/>
                <w:szCs w:val="22"/>
              </w:rPr>
            </w:pPr>
            <w:r w:rsidRPr="006C308B">
              <w:rPr>
                <w:rFonts w:ascii="宋体" w:hAnsi="宋体"/>
                <w:sz w:val="22"/>
                <w:szCs w:val="22"/>
              </w:rPr>
              <w:t>1</w:t>
            </w:r>
          </w:p>
        </w:tc>
        <w:tc>
          <w:tcPr>
            <w:tcW w:w="637" w:type="pct"/>
            <w:vAlign w:val="center"/>
          </w:tcPr>
          <w:p w:rsidR="008A10A2" w:rsidRPr="006C308B" w:rsidRDefault="008A10A2" w:rsidP="008374EE">
            <w:pPr>
              <w:jc w:val="center"/>
              <w:rPr>
                <w:rFonts w:ascii="宋体" w:hAnsi="宋体"/>
                <w:sz w:val="22"/>
                <w:szCs w:val="22"/>
              </w:rPr>
            </w:pP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spacing w:before="84"/>
              <w:jc w:val="center"/>
              <w:rPr>
                <w:rFonts w:ascii="宋体" w:hAnsi="宋体" w:cs="SimHei"/>
                <w:sz w:val="22"/>
                <w:szCs w:val="22"/>
              </w:rPr>
            </w:pPr>
            <w:r w:rsidRPr="006C308B">
              <w:rPr>
                <w:rFonts w:ascii="宋体" w:hAnsi="宋体" w:cs="SimHei"/>
                <w:bCs/>
                <w:spacing w:val="-3"/>
                <w:sz w:val="22"/>
                <w:szCs w:val="22"/>
              </w:rPr>
              <w:t>设备固定用配件（螺栓、螺母、垫铁）</w:t>
            </w:r>
          </w:p>
        </w:tc>
        <w:tc>
          <w:tcPr>
            <w:tcW w:w="463" w:type="pct"/>
            <w:vAlign w:val="center"/>
          </w:tcPr>
          <w:p w:rsidR="008A10A2" w:rsidRPr="006C308B" w:rsidRDefault="008A10A2" w:rsidP="008374EE">
            <w:pPr>
              <w:pStyle w:val="TableText"/>
              <w:spacing w:before="84" w:line="240" w:lineRule="auto"/>
              <w:jc w:val="center"/>
              <w:rPr>
                <w:sz w:val="22"/>
                <w:szCs w:val="22"/>
              </w:rPr>
            </w:pPr>
            <w:r w:rsidRPr="006C308B">
              <w:rPr>
                <w:sz w:val="22"/>
                <w:szCs w:val="22"/>
              </w:rPr>
              <w:t>套</w:t>
            </w:r>
          </w:p>
        </w:tc>
        <w:tc>
          <w:tcPr>
            <w:tcW w:w="423" w:type="pct"/>
            <w:vAlign w:val="center"/>
          </w:tcPr>
          <w:p w:rsidR="008A10A2" w:rsidRPr="006C308B" w:rsidRDefault="008A10A2" w:rsidP="008374EE">
            <w:pPr>
              <w:spacing w:before="100"/>
              <w:jc w:val="center"/>
              <w:rPr>
                <w:rFonts w:ascii="宋体" w:hAnsi="宋体"/>
                <w:sz w:val="22"/>
                <w:szCs w:val="22"/>
              </w:rPr>
            </w:pPr>
            <w:r w:rsidRPr="006C308B">
              <w:rPr>
                <w:rFonts w:ascii="宋体" w:hAnsi="宋体"/>
                <w:sz w:val="22"/>
                <w:szCs w:val="22"/>
              </w:rPr>
              <w:t>1</w:t>
            </w:r>
          </w:p>
        </w:tc>
        <w:tc>
          <w:tcPr>
            <w:tcW w:w="637" w:type="pct"/>
            <w:vAlign w:val="center"/>
          </w:tcPr>
          <w:p w:rsidR="008A10A2" w:rsidRPr="006C308B" w:rsidRDefault="008A10A2" w:rsidP="008374EE">
            <w:pPr>
              <w:jc w:val="center"/>
              <w:rPr>
                <w:rFonts w:ascii="宋体" w:hAnsi="宋体"/>
                <w:sz w:val="22"/>
                <w:szCs w:val="22"/>
              </w:rPr>
            </w:pP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spacing w:before="82"/>
              <w:jc w:val="center"/>
              <w:rPr>
                <w:rFonts w:ascii="宋体" w:hAnsi="宋体" w:cs="SimHei"/>
                <w:sz w:val="22"/>
                <w:szCs w:val="22"/>
              </w:rPr>
            </w:pPr>
            <w:r w:rsidRPr="006C308B">
              <w:rPr>
                <w:rFonts w:ascii="宋体" w:hAnsi="宋体" w:cs="SimHei"/>
                <w:bCs/>
                <w:spacing w:val="-3"/>
                <w:sz w:val="22"/>
                <w:szCs w:val="22"/>
              </w:rPr>
              <w:t>成套设备中从控制柜到设备的控制电缆</w:t>
            </w:r>
          </w:p>
        </w:tc>
        <w:tc>
          <w:tcPr>
            <w:tcW w:w="463" w:type="pct"/>
            <w:vAlign w:val="center"/>
          </w:tcPr>
          <w:p w:rsidR="008A10A2" w:rsidRPr="006C308B" w:rsidRDefault="008A10A2" w:rsidP="008374EE">
            <w:pPr>
              <w:pStyle w:val="TableText"/>
              <w:spacing w:before="83" w:line="240" w:lineRule="auto"/>
              <w:jc w:val="center"/>
              <w:rPr>
                <w:sz w:val="22"/>
                <w:szCs w:val="22"/>
              </w:rPr>
            </w:pPr>
            <w:r w:rsidRPr="006C308B">
              <w:rPr>
                <w:sz w:val="22"/>
                <w:szCs w:val="22"/>
              </w:rPr>
              <w:t>套</w:t>
            </w:r>
          </w:p>
        </w:tc>
        <w:tc>
          <w:tcPr>
            <w:tcW w:w="423" w:type="pct"/>
            <w:vAlign w:val="center"/>
          </w:tcPr>
          <w:p w:rsidR="008A10A2" w:rsidRPr="006C308B" w:rsidRDefault="008A10A2" w:rsidP="008374EE">
            <w:pPr>
              <w:spacing w:before="101"/>
              <w:jc w:val="center"/>
              <w:rPr>
                <w:rFonts w:ascii="宋体" w:hAnsi="宋体"/>
                <w:sz w:val="22"/>
                <w:szCs w:val="22"/>
              </w:rPr>
            </w:pPr>
            <w:r w:rsidRPr="006C308B">
              <w:rPr>
                <w:rFonts w:ascii="宋体" w:hAnsi="宋体"/>
                <w:sz w:val="22"/>
                <w:szCs w:val="22"/>
              </w:rPr>
              <w:t>1</w:t>
            </w:r>
          </w:p>
        </w:tc>
        <w:tc>
          <w:tcPr>
            <w:tcW w:w="637" w:type="pct"/>
            <w:vAlign w:val="center"/>
          </w:tcPr>
          <w:p w:rsidR="008A10A2" w:rsidRPr="006C308B" w:rsidRDefault="008A10A2" w:rsidP="008374EE">
            <w:pPr>
              <w:jc w:val="center"/>
              <w:rPr>
                <w:rFonts w:ascii="宋体" w:hAnsi="宋体"/>
                <w:sz w:val="22"/>
                <w:szCs w:val="22"/>
              </w:rPr>
            </w:pP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jc w:val="center"/>
              <w:rPr>
                <w:rFonts w:ascii="宋体" w:hAnsi="宋体"/>
                <w:sz w:val="22"/>
                <w:szCs w:val="22"/>
              </w:rPr>
            </w:pPr>
            <w:r w:rsidRPr="006C308B">
              <w:rPr>
                <w:rFonts w:ascii="宋体" w:hAnsi="宋体" w:cs="SimHei"/>
                <w:bCs/>
                <w:spacing w:val="-5"/>
                <w:sz w:val="22"/>
                <w:szCs w:val="22"/>
              </w:rPr>
              <w:t>其他设备（利旧，部分整体向东移动</w:t>
            </w:r>
            <w:r w:rsidRPr="006C308B">
              <w:rPr>
                <w:rFonts w:ascii="宋体" w:hAnsi="宋体" w:cs="SimHei"/>
                <w:spacing w:val="-46"/>
                <w:sz w:val="22"/>
                <w:szCs w:val="22"/>
              </w:rPr>
              <w:t xml:space="preserve"> </w:t>
            </w:r>
            <w:r w:rsidRPr="006C308B">
              <w:rPr>
                <w:rFonts w:ascii="宋体" w:hAnsi="宋体" w:cs="SimHei"/>
                <w:bCs/>
                <w:color w:val="000000"/>
                <w:spacing w:val="-5"/>
                <w:sz w:val="22"/>
                <w:szCs w:val="22"/>
              </w:rPr>
              <w:t>2.8</w:t>
            </w:r>
            <w:r w:rsidRPr="006C308B">
              <w:rPr>
                <w:rFonts w:ascii="宋体" w:hAnsi="宋体" w:cs="SimHei"/>
                <w:color w:val="000000"/>
                <w:spacing w:val="-48"/>
                <w:sz w:val="22"/>
                <w:szCs w:val="22"/>
              </w:rPr>
              <w:t xml:space="preserve"> </w:t>
            </w:r>
            <w:r w:rsidRPr="006C308B">
              <w:rPr>
                <w:rFonts w:ascii="宋体" w:hAnsi="宋体" w:cs="SimHei"/>
                <w:bCs/>
                <w:color w:val="000000"/>
                <w:spacing w:val="-5"/>
                <w:sz w:val="22"/>
                <w:szCs w:val="22"/>
              </w:rPr>
              <w:t>米</w:t>
            </w:r>
            <w:r w:rsidRPr="006C308B">
              <w:rPr>
                <w:rFonts w:ascii="宋体" w:hAnsi="宋体" w:cs="SimHei"/>
                <w:bCs/>
                <w:spacing w:val="-5"/>
                <w:sz w:val="22"/>
                <w:szCs w:val="22"/>
              </w:rPr>
              <w:t>）</w:t>
            </w:r>
          </w:p>
        </w:tc>
        <w:tc>
          <w:tcPr>
            <w:tcW w:w="463" w:type="pct"/>
            <w:vAlign w:val="center"/>
          </w:tcPr>
          <w:p w:rsidR="008A10A2" w:rsidRPr="006C308B" w:rsidRDefault="008A10A2" w:rsidP="008374EE">
            <w:pPr>
              <w:pStyle w:val="TableText"/>
              <w:spacing w:before="41" w:line="240" w:lineRule="auto"/>
              <w:jc w:val="center"/>
              <w:rPr>
                <w:sz w:val="22"/>
                <w:szCs w:val="22"/>
              </w:rPr>
            </w:pPr>
            <w:r w:rsidRPr="006C308B">
              <w:rPr>
                <w:sz w:val="22"/>
                <w:szCs w:val="22"/>
              </w:rPr>
              <w:t>套</w:t>
            </w:r>
          </w:p>
        </w:tc>
        <w:tc>
          <w:tcPr>
            <w:tcW w:w="423" w:type="pct"/>
            <w:vAlign w:val="center"/>
          </w:tcPr>
          <w:p w:rsidR="008A10A2" w:rsidRPr="006C308B" w:rsidRDefault="008A10A2" w:rsidP="008374EE">
            <w:pPr>
              <w:spacing w:before="99"/>
              <w:jc w:val="center"/>
              <w:rPr>
                <w:rFonts w:ascii="宋体" w:hAnsi="宋体"/>
                <w:sz w:val="22"/>
                <w:szCs w:val="22"/>
              </w:rPr>
            </w:pPr>
            <w:r w:rsidRPr="006C308B">
              <w:rPr>
                <w:rFonts w:ascii="宋体" w:hAnsi="宋体"/>
                <w:sz w:val="22"/>
                <w:szCs w:val="22"/>
              </w:rPr>
              <w:t>1</w:t>
            </w:r>
          </w:p>
        </w:tc>
        <w:tc>
          <w:tcPr>
            <w:tcW w:w="637" w:type="pct"/>
            <w:vAlign w:val="center"/>
          </w:tcPr>
          <w:p w:rsidR="008A10A2" w:rsidRPr="006C308B" w:rsidRDefault="008A10A2" w:rsidP="008374EE">
            <w:pPr>
              <w:jc w:val="center"/>
              <w:rPr>
                <w:rFonts w:ascii="宋体" w:hAnsi="宋体"/>
                <w:sz w:val="22"/>
                <w:szCs w:val="22"/>
              </w:rPr>
            </w:pP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pStyle w:val="TableText"/>
              <w:spacing w:before="40" w:line="240" w:lineRule="auto"/>
              <w:jc w:val="center"/>
              <w:rPr>
                <w:sz w:val="22"/>
                <w:szCs w:val="22"/>
              </w:rPr>
            </w:pPr>
            <w:r w:rsidRPr="006C308B">
              <w:rPr>
                <w:spacing w:val="-3"/>
                <w:sz w:val="22"/>
                <w:szCs w:val="22"/>
              </w:rPr>
              <w:t>安装调试费</w:t>
            </w:r>
          </w:p>
        </w:tc>
        <w:tc>
          <w:tcPr>
            <w:tcW w:w="463" w:type="pct"/>
            <w:vAlign w:val="center"/>
          </w:tcPr>
          <w:p w:rsidR="008A10A2" w:rsidRPr="006C308B" w:rsidRDefault="008A10A2" w:rsidP="008374EE">
            <w:pPr>
              <w:jc w:val="center"/>
              <w:rPr>
                <w:rFonts w:ascii="宋体" w:hAnsi="宋体"/>
                <w:sz w:val="22"/>
                <w:szCs w:val="22"/>
              </w:rPr>
            </w:pPr>
            <w:r w:rsidRPr="006C308B">
              <w:rPr>
                <w:rFonts w:ascii="宋体" w:hAnsi="宋体"/>
                <w:sz w:val="22"/>
                <w:szCs w:val="22"/>
              </w:rPr>
              <w:t>项</w:t>
            </w:r>
          </w:p>
        </w:tc>
        <w:tc>
          <w:tcPr>
            <w:tcW w:w="423" w:type="pct"/>
            <w:vAlign w:val="center"/>
          </w:tcPr>
          <w:p w:rsidR="008A10A2" w:rsidRPr="006C308B" w:rsidRDefault="008A10A2" w:rsidP="008374EE">
            <w:pPr>
              <w:jc w:val="center"/>
              <w:rPr>
                <w:rFonts w:ascii="宋体" w:hAnsi="宋体"/>
                <w:sz w:val="22"/>
                <w:szCs w:val="22"/>
              </w:rPr>
            </w:pPr>
            <w:r w:rsidRPr="006C308B">
              <w:rPr>
                <w:rFonts w:ascii="宋体" w:hAnsi="宋体" w:hint="eastAsia"/>
                <w:sz w:val="22"/>
                <w:szCs w:val="22"/>
              </w:rPr>
              <w:t>1</w:t>
            </w:r>
          </w:p>
        </w:tc>
        <w:tc>
          <w:tcPr>
            <w:tcW w:w="637" w:type="pct"/>
            <w:vAlign w:val="center"/>
          </w:tcPr>
          <w:p w:rsidR="008A10A2" w:rsidRPr="006C308B" w:rsidRDefault="008A10A2" w:rsidP="008374EE">
            <w:pPr>
              <w:jc w:val="center"/>
              <w:rPr>
                <w:rFonts w:ascii="宋体" w:hAnsi="宋体"/>
                <w:sz w:val="22"/>
                <w:szCs w:val="22"/>
              </w:rPr>
            </w:pP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pStyle w:val="TableText"/>
              <w:spacing w:before="38" w:line="240" w:lineRule="auto"/>
              <w:jc w:val="center"/>
              <w:rPr>
                <w:sz w:val="22"/>
                <w:szCs w:val="22"/>
              </w:rPr>
            </w:pPr>
            <w:r w:rsidRPr="006C308B">
              <w:rPr>
                <w:spacing w:val="-2"/>
                <w:sz w:val="22"/>
                <w:szCs w:val="22"/>
              </w:rPr>
              <w:t>设备包装、运输、保险费</w:t>
            </w:r>
          </w:p>
        </w:tc>
        <w:tc>
          <w:tcPr>
            <w:tcW w:w="463" w:type="pct"/>
            <w:vAlign w:val="center"/>
          </w:tcPr>
          <w:p w:rsidR="008A10A2" w:rsidRPr="006C308B" w:rsidRDefault="008A10A2" w:rsidP="008374EE">
            <w:pPr>
              <w:jc w:val="center"/>
              <w:rPr>
                <w:rFonts w:ascii="宋体" w:hAnsi="宋体"/>
                <w:sz w:val="22"/>
                <w:szCs w:val="22"/>
              </w:rPr>
            </w:pPr>
            <w:r w:rsidRPr="006C308B">
              <w:rPr>
                <w:rFonts w:ascii="宋体" w:hAnsi="宋体" w:hint="eastAsia"/>
                <w:sz w:val="22"/>
                <w:szCs w:val="22"/>
              </w:rPr>
              <w:t>项</w:t>
            </w:r>
          </w:p>
        </w:tc>
        <w:tc>
          <w:tcPr>
            <w:tcW w:w="423" w:type="pct"/>
            <w:vAlign w:val="center"/>
          </w:tcPr>
          <w:p w:rsidR="008A10A2" w:rsidRPr="006C308B" w:rsidRDefault="008A10A2" w:rsidP="008374EE">
            <w:pPr>
              <w:jc w:val="center"/>
              <w:rPr>
                <w:rFonts w:ascii="宋体" w:hAnsi="宋体"/>
                <w:sz w:val="22"/>
                <w:szCs w:val="22"/>
              </w:rPr>
            </w:pPr>
            <w:r w:rsidRPr="006C308B">
              <w:rPr>
                <w:rFonts w:ascii="宋体" w:hAnsi="宋体" w:hint="eastAsia"/>
                <w:sz w:val="22"/>
                <w:szCs w:val="22"/>
              </w:rPr>
              <w:t>1</w:t>
            </w:r>
          </w:p>
        </w:tc>
        <w:tc>
          <w:tcPr>
            <w:tcW w:w="637" w:type="pct"/>
            <w:vAlign w:val="center"/>
          </w:tcPr>
          <w:p w:rsidR="008A10A2" w:rsidRPr="006C308B" w:rsidRDefault="008A10A2" w:rsidP="008374EE">
            <w:pPr>
              <w:jc w:val="center"/>
              <w:rPr>
                <w:rFonts w:ascii="宋体" w:hAnsi="宋体"/>
                <w:sz w:val="22"/>
                <w:szCs w:val="22"/>
              </w:rPr>
            </w:pPr>
          </w:p>
        </w:tc>
      </w:tr>
      <w:tr w:rsidR="008A10A2" w:rsidRPr="006C308B" w:rsidTr="008374EE">
        <w:trPr>
          <w:trHeight w:val="454"/>
          <w:jc w:val="center"/>
        </w:trPr>
        <w:tc>
          <w:tcPr>
            <w:tcW w:w="540" w:type="pct"/>
            <w:vAlign w:val="center"/>
          </w:tcPr>
          <w:p w:rsidR="008A10A2" w:rsidRDefault="008A10A2" w:rsidP="008A10A2">
            <w:pPr>
              <w:pStyle w:val="a3"/>
              <w:numPr>
                <w:ilvl w:val="0"/>
                <w:numId w:val="1"/>
              </w:numPr>
              <w:jc w:val="center"/>
              <w:rPr>
                <w:rFonts w:ascii="宋体" w:hAnsi="宋体"/>
                <w:kern w:val="0"/>
                <w:sz w:val="22"/>
                <w:szCs w:val="22"/>
              </w:rPr>
            </w:pPr>
          </w:p>
        </w:tc>
        <w:tc>
          <w:tcPr>
            <w:tcW w:w="2937" w:type="pct"/>
            <w:vAlign w:val="center"/>
          </w:tcPr>
          <w:p w:rsidR="008A10A2" w:rsidRPr="006C308B" w:rsidRDefault="008A10A2" w:rsidP="008374EE">
            <w:pPr>
              <w:jc w:val="center"/>
              <w:rPr>
                <w:rFonts w:ascii="宋体" w:hAnsi="宋体"/>
                <w:sz w:val="22"/>
                <w:szCs w:val="22"/>
              </w:rPr>
            </w:pPr>
            <w:r w:rsidRPr="006C308B">
              <w:rPr>
                <w:rFonts w:ascii="宋体" w:hAnsi="宋体"/>
                <w:spacing w:val="-4"/>
                <w:sz w:val="22"/>
                <w:szCs w:val="22"/>
              </w:rPr>
              <w:t>培训费资料费</w:t>
            </w:r>
          </w:p>
        </w:tc>
        <w:tc>
          <w:tcPr>
            <w:tcW w:w="463" w:type="pct"/>
            <w:vAlign w:val="center"/>
          </w:tcPr>
          <w:p w:rsidR="008A10A2" w:rsidRPr="006C308B" w:rsidRDefault="008A10A2" w:rsidP="008374EE">
            <w:pPr>
              <w:jc w:val="center"/>
              <w:rPr>
                <w:rFonts w:ascii="宋体" w:hAnsi="宋体"/>
                <w:sz w:val="22"/>
                <w:szCs w:val="22"/>
              </w:rPr>
            </w:pPr>
            <w:r w:rsidRPr="006C308B">
              <w:rPr>
                <w:rFonts w:ascii="宋体" w:hAnsi="宋体" w:hint="eastAsia"/>
                <w:sz w:val="22"/>
                <w:szCs w:val="22"/>
              </w:rPr>
              <w:t>项</w:t>
            </w:r>
          </w:p>
        </w:tc>
        <w:tc>
          <w:tcPr>
            <w:tcW w:w="423" w:type="pct"/>
            <w:vAlign w:val="center"/>
          </w:tcPr>
          <w:p w:rsidR="008A10A2" w:rsidRPr="006C308B" w:rsidRDefault="008A10A2" w:rsidP="008374EE">
            <w:pPr>
              <w:jc w:val="center"/>
              <w:rPr>
                <w:rFonts w:ascii="宋体" w:hAnsi="宋体"/>
                <w:sz w:val="22"/>
                <w:szCs w:val="22"/>
              </w:rPr>
            </w:pPr>
            <w:r w:rsidRPr="006C308B">
              <w:rPr>
                <w:rFonts w:ascii="宋体" w:hAnsi="宋体" w:hint="eastAsia"/>
                <w:sz w:val="22"/>
                <w:szCs w:val="22"/>
              </w:rPr>
              <w:t>1</w:t>
            </w:r>
          </w:p>
        </w:tc>
        <w:tc>
          <w:tcPr>
            <w:tcW w:w="637" w:type="pct"/>
            <w:vAlign w:val="center"/>
          </w:tcPr>
          <w:p w:rsidR="008A10A2" w:rsidRPr="006C308B" w:rsidRDefault="008A10A2" w:rsidP="008374EE">
            <w:pPr>
              <w:jc w:val="center"/>
              <w:rPr>
                <w:rFonts w:ascii="宋体" w:hAnsi="宋体"/>
                <w:sz w:val="22"/>
                <w:szCs w:val="22"/>
              </w:rPr>
            </w:pPr>
          </w:p>
        </w:tc>
      </w:tr>
    </w:tbl>
    <w:p w:rsidR="008A10A2" w:rsidRPr="00417578" w:rsidRDefault="008A10A2" w:rsidP="008A10A2">
      <w:pPr>
        <w:spacing w:line="360" w:lineRule="auto"/>
        <w:ind w:firstLineChars="200" w:firstLine="440"/>
        <w:rPr>
          <w:rFonts w:ascii="宋体" w:hAnsi="宋体" w:hint="eastAsia"/>
          <w:kern w:val="0"/>
          <w:sz w:val="22"/>
          <w:szCs w:val="22"/>
        </w:rPr>
      </w:pPr>
      <w:r w:rsidRPr="00417578">
        <w:rPr>
          <w:rFonts w:ascii="宋体" w:hAnsi="宋体" w:hint="eastAsia"/>
          <w:kern w:val="0"/>
          <w:sz w:val="22"/>
          <w:szCs w:val="22"/>
        </w:rPr>
        <w:t>二、</w:t>
      </w:r>
      <w:bookmarkStart w:id="1" w:name="OLE_LINK103"/>
      <w:r>
        <w:rPr>
          <w:rFonts w:ascii="宋体" w:hAnsi="宋体" w:hint="eastAsia"/>
          <w:kern w:val="0"/>
          <w:sz w:val="22"/>
          <w:szCs w:val="22"/>
        </w:rPr>
        <w:t>服务期限：</w:t>
      </w:r>
      <w:r>
        <w:rPr>
          <w:rFonts w:ascii="宋体" w:hAnsi="宋体" w:cs="仿宋_GB2312" w:hint="eastAsia"/>
          <w:sz w:val="22"/>
          <w:szCs w:val="22"/>
        </w:rPr>
        <w:t>合同签订生效第一次预付款到账后60天内货物全部</w:t>
      </w:r>
      <w:proofErr w:type="gramStart"/>
      <w:r>
        <w:rPr>
          <w:rFonts w:ascii="宋体" w:hAnsi="宋体" w:cs="仿宋_GB2312" w:hint="eastAsia"/>
          <w:sz w:val="22"/>
          <w:szCs w:val="22"/>
        </w:rPr>
        <w:t>到厂且安装</w:t>
      </w:r>
      <w:proofErr w:type="gramEnd"/>
      <w:r>
        <w:rPr>
          <w:rFonts w:ascii="宋体" w:hAnsi="宋体" w:cs="仿宋_GB2312" w:hint="eastAsia"/>
          <w:sz w:val="22"/>
          <w:szCs w:val="22"/>
        </w:rPr>
        <w:t>完毕。</w:t>
      </w:r>
    </w:p>
    <w:bookmarkEnd w:id="1"/>
    <w:p w:rsidR="008A10A2" w:rsidRDefault="008A10A2" w:rsidP="008A10A2">
      <w:pPr>
        <w:spacing w:line="360" w:lineRule="auto"/>
        <w:ind w:firstLineChars="200" w:firstLine="440"/>
        <w:rPr>
          <w:rFonts w:ascii="宋体" w:hAnsi="宋体" w:hint="eastAsia"/>
          <w:kern w:val="0"/>
          <w:sz w:val="22"/>
          <w:szCs w:val="22"/>
        </w:rPr>
      </w:pPr>
      <w:r w:rsidRPr="008B5C6C">
        <w:rPr>
          <w:rFonts w:ascii="宋体" w:hAnsi="宋体" w:hint="eastAsia"/>
          <w:kern w:val="0"/>
          <w:sz w:val="22"/>
          <w:szCs w:val="22"/>
        </w:rPr>
        <w:t>三、服务地点：湖北香青肥料科技有限公司姚家港厂区。</w:t>
      </w:r>
    </w:p>
    <w:p w:rsidR="008A10A2" w:rsidRDefault="008A10A2" w:rsidP="008A10A2">
      <w:pPr>
        <w:spacing w:line="360" w:lineRule="auto"/>
        <w:ind w:firstLineChars="200" w:firstLine="440"/>
        <w:rPr>
          <w:rFonts w:ascii="宋体" w:hAnsi="宋体" w:hint="eastAsia"/>
          <w:kern w:val="0"/>
          <w:sz w:val="22"/>
          <w:szCs w:val="22"/>
        </w:rPr>
      </w:pPr>
      <w:r>
        <w:rPr>
          <w:rFonts w:ascii="宋体" w:hAnsi="宋体" w:hint="eastAsia"/>
          <w:kern w:val="0"/>
          <w:sz w:val="22"/>
          <w:szCs w:val="22"/>
        </w:rPr>
        <w:t>四、</w:t>
      </w:r>
      <w:r w:rsidRPr="00BD0461">
        <w:rPr>
          <w:rFonts w:ascii="宋体" w:hAnsi="宋体" w:hint="eastAsia"/>
          <w:color w:val="000000"/>
          <w:kern w:val="0"/>
          <w:sz w:val="22"/>
          <w:szCs w:val="22"/>
        </w:rPr>
        <w:t>质量</w:t>
      </w:r>
      <w:r>
        <w:rPr>
          <w:rFonts w:ascii="宋体" w:hAnsi="宋体" w:hint="eastAsia"/>
          <w:color w:val="000000"/>
          <w:kern w:val="0"/>
          <w:sz w:val="22"/>
          <w:szCs w:val="22"/>
        </w:rPr>
        <w:t>标准</w:t>
      </w:r>
      <w:r w:rsidRPr="00BD0461">
        <w:rPr>
          <w:rFonts w:ascii="宋体" w:hAnsi="宋体" w:hint="eastAsia"/>
          <w:color w:val="000000"/>
          <w:kern w:val="0"/>
          <w:sz w:val="22"/>
          <w:szCs w:val="22"/>
        </w:rPr>
        <w:t>：</w:t>
      </w:r>
      <w:r w:rsidRPr="000A2520">
        <w:rPr>
          <w:rFonts w:ascii="宋体" w:hAnsi="宋体" w:hint="eastAsia"/>
          <w:color w:val="000000"/>
          <w:kern w:val="0"/>
          <w:sz w:val="22"/>
          <w:szCs w:val="22"/>
        </w:rPr>
        <w:t>供应商供应的货物需符合国家相关标准以及</w:t>
      </w:r>
      <w:r>
        <w:rPr>
          <w:rFonts w:ascii="宋体" w:hAnsi="宋体" w:hint="eastAsia"/>
          <w:color w:val="000000"/>
          <w:kern w:val="0"/>
          <w:sz w:val="22"/>
          <w:szCs w:val="22"/>
        </w:rPr>
        <w:t>采购方</w:t>
      </w:r>
      <w:r w:rsidRPr="000A2520">
        <w:rPr>
          <w:rFonts w:ascii="宋体" w:hAnsi="宋体" w:hint="eastAsia"/>
          <w:color w:val="000000"/>
          <w:kern w:val="0"/>
          <w:sz w:val="22"/>
          <w:szCs w:val="22"/>
        </w:rPr>
        <w:t>使用要求</w:t>
      </w:r>
      <w:r>
        <w:rPr>
          <w:rFonts w:ascii="宋体" w:hAnsi="宋体" w:hint="eastAsia"/>
          <w:color w:val="000000"/>
          <w:kern w:val="0"/>
          <w:sz w:val="22"/>
          <w:szCs w:val="22"/>
        </w:rPr>
        <w:t>。</w:t>
      </w:r>
    </w:p>
    <w:p w:rsidR="008A10A2" w:rsidRPr="004B41C3" w:rsidRDefault="008A10A2" w:rsidP="008A10A2">
      <w:pPr>
        <w:spacing w:line="360" w:lineRule="auto"/>
        <w:ind w:firstLineChars="200" w:firstLine="440"/>
        <w:rPr>
          <w:rFonts w:ascii="宋体" w:hAnsi="宋体" w:hint="eastAsia"/>
          <w:kern w:val="0"/>
          <w:sz w:val="22"/>
          <w:szCs w:val="22"/>
        </w:rPr>
      </w:pPr>
      <w:r>
        <w:rPr>
          <w:rFonts w:ascii="宋体" w:hAnsi="宋体" w:hint="eastAsia"/>
          <w:bCs/>
          <w:sz w:val="22"/>
          <w:szCs w:val="22"/>
        </w:rPr>
        <w:t>五、运输方式及费用负担：供应商负责送货到达至湖北香青肥料科技有限公司</w:t>
      </w:r>
      <w:r w:rsidRPr="00A62DE7">
        <w:rPr>
          <w:rFonts w:ascii="宋体" w:hAnsi="宋体" w:cs="仿宋_GB2312" w:hint="eastAsia"/>
          <w:bCs/>
          <w:color w:val="000000"/>
          <w:sz w:val="22"/>
          <w:szCs w:val="22"/>
        </w:rPr>
        <w:t>姚家</w:t>
      </w:r>
      <w:r w:rsidRPr="001D2220">
        <w:rPr>
          <w:rFonts w:ascii="宋体" w:hAnsi="宋体" w:hint="eastAsia"/>
          <w:kern w:val="0"/>
          <w:sz w:val="22"/>
          <w:szCs w:val="22"/>
        </w:rPr>
        <w:t>港厂区，送货运输费及责任由供应商承担。</w:t>
      </w:r>
    </w:p>
    <w:p w:rsidR="008A10A2" w:rsidRDefault="008A10A2" w:rsidP="008A10A2">
      <w:pPr>
        <w:spacing w:line="360" w:lineRule="auto"/>
        <w:ind w:firstLineChars="200" w:firstLine="440"/>
        <w:rPr>
          <w:rFonts w:ascii="宋体" w:hAnsi="宋体" w:hint="eastAsia"/>
          <w:kern w:val="0"/>
          <w:sz w:val="22"/>
          <w:szCs w:val="22"/>
        </w:rPr>
      </w:pPr>
      <w:bookmarkStart w:id="2" w:name="OLE_LINK20"/>
      <w:bookmarkStart w:id="3" w:name="OLE_LINK21"/>
      <w:r>
        <w:rPr>
          <w:rFonts w:ascii="宋体" w:hAnsi="宋体" w:hint="eastAsia"/>
          <w:kern w:val="0"/>
          <w:sz w:val="22"/>
          <w:szCs w:val="22"/>
        </w:rPr>
        <w:t>六</w:t>
      </w:r>
      <w:r w:rsidRPr="008B5C6C">
        <w:rPr>
          <w:rFonts w:ascii="宋体" w:hAnsi="宋体" w:hint="eastAsia"/>
          <w:kern w:val="0"/>
          <w:sz w:val="22"/>
          <w:szCs w:val="22"/>
        </w:rPr>
        <w:t>、施工方案</w:t>
      </w:r>
      <w:r>
        <w:rPr>
          <w:rFonts w:ascii="宋体" w:hAnsi="宋体" w:hint="eastAsia"/>
          <w:kern w:val="0"/>
          <w:sz w:val="22"/>
          <w:szCs w:val="22"/>
        </w:rPr>
        <w:t>及要求：</w:t>
      </w:r>
    </w:p>
    <w:p w:rsidR="008A10A2" w:rsidRDefault="008A10A2" w:rsidP="008A10A2">
      <w:pPr>
        <w:pStyle w:val="a3"/>
        <w:spacing w:line="360" w:lineRule="auto"/>
        <w:ind w:firstLineChars="200" w:firstLine="440"/>
        <w:rPr>
          <w:rFonts w:ascii="宋体" w:hAnsi="宋体" w:cs="宋体"/>
          <w:sz w:val="22"/>
          <w:szCs w:val="22"/>
        </w:rPr>
      </w:pPr>
      <w:r>
        <w:rPr>
          <w:rFonts w:ascii="宋体" w:hAnsi="宋体" w:cs="宋体" w:hint="eastAsia"/>
          <w:sz w:val="22"/>
          <w:szCs w:val="22"/>
        </w:rPr>
        <w:t>1.本项目为现场改造，原现场一条660</w:t>
      </w:r>
      <w:proofErr w:type="gramStart"/>
      <w:r>
        <w:rPr>
          <w:rFonts w:ascii="宋体" w:hAnsi="宋体" w:cs="宋体" w:hint="eastAsia"/>
          <w:sz w:val="22"/>
          <w:szCs w:val="22"/>
        </w:rPr>
        <w:t>机器人两抓两码</w:t>
      </w:r>
      <w:proofErr w:type="gramEnd"/>
      <w:r>
        <w:rPr>
          <w:rFonts w:ascii="宋体" w:hAnsi="宋体" w:cs="宋体" w:hint="eastAsia"/>
          <w:sz w:val="22"/>
          <w:szCs w:val="22"/>
        </w:rPr>
        <w:t>更改为两条单独660机器人码垛线，结合现场实际情况原左侧设备及机器人不更改，将右侧斜坡输送机缩短2.8米，右侧辊子输送机、弯道输送机、缓停输送机、编组机、</w:t>
      </w:r>
      <w:proofErr w:type="gramStart"/>
      <w:r>
        <w:rPr>
          <w:rFonts w:ascii="宋体" w:hAnsi="宋体" w:cs="宋体" w:hint="eastAsia"/>
          <w:sz w:val="22"/>
          <w:szCs w:val="22"/>
        </w:rPr>
        <w:t>垛盘仓、垛盘</w:t>
      </w:r>
      <w:proofErr w:type="gramEnd"/>
      <w:r>
        <w:rPr>
          <w:rFonts w:ascii="宋体" w:hAnsi="宋体" w:cs="宋体" w:hint="eastAsia"/>
          <w:sz w:val="22"/>
          <w:szCs w:val="22"/>
        </w:rPr>
        <w:t>输送机1/2/3，码垛设备随之更改位置，安装新增机器人，增加</w:t>
      </w:r>
      <w:r>
        <w:rPr>
          <w:rFonts w:ascii="宋体" w:hAnsi="宋体" w:cs="宋体" w:hint="eastAsia"/>
          <w:spacing w:val="-3"/>
          <w:sz w:val="22"/>
          <w:szCs w:val="22"/>
        </w:rPr>
        <w:t>控制PLC柜一套，</w:t>
      </w:r>
      <w:r>
        <w:rPr>
          <w:rFonts w:ascii="宋体" w:hAnsi="宋体" w:cs="宋体" w:hint="eastAsia"/>
          <w:sz w:val="22"/>
          <w:szCs w:val="22"/>
        </w:rPr>
        <w:t>两条</w:t>
      </w:r>
      <w:proofErr w:type="gramStart"/>
      <w:r>
        <w:rPr>
          <w:rFonts w:ascii="宋体" w:hAnsi="宋体" w:cs="宋体" w:hint="eastAsia"/>
          <w:sz w:val="22"/>
          <w:szCs w:val="22"/>
        </w:rPr>
        <w:t>码垛线</w:t>
      </w:r>
      <w:proofErr w:type="gramEnd"/>
      <w:r>
        <w:rPr>
          <w:rFonts w:ascii="宋体" w:hAnsi="宋体" w:cs="宋体" w:hint="eastAsia"/>
          <w:sz w:val="22"/>
          <w:szCs w:val="22"/>
        </w:rPr>
        <w:t>分别控制。</w:t>
      </w:r>
    </w:p>
    <w:p w:rsidR="008A10A2" w:rsidRDefault="008A10A2" w:rsidP="008A10A2">
      <w:pPr>
        <w:tabs>
          <w:tab w:val="left" w:pos="1271"/>
          <w:tab w:val="left" w:pos="1560"/>
        </w:tabs>
        <w:snapToGrid w:val="0"/>
        <w:spacing w:line="360" w:lineRule="auto"/>
        <w:ind w:firstLineChars="200" w:firstLine="440"/>
        <w:rPr>
          <w:rFonts w:ascii="宋体" w:hAnsi="宋体" w:cs="宋体" w:hint="eastAsia"/>
          <w:sz w:val="22"/>
          <w:szCs w:val="22"/>
        </w:rPr>
      </w:pPr>
      <w:r>
        <w:rPr>
          <w:rFonts w:ascii="宋体" w:hAnsi="宋体" w:hint="eastAsia"/>
          <w:kern w:val="0"/>
          <w:sz w:val="22"/>
          <w:szCs w:val="22"/>
        </w:rPr>
        <w:t>2.</w:t>
      </w:r>
      <w:r w:rsidRPr="0093698F">
        <w:rPr>
          <w:rFonts w:ascii="宋体" w:hAnsi="宋体" w:cs="宋体" w:hint="eastAsia"/>
          <w:kern w:val="0"/>
          <w:sz w:val="22"/>
          <w:szCs w:val="22"/>
        </w:rPr>
        <w:t>码垛单元</w:t>
      </w:r>
      <w:r>
        <w:rPr>
          <w:rFonts w:ascii="宋体" w:hAnsi="宋体" w:cs="宋体" w:hint="eastAsia"/>
          <w:kern w:val="0"/>
          <w:sz w:val="22"/>
          <w:szCs w:val="22"/>
        </w:rPr>
        <w:t>：</w:t>
      </w:r>
      <w:r w:rsidRPr="0093698F">
        <w:rPr>
          <w:rFonts w:ascii="宋体" w:hAnsi="宋体" w:cs="宋体" w:hint="eastAsia"/>
          <w:sz w:val="22"/>
          <w:szCs w:val="22"/>
        </w:rPr>
        <w:t>码垛能力：800 bags/h</w:t>
      </w:r>
      <w:r>
        <w:rPr>
          <w:rFonts w:ascii="宋体" w:hAnsi="宋体" w:cs="宋体" w:hint="eastAsia"/>
          <w:sz w:val="22"/>
          <w:szCs w:val="22"/>
        </w:rPr>
        <w:t>；</w:t>
      </w:r>
      <w:r w:rsidRPr="0093698F">
        <w:rPr>
          <w:rFonts w:ascii="宋体" w:hAnsi="宋体" w:cs="宋体" w:hint="eastAsia"/>
          <w:sz w:val="22"/>
          <w:szCs w:val="22"/>
        </w:rPr>
        <w:t>码垛垛形：与现场保持一致</w:t>
      </w:r>
      <w:r>
        <w:rPr>
          <w:rFonts w:ascii="宋体" w:hAnsi="宋体" w:cs="宋体" w:hint="eastAsia"/>
          <w:sz w:val="22"/>
          <w:szCs w:val="22"/>
        </w:rPr>
        <w:t>。</w:t>
      </w:r>
    </w:p>
    <w:p w:rsidR="008A10A2" w:rsidRPr="0093698F" w:rsidRDefault="008A10A2" w:rsidP="008A10A2">
      <w:pPr>
        <w:snapToGrid w:val="0"/>
        <w:spacing w:line="360" w:lineRule="auto"/>
        <w:ind w:firstLineChars="200" w:firstLine="440"/>
        <w:rPr>
          <w:rFonts w:ascii="宋体" w:hAnsi="宋体" w:cs="宋体"/>
          <w:sz w:val="22"/>
          <w:szCs w:val="22"/>
        </w:rPr>
      </w:pPr>
      <w:r>
        <w:rPr>
          <w:rFonts w:ascii="宋体" w:hAnsi="宋体" w:cs="宋体" w:hint="eastAsia"/>
          <w:sz w:val="22"/>
          <w:szCs w:val="22"/>
        </w:rPr>
        <w:t>3.机器人：</w:t>
      </w:r>
      <w:r w:rsidRPr="0093698F">
        <w:rPr>
          <w:rFonts w:ascii="宋体" w:hAnsi="宋体" w:cs="宋体" w:hint="eastAsia"/>
          <w:sz w:val="22"/>
          <w:szCs w:val="22"/>
        </w:rPr>
        <w:t>机械手主要材料采用铝合金型材，执行元件采用气缸。机器人系统与输送带控制系统进行数字通信，以实现机器人系统与输入传送带、输出传送带协调控制。当码垛过程中发生意外情况，系统必须能自动报警。</w:t>
      </w:r>
    </w:p>
    <w:p w:rsidR="008A10A2" w:rsidRDefault="008A10A2" w:rsidP="008A10A2">
      <w:pPr>
        <w:tabs>
          <w:tab w:val="left" w:pos="1271"/>
          <w:tab w:val="left" w:pos="1560"/>
        </w:tabs>
        <w:snapToGrid w:val="0"/>
        <w:spacing w:line="360" w:lineRule="auto"/>
        <w:ind w:firstLineChars="200" w:firstLine="440"/>
        <w:rPr>
          <w:rFonts w:ascii="宋体" w:hAnsi="宋体" w:cs="宋体" w:hint="eastAsia"/>
          <w:sz w:val="22"/>
          <w:szCs w:val="22"/>
        </w:rPr>
      </w:pPr>
      <w:r>
        <w:rPr>
          <w:rFonts w:ascii="宋体" w:hAnsi="宋体" w:cs="宋体" w:hint="eastAsia"/>
          <w:kern w:val="0"/>
          <w:sz w:val="22"/>
          <w:szCs w:val="22"/>
        </w:rPr>
        <w:lastRenderedPageBreak/>
        <w:t>4.</w:t>
      </w:r>
      <w:bookmarkStart w:id="4" w:name="_Toc298840775"/>
      <w:bookmarkStart w:id="5" w:name="_Toc290566650"/>
      <w:r w:rsidRPr="0093698F">
        <w:rPr>
          <w:rFonts w:ascii="宋体" w:hAnsi="宋体" w:cs="宋体" w:hint="eastAsia"/>
          <w:kern w:val="0"/>
          <w:sz w:val="22"/>
          <w:szCs w:val="22"/>
        </w:rPr>
        <w:t>安全护栏</w:t>
      </w:r>
      <w:bookmarkEnd w:id="4"/>
      <w:bookmarkEnd w:id="5"/>
      <w:r>
        <w:rPr>
          <w:rFonts w:ascii="宋体" w:hAnsi="宋体" w:cs="宋体" w:hint="eastAsia"/>
          <w:kern w:val="0"/>
          <w:sz w:val="22"/>
          <w:szCs w:val="22"/>
        </w:rPr>
        <w:t>：</w:t>
      </w:r>
      <w:r w:rsidRPr="0093698F">
        <w:rPr>
          <w:rFonts w:ascii="宋体" w:hAnsi="宋体" w:cs="宋体" w:hint="eastAsia"/>
          <w:sz w:val="22"/>
          <w:szCs w:val="22"/>
        </w:rPr>
        <w:t>码垛机组加装安全护栏，设有可开、关安全门，安全门开启后，码垛机组自动进入停止状态，触摸屏提示报警。</w:t>
      </w:r>
    </w:p>
    <w:p w:rsidR="008A10A2" w:rsidRDefault="008A10A2" w:rsidP="008A10A2">
      <w:pPr>
        <w:spacing w:line="360" w:lineRule="auto"/>
        <w:ind w:firstLineChars="200" w:firstLine="440"/>
        <w:outlineLvl w:val="1"/>
        <w:rPr>
          <w:rFonts w:ascii="宋体" w:hAnsi="宋体" w:cs="宋体" w:hint="eastAsia"/>
          <w:sz w:val="22"/>
          <w:szCs w:val="22"/>
        </w:rPr>
      </w:pPr>
      <w:r>
        <w:rPr>
          <w:rFonts w:ascii="宋体" w:hAnsi="宋体" w:cs="宋体" w:hint="eastAsia"/>
          <w:sz w:val="22"/>
          <w:szCs w:val="22"/>
        </w:rPr>
        <w:t>5.</w:t>
      </w:r>
      <w:r w:rsidRPr="0093698F">
        <w:rPr>
          <w:rFonts w:ascii="宋体" w:hAnsi="宋体" w:cs="宋体" w:hint="eastAsia"/>
          <w:kern w:val="0"/>
          <w:sz w:val="22"/>
          <w:szCs w:val="22"/>
        </w:rPr>
        <w:t>机器人码垛单元</w:t>
      </w:r>
      <w:r>
        <w:rPr>
          <w:rFonts w:ascii="宋体" w:hAnsi="宋体" w:cs="宋体" w:hint="eastAsia"/>
          <w:kern w:val="0"/>
          <w:sz w:val="22"/>
          <w:szCs w:val="22"/>
        </w:rPr>
        <w:t>：</w:t>
      </w:r>
      <w:r w:rsidRPr="0093698F">
        <w:rPr>
          <w:rFonts w:ascii="宋体" w:hAnsi="宋体" w:cs="宋体" w:hint="eastAsia"/>
          <w:sz w:val="22"/>
          <w:szCs w:val="22"/>
        </w:rPr>
        <w:t>采用可编程控制器、电机变频调速控制器、优质光电及位置检测器件构成控制系统的主体，实现整个</w:t>
      </w:r>
      <w:proofErr w:type="gramStart"/>
      <w:r w:rsidRPr="0093698F">
        <w:rPr>
          <w:rFonts w:ascii="宋体" w:hAnsi="宋体" w:cs="宋体" w:hint="eastAsia"/>
          <w:sz w:val="22"/>
          <w:szCs w:val="22"/>
        </w:rPr>
        <w:t>码垛机</w:t>
      </w:r>
      <w:proofErr w:type="gramEnd"/>
      <w:r w:rsidRPr="0093698F">
        <w:rPr>
          <w:rFonts w:ascii="宋体" w:hAnsi="宋体" w:cs="宋体" w:hint="eastAsia"/>
          <w:sz w:val="22"/>
          <w:szCs w:val="22"/>
        </w:rPr>
        <w:t>的协调控制。系统具有故障诊断及显示功能，并有完善的故障保护及</w:t>
      </w:r>
      <w:proofErr w:type="gramStart"/>
      <w:r w:rsidRPr="0093698F">
        <w:rPr>
          <w:rFonts w:ascii="宋体" w:hAnsi="宋体" w:cs="宋体" w:hint="eastAsia"/>
          <w:sz w:val="22"/>
          <w:szCs w:val="22"/>
        </w:rPr>
        <w:t>联锁</w:t>
      </w:r>
      <w:proofErr w:type="gramEnd"/>
      <w:r w:rsidRPr="0093698F">
        <w:rPr>
          <w:rFonts w:ascii="宋体" w:hAnsi="宋体" w:cs="宋体" w:hint="eastAsia"/>
          <w:sz w:val="22"/>
          <w:szCs w:val="22"/>
        </w:rPr>
        <w:t>停机功能。操作面板采用中文标识面板，方便操作。所有按钮开关均需采用进口优质产品，整个操作系统应使用简单，功能完善，便于检修和维护。</w:t>
      </w:r>
    </w:p>
    <w:p w:rsidR="008A10A2" w:rsidRPr="0093698F" w:rsidRDefault="008A10A2" w:rsidP="008A10A2">
      <w:pPr>
        <w:spacing w:line="360" w:lineRule="auto"/>
        <w:ind w:firstLineChars="200" w:firstLine="440"/>
        <w:outlineLvl w:val="1"/>
        <w:rPr>
          <w:rFonts w:ascii="宋体" w:hAnsi="宋体" w:cs="宋体"/>
          <w:sz w:val="22"/>
          <w:szCs w:val="22"/>
        </w:rPr>
      </w:pPr>
      <w:r>
        <w:rPr>
          <w:rFonts w:ascii="宋体" w:hAnsi="宋体" w:cs="宋体" w:hint="eastAsia"/>
          <w:kern w:val="0"/>
          <w:sz w:val="22"/>
          <w:szCs w:val="22"/>
        </w:rPr>
        <w:t>6.</w:t>
      </w:r>
      <w:r w:rsidRPr="0093698F">
        <w:rPr>
          <w:rFonts w:ascii="宋体" w:hAnsi="宋体" w:cs="宋体" w:hint="eastAsia"/>
          <w:kern w:val="0"/>
          <w:sz w:val="22"/>
          <w:szCs w:val="22"/>
        </w:rPr>
        <w:t>安全</w:t>
      </w:r>
      <w:proofErr w:type="gramStart"/>
      <w:r w:rsidRPr="0093698F">
        <w:rPr>
          <w:rFonts w:ascii="宋体" w:hAnsi="宋体" w:cs="宋体" w:hint="eastAsia"/>
          <w:kern w:val="0"/>
          <w:sz w:val="22"/>
          <w:szCs w:val="22"/>
        </w:rPr>
        <w:t>联锁</w:t>
      </w:r>
      <w:proofErr w:type="gramEnd"/>
      <w:r w:rsidRPr="0093698F">
        <w:rPr>
          <w:rFonts w:ascii="宋体" w:hAnsi="宋体" w:cs="宋体" w:hint="eastAsia"/>
          <w:kern w:val="0"/>
          <w:sz w:val="22"/>
          <w:szCs w:val="22"/>
        </w:rPr>
        <w:t>与安全防护</w:t>
      </w:r>
      <w:r>
        <w:rPr>
          <w:rFonts w:ascii="宋体" w:hAnsi="宋体" w:cs="宋体" w:hint="eastAsia"/>
          <w:kern w:val="0"/>
          <w:sz w:val="22"/>
          <w:szCs w:val="22"/>
        </w:rPr>
        <w:t>：</w:t>
      </w:r>
      <w:r w:rsidRPr="0093698F">
        <w:rPr>
          <w:rFonts w:ascii="宋体" w:hAnsi="宋体" w:cs="宋体" w:hint="eastAsia"/>
          <w:sz w:val="22"/>
          <w:szCs w:val="22"/>
        </w:rPr>
        <w:t>机器人码垛机组安全护栏</w:t>
      </w:r>
      <w:r>
        <w:rPr>
          <w:rFonts w:ascii="宋体" w:hAnsi="宋体" w:cs="宋体" w:hint="eastAsia"/>
          <w:sz w:val="22"/>
          <w:szCs w:val="22"/>
        </w:rPr>
        <w:t>（</w:t>
      </w:r>
      <w:r w:rsidRPr="0093698F">
        <w:rPr>
          <w:rFonts w:ascii="宋体" w:hAnsi="宋体" w:cs="宋体" w:hint="eastAsia"/>
          <w:sz w:val="22"/>
          <w:szCs w:val="22"/>
        </w:rPr>
        <w:t>机器人码垛机组安全护栏平面布置图和立面图</w:t>
      </w:r>
      <w:r>
        <w:rPr>
          <w:rFonts w:ascii="宋体" w:hAnsi="宋体" w:cs="宋体" w:hint="eastAsia"/>
          <w:sz w:val="22"/>
          <w:szCs w:val="22"/>
        </w:rPr>
        <w:t>见下图）</w:t>
      </w:r>
      <w:r w:rsidRPr="0093698F">
        <w:rPr>
          <w:rFonts w:ascii="宋体" w:hAnsi="宋体" w:cs="宋体" w:hint="eastAsia"/>
          <w:sz w:val="22"/>
          <w:szCs w:val="22"/>
        </w:rPr>
        <w:t>。</w:t>
      </w:r>
    </w:p>
    <w:p w:rsidR="008A10A2" w:rsidRPr="0093698F" w:rsidRDefault="008A10A2" w:rsidP="008A10A2">
      <w:pPr>
        <w:spacing w:line="360" w:lineRule="auto"/>
        <w:jc w:val="center"/>
        <w:rPr>
          <w:rFonts w:ascii="宋体" w:hAnsi="宋体" w:cs="宋体"/>
          <w:color w:val="FF0000"/>
          <w:sz w:val="22"/>
          <w:szCs w:val="22"/>
        </w:rPr>
      </w:pPr>
      <w:r>
        <w:rPr>
          <w:rFonts w:ascii="宋体" w:hAnsi="宋体" w:cs="宋体"/>
          <w:noProof/>
          <w:color w:val="FF0000"/>
          <w:sz w:val="22"/>
          <w:szCs w:val="22"/>
        </w:rPr>
        <w:drawing>
          <wp:inline distT="0" distB="0" distL="0" distR="0">
            <wp:extent cx="3379470" cy="2523490"/>
            <wp:effectExtent l="1905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5"/>
                    <a:srcRect/>
                    <a:stretch>
                      <a:fillRect/>
                    </a:stretch>
                  </pic:blipFill>
                  <pic:spPr bwMode="auto">
                    <a:xfrm>
                      <a:off x="0" y="0"/>
                      <a:ext cx="3379470" cy="2523490"/>
                    </a:xfrm>
                    <a:prstGeom prst="rect">
                      <a:avLst/>
                    </a:prstGeom>
                    <a:noFill/>
                    <a:ln w="9525">
                      <a:noFill/>
                      <a:miter lim="800000"/>
                      <a:headEnd/>
                      <a:tailEnd/>
                    </a:ln>
                  </pic:spPr>
                </pic:pic>
              </a:graphicData>
            </a:graphic>
          </wp:inline>
        </w:drawing>
      </w:r>
    </w:p>
    <w:p w:rsidR="008A10A2" w:rsidRPr="0093698F" w:rsidRDefault="008A10A2" w:rsidP="008A10A2">
      <w:pPr>
        <w:spacing w:line="360" w:lineRule="auto"/>
        <w:jc w:val="center"/>
        <w:rPr>
          <w:rFonts w:ascii="宋体" w:hAnsi="宋体" w:cs="宋体"/>
          <w:color w:val="FF0000"/>
          <w:sz w:val="22"/>
          <w:szCs w:val="22"/>
        </w:rPr>
      </w:pPr>
      <w:r w:rsidRPr="0093698F">
        <w:rPr>
          <w:rFonts w:ascii="宋体" w:hAnsi="宋体" w:cs="宋体" w:hint="eastAsia"/>
          <w:sz w:val="22"/>
          <w:szCs w:val="22"/>
        </w:rPr>
        <w:t>安全护栏平面布置示意图</w:t>
      </w:r>
    </w:p>
    <w:p w:rsidR="008A10A2" w:rsidRPr="00A5522B" w:rsidRDefault="008A10A2" w:rsidP="008A10A2">
      <w:pPr>
        <w:snapToGrid w:val="0"/>
        <w:spacing w:line="360" w:lineRule="auto"/>
        <w:jc w:val="center"/>
        <w:rPr>
          <w:rFonts w:ascii="宋体" w:hAnsi="宋体" w:cs="宋体"/>
          <w:sz w:val="22"/>
          <w:szCs w:val="22"/>
        </w:rPr>
      </w:pPr>
      <w:r>
        <w:rPr>
          <w:rFonts w:ascii="宋体" w:hAnsi="宋体" w:cs="宋体"/>
          <w:noProof/>
          <w:sz w:val="22"/>
          <w:szCs w:val="22"/>
        </w:rPr>
        <w:drawing>
          <wp:inline distT="0" distB="0" distL="0" distR="0">
            <wp:extent cx="3152775" cy="2121535"/>
            <wp:effectExtent l="19050" t="0" r="9525"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6"/>
                    <a:srcRect/>
                    <a:stretch>
                      <a:fillRect/>
                    </a:stretch>
                  </pic:blipFill>
                  <pic:spPr bwMode="auto">
                    <a:xfrm>
                      <a:off x="0" y="0"/>
                      <a:ext cx="3152775" cy="2121535"/>
                    </a:xfrm>
                    <a:prstGeom prst="rect">
                      <a:avLst/>
                    </a:prstGeom>
                    <a:noFill/>
                    <a:ln w="9525">
                      <a:noFill/>
                      <a:miter lim="800000"/>
                      <a:headEnd/>
                      <a:tailEnd/>
                    </a:ln>
                  </pic:spPr>
                </pic:pic>
              </a:graphicData>
            </a:graphic>
          </wp:inline>
        </w:drawing>
      </w:r>
    </w:p>
    <w:p w:rsidR="008A10A2" w:rsidRPr="0093698F" w:rsidRDefault="008A10A2" w:rsidP="008A10A2">
      <w:pPr>
        <w:spacing w:line="360" w:lineRule="auto"/>
        <w:jc w:val="center"/>
        <w:rPr>
          <w:rFonts w:ascii="宋体" w:hAnsi="宋体" w:cs="宋体"/>
          <w:sz w:val="22"/>
          <w:szCs w:val="22"/>
        </w:rPr>
      </w:pPr>
      <w:r w:rsidRPr="0093698F">
        <w:rPr>
          <w:rFonts w:ascii="宋体" w:hAnsi="宋体" w:cs="宋体" w:hint="eastAsia"/>
          <w:sz w:val="22"/>
          <w:szCs w:val="22"/>
        </w:rPr>
        <w:t>安全护栏立面示意图</w:t>
      </w:r>
    </w:p>
    <w:p w:rsidR="008A10A2" w:rsidRDefault="008A10A2" w:rsidP="008A10A2">
      <w:pPr>
        <w:snapToGrid w:val="0"/>
        <w:spacing w:line="360" w:lineRule="auto"/>
        <w:ind w:firstLineChars="200" w:firstLine="440"/>
        <w:rPr>
          <w:rFonts w:ascii="宋体" w:hAnsi="宋体" w:cs="宋体" w:hint="eastAsia"/>
          <w:sz w:val="22"/>
          <w:szCs w:val="22"/>
        </w:rPr>
      </w:pPr>
      <w:r>
        <w:rPr>
          <w:rFonts w:ascii="宋体" w:hAnsi="宋体" w:cs="宋体" w:hint="eastAsia"/>
          <w:kern w:val="0"/>
          <w:sz w:val="22"/>
          <w:szCs w:val="22"/>
        </w:rPr>
        <w:t>7.</w:t>
      </w:r>
      <w:r w:rsidRPr="0093698F">
        <w:rPr>
          <w:rFonts w:ascii="宋体" w:hAnsi="宋体" w:cs="宋体" w:hint="eastAsia"/>
          <w:kern w:val="0"/>
          <w:sz w:val="22"/>
          <w:szCs w:val="22"/>
        </w:rPr>
        <w:t>安全开关</w:t>
      </w:r>
      <w:r>
        <w:rPr>
          <w:rFonts w:ascii="宋体" w:hAnsi="宋体" w:cs="宋体" w:hint="eastAsia"/>
          <w:kern w:val="0"/>
          <w:sz w:val="22"/>
          <w:szCs w:val="22"/>
        </w:rPr>
        <w:t>：</w:t>
      </w:r>
      <w:r w:rsidRPr="0093698F">
        <w:rPr>
          <w:rFonts w:ascii="宋体" w:hAnsi="宋体" w:cs="宋体" w:hint="eastAsia"/>
          <w:sz w:val="22"/>
          <w:szCs w:val="22"/>
        </w:rPr>
        <w:t>安全护栏所设安全门上的安全开关：对于无人值守或操作工视线不可见处的安全护栏，其安全门均配备带电磁锁定的安全开关，当设备启动后,安全开关被电磁锁闭,安全门无法打开；只有设备停止电磁解锁后才可打开安全门。如果安全门未</w:t>
      </w:r>
      <w:r w:rsidRPr="0093698F">
        <w:rPr>
          <w:rFonts w:ascii="宋体" w:hAnsi="宋体" w:cs="宋体" w:hint="eastAsia"/>
          <w:sz w:val="22"/>
          <w:szCs w:val="22"/>
        </w:rPr>
        <w:lastRenderedPageBreak/>
        <w:t>关闭则报警，系统不能启动运行</w:t>
      </w:r>
      <w:r>
        <w:rPr>
          <w:rFonts w:ascii="宋体" w:hAnsi="宋体" w:cs="宋体" w:hint="eastAsia"/>
          <w:sz w:val="22"/>
          <w:szCs w:val="22"/>
        </w:rPr>
        <w:t>。</w:t>
      </w:r>
    </w:p>
    <w:p w:rsidR="008A10A2" w:rsidRPr="0093698F" w:rsidRDefault="008A10A2" w:rsidP="008A10A2">
      <w:pPr>
        <w:spacing w:line="360" w:lineRule="auto"/>
        <w:ind w:firstLineChars="200" w:firstLine="440"/>
        <w:outlineLvl w:val="1"/>
        <w:rPr>
          <w:rFonts w:ascii="宋体" w:hAnsi="宋体" w:cs="宋体"/>
          <w:sz w:val="22"/>
          <w:szCs w:val="22"/>
        </w:rPr>
      </w:pPr>
      <w:r>
        <w:rPr>
          <w:rFonts w:ascii="宋体" w:hAnsi="宋体" w:cs="宋体" w:hint="eastAsia"/>
          <w:sz w:val="22"/>
          <w:szCs w:val="22"/>
        </w:rPr>
        <w:t>8.</w:t>
      </w:r>
      <w:r w:rsidRPr="0093698F">
        <w:rPr>
          <w:rFonts w:ascii="宋体" w:hAnsi="宋体" w:cs="宋体" w:hint="eastAsia"/>
          <w:kern w:val="0"/>
          <w:sz w:val="22"/>
          <w:szCs w:val="22"/>
        </w:rPr>
        <w:t>电气配线</w:t>
      </w:r>
      <w:r>
        <w:rPr>
          <w:rFonts w:ascii="宋体" w:hAnsi="宋体" w:cs="宋体" w:hint="eastAsia"/>
          <w:kern w:val="0"/>
          <w:sz w:val="22"/>
          <w:szCs w:val="22"/>
        </w:rPr>
        <w:t>：</w:t>
      </w:r>
      <w:r w:rsidRPr="0093698F">
        <w:rPr>
          <w:rFonts w:ascii="宋体" w:hAnsi="宋体" w:cs="宋体" w:hint="eastAsia"/>
          <w:sz w:val="22"/>
          <w:szCs w:val="22"/>
        </w:rPr>
        <w:t>设备电气配线示意图</w:t>
      </w:r>
    </w:p>
    <w:p w:rsidR="008A10A2" w:rsidRPr="009E08AF" w:rsidRDefault="008A10A2" w:rsidP="008A10A2">
      <w:pPr>
        <w:tabs>
          <w:tab w:val="left" w:pos="1271"/>
          <w:tab w:val="left" w:pos="1560"/>
        </w:tabs>
        <w:snapToGrid w:val="0"/>
        <w:spacing w:line="360" w:lineRule="auto"/>
        <w:jc w:val="center"/>
        <w:rPr>
          <w:rFonts w:ascii="宋体" w:hAnsi="宋体" w:cs="宋体"/>
          <w:kern w:val="0"/>
          <w:sz w:val="22"/>
          <w:szCs w:val="22"/>
        </w:rPr>
      </w:pPr>
      <w:r>
        <w:rPr>
          <w:rFonts w:ascii="宋体" w:hAnsi="宋体" w:cs="宋体"/>
          <w:noProof/>
          <w:kern w:val="0"/>
          <w:sz w:val="22"/>
          <w:szCs w:val="22"/>
        </w:rPr>
        <w:drawing>
          <wp:inline distT="0" distB="0" distL="0" distR="0">
            <wp:extent cx="2531110" cy="1653540"/>
            <wp:effectExtent l="0" t="0" r="0" b="0"/>
            <wp:docPr id="3" name="图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示 1"/>
                    <pic:cNvPicPr>
                      <a:picLocks noChangeAspect="1" noChangeArrowheads="1"/>
                    </pic:cNvPicPr>
                  </pic:nvPicPr>
                  <pic:blipFill>
                    <a:blip r:embed="rId7"/>
                    <a:srcRect l="-4216" r="-3743"/>
                    <a:stretch>
                      <a:fillRect/>
                    </a:stretch>
                  </pic:blipFill>
                  <pic:spPr bwMode="auto">
                    <a:xfrm>
                      <a:off x="0" y="0"/>
                      <a:ext cx="2531110" cy="1653540"/>
                    </a:xfrm>
                    <a:prstGeom prst="rect">
                      <a:avLst/>
                    </a:prstGeom>
                    <a:noFill/>
                    <a:ln w="9525">
                      <a:noFill/>
                      <a:miter lim="800000"/>
                      <a:headEnd/>
                      <a:tailEnd/>
                    </a:ln>
                  </pic:spPr>
                </pic:pic>
              </a:graphicData>
            </a:graphic>
          </wp:inline>
        </w:drawing>
      </w:r>
    </w:p>
    <w:p w:rsidR="008A10A2" w:rsidRPr="0093698F" w:rsidRDefault="008A10A2" w:rsidP="008A10A2">
      <w:pPr>
        <w:snapToGrid w:val="0"/>
        <w:spacing w:line="360" w:lineRule="auto"/>
        <w:ind w:firstLineChars="200" w:firstLine="440"/>
        <w:rPr>
          <w:rFonts w:ascii="宋体" w:hAnsi="宋体" w:cs="宋体"/>
          <w:sz w:val="22"/>
          <w:szCs w:val="22"/>
        </w:rPr>
      </w:pPr>
      <w:r>
        <w:rPr>
          <w:rFonts w:ascii="宋体" w:hAnsi="宋体" w:cs="宋体" w:hint="eastAsia"/>
          <w:sz w:val="22"/>
          <w:szCs w:val="22"/>
        </w:rPr>
        <w:t>9.</w:t>
      </w:r>
      <w:r w:rsidRPr="0093698F">
        <w:rPr>
          <w:rFonts w:ascii="宋体" w:hAnsi="宋体" w:cs="宋体" w:hint="eastAsia"/>
          <w:kern w:val="0"/>
          <w:sz w:val="22"/>
          <w:szCs w:val="22"/>
        </w:rPr>
        <w:t>电控柜进出线缆连接方式</w:t>
      </w:r>
      <w:r>
        <w:rPr>
          <w:rFonts w:ascii="宋体" w:hAnsi="宋体" w:cs="宋体" w:hint="eastAsia"/>
          <w:kern w:val="0"/>
          <w:sz w:val="22"/>
          <w:szCs w:val="22"/>
        </w:rPr>
        <w:t>：</w:t>
      </w:r>
      <w:r w:rsidRPr="0093698F">
        <w:rPr>
          <w:rFonts w:ascii="宋体" w:hAnsi="宋体" w:cs="宋体" w:hint="eastAsia"/>
          <w:sz w:val="22"/>
          <w:szCs w:val="22"/>
        </w:rPr>
        <w:t>控制柜底部配进线桥可适应不同粗细的电缆，</w:t>
      </w:r>
      <w:proofErr w:type="gramStart"/>
      <w:r w:rsidRPr="0093698F">
        <w:rPr>
          <w:rFonts w:ascii="宋体" w:hAnsi="宋体" w:cs="宋体" w:hint="eastAsia"/>
          <w:sz w:val="22"/>
          <w:szCs w:val="22"/>
        </w:rPr>
        <w:t>底座出线</w:t>
      </w:r>
      <w:proofErr w:type="gramEnd"/>
      <w:r w:rsidRPr="0093698F">
        <w:rPr>
          <w:rFonts w:ascii="宋体" w:hAnsi="宋体" w:cs="宋体" w:hint="eastAsia"/>
          <w:sz w:val="22"/>
          <w:szCs w:val="22"/>
        </w:rPr>
        <w:t>口可拆卸盖板，可直接连接桥架或架在地沟上。</w:t>
      </w:r>
    </w:p>
    <w:p w:rsidR="008A10A2" w:rsidRPr="0093698F" w:rsidRDefault="008A10A2" w:rsidP="008A10A2">
      <w:pPr>
        <w:snapToGrid w:val="0"/>
        <w:spacing w:line="360" w:lineRule="auto"/>
        <w:ind w:firstLineChars="200" w:firstLine="440"/>
        <w:rPr>
          <w:rFonts w:ascii="宋体" w:hAnsi="宋体" w:cs="宋体"/>
          <w:sz w:val="22"/>
          <w:szCs w:val="22"/>
        </w:rPr>
      </w:pPr>
      <w:r>
        <w:rPr>
          <w:rFonts w:ascii="宋体" w:hAnsi="宋体" w:cs="宋体" w:hint="eastAsia"/>
          <w:kern w:val="0"/>
          <w:sz w:val="22"/>
          <w:szCs w:val="22"/>
        </w:rPr>
        <w:t>10.</w:t>
      </w:r>
      <w:r w:rsidRPr="0093698F">
        <w:rPr>
          <w:rFonts w:ascii="宋体" w:hAnsi="宋体" w:cs="宋体" w:hint="eastAsia"/>
          <w:kern w:val="0"/>
          <w:sz w:val="22"/>
          <w:szCs w:val="22"/>
        </w:rPr>
        <w:t>操作箱进出线缆连接方式</w:t>
      </w:r>
      <w:r>
        <w:rPr>
          <w:rFonts w:ascii="宋体" w:hAnsi="宋体" w:cs="宋体" w:hint="eastAsia"/>
          <w:kern w:val="0"/>
          <w:sz w:val="22"/>
          <w:szCs w:val="22"/>
        </w:rPr>
        <w:t>：</w:t>
      </w:r>
      <w:r w:rsidRPr="0093698F">
        <w:rPr>
          <w:rFonts w:ascii="宋体" w:hAnsi="宋体" w:cs="宋体" w:hint="eastAsia"/>
          <w:sz w:val="22"/>
          <w:szCs w:val="22"/>
        </w:rPr>
        <w:t>非落地无底座的柜、箱开孔处配有塑料防水接头。</w:t>
      </w:r>
    </w:p>
    <w:p w:rsidR="008A10A2" w:rsidRPr="0093698F" w:rsidRDefault="008A10A2" w:rsidP="008A10A2">
      <w:pPr>
        <w:snapToGrid w:val="0"/>
        <w:spacing w:line="360" w:lineRule="auto"/>
        <w:ind w:firstLineChars="200" w:firstLine="440"/>
        <w:rPr>
          <w:rFonts w:ascii="宋体" w:hAnsi="宋体" w:cs="宋体"/>
          <w:sz w:val="22"/>
          <w:szCs w:val="22"/>
        </w:rPr>
      </w:pPr>
      <w:r>
        <w:rPr>
          <w:rFonts w:ascii="宋体" w:hAnsi="宋体" w:cs="宋体" w:hint="eastAsia"/>
          <w:kern w:val="0"/>
          <w:sz w:val="22"/>
          <w:szCs w:val="22"/>
        </w:rPr>
        <w:t>11.</w:t>
      </w:r>
      <w:r w:rsidRPr="0093698F">
        <w:rPr>
          <w:rFonts w:ascii="宋体" w:hAnsi="宋体" w:cs="宋体" w:hint="eastAsia"/>
          <w:kern w:val="0"/>
          <w:sz w:val="22"/>
          <w:szCs w:val="22"/>
        </w:rPr>
        <w:t>接线盒进出线缆连接方式</w:t>
      </w:r>
      <w:r>
        <w:rPr>
          <w:rFonts w:ascii="宋体" w:hAnsi="宋体" w:cs="宋体" w:hint="eastAsia"/>
          <w:kern w:val="0"/>
          <w:sz w:val="22"/>
          <w:szCs w:val="22"/>
        </w:rPr>
        <w:t>：</w:t>
      </w:r>
      <w:r w:rsidRPr="0093698F">
        <w:rPr>
          <w:rFonts w:ascii="宋体" w:hAnsi="宋体" w:cs="宋体" w:hint="eastAsia"/>
          <w:sz w:val="22"/>
          <w:szCs w:val="22"/>
        </w:rPr>
        <w:t>接线盒开孔处配多芯防水接头。</w:t>
      </w:r>
    </w:p>
    <w:p w:rsidR="008A10A2" w:rsidRDefault="008A10A2" w:rsidP="008A10A2">
      <w:pPr>
        <w:snapToGrid w:val="0"/>
        <w:spacing w:line="360" w:lineRule="auto"/>
        <w:ind w:firstLineChars="200" w:firstLine="440"/>
        <w:rPr>
          <w:rFonts w:ascii="宋体" w:hAnsi="宋体" w:cs="宋体" w:hint="eastAsia"/>
          <w:sz w:val="22"/>
          <w:szCs w:val="22"/>
        </w:rPr>
      </w:pPr>
      <w:r>
        <w:rPr>
          <w:rFonts w:ascii="宋体" w:hAnsi="宋体" w:cs="宋体" w:hint="eastAsia"/>
          <w:kern w:val="0"/>
          <w:sz w:val="22"/>
          <w:szCs w:val="22"/>
        </w:rPr>
        <w:t>12.</w:t>
      </w:r>
      <w:r w:rsidRPr="0093698F">
        <w:rPr>
          <w:rFonts w:ascii="宋体" w:hAnsi="宋体" w:cs="宋体" w:hint="eastAsia"/>
          <w:kern w:val="0"/>
          <w:sz w:val="22"/>
          <w:szCs w:val="22"/>
        </w:rPr>
        <w:t>电缆桥架进出线缆连接方式</w:t>
      </w:r>
      <w:r>
        <w:rPr>
          <w:rFonts w:ascii="宋体" w:hAnsi="宋体" w:cs="宋体" w:hint="eastAsia"/>
          <w:kern w:val="0"/>
          <w:sz w:val="22"/>
          <w:szCs w:val="22"/>
        </w:rPr>
        <w:t>：</w:t>
      </w:r>
      <w:r>
        <w:rPr>
          <w:rFonts w:ascii="宋体" w:hAnsi="宋体" w:cs="宋体" w:hint="eastAsia"/>
          <w:sz w:val="22"/>
          <w:szCs w:val="22"/>
        </w:rPr>
        <w:t>电机线及信号线与桥架的连接处采用快速接头加软管方式</w:t>
      </w:r>
      <w:r w:rsidRPr="0093698F">
        <w:rPr>
          <w:rFonts w:ascii="宋体" w:hAnsi="宋体" w:cs="宋体" w:hint="eastAsia"/>
          <w:sz w:val="22"/>
          <w:szCs w:val="22"/>
        </w:rPr>
        <w:t>。</w:t>
      </w:r>
    </w:p>
    <w:p w:rsidR="008A10A2" w:rsidRDefault="008A10A2" w:rsidP="008A10A2">
      <w:pPr>
        <w:snapToGrid w:val="0"/>
        <w:spacing w:line="360" w:lineRule="auto"/>
        <w:ind w:firstLineChars="200" w:firstLine="440"/>
        <w:rPr>
          <w:rFonts w:ascii="宋体" w:hAnsi="宋体" w:cs="宋体" w:hint="eastAsia"/>
          <w:sz w:val="22"/>
          <w:szCs w:val="22"/>
        </w:rPr>
      </w:pPr>
      <w:r>
        <w:rPr>
          <w:rFonts w:ascii="宋体" w:hAnsi="宋体" w:cs="宋体" w:hint="eastAsia"/>
          <w:sz w:val="22"/>
          <w:szCs w:val="22"/>
        </w:rPr>
        <w:t>13.</w:t>
      </w:r>
      <w:r w:rsidRPr="0093698F">
        <w:rPr>
          <w:rFonts w:ascii="宋体" w:hAnsi="宋体" w:cs="宋体" w:hint="eastAsia"/>
          <w:kern w:val="0"/>
          <w:sz w:val="22"/>
          <w:szCs w:val="22"/>
        </w:rPr>
        <w:t>电机进出线缆连接方式</w:t>
      </w:r>
      <w:r>
        <w:rPr>
          <w:rFonts w:ascii="宋体" w:hAnsi="宋体" w:cs="宋体" w:hint="eastAsia"/>
          <w:kern w:val="0"/>
          <w:sz w:val="22"/>
          <w:szCs w:val="22"/>
        </w:rPr>
        <w:t>：</w:t>
      </w:r>
      <w:r w:rsidRPr="0093698F">
        <w:rPr>
          <w:rFonts w:ascii="宋体" w:hAnsi="宋体" w:cs="宋体" w:hint="eastAsia"/>
          <w:sz w:val="22"/>
          <w:szCs w:val="22"/>
        </w:rPr>
        <w:t>电机接线盒处采用快速接头加软管方式。</w:t>
      </w:r>
    </w:p>
    <w:p w:rsidR="008A10A2" w:rsidRDefault="008A10A2" w:rsidP="008A10A2">
      <w:pPr>
        <w:snapToGrid w:val="0"/>
        <w:spacing w:line="360" w:lineRule="auto"/>
        <w:ind w:firstLineChars="200" w:firstLine="440"/>
        <w:rPr>
          <w:rFonts w:ascii="宋体" w:hAnsi="宋体" w:cs="宋体" w:hint="eastAsia"/>
          <w:sz w:val="22"/>
          <w:szCs w:val="22"/>
        </w:rPr>
      </w:pPr>
      <w:r>
        <w:rPr>
          <w:rFonts w:ascii="宋体" w:hAnsi="宋体" w:cs="宋体" w:hint="eastAsia"/>
          <w:kern w:val="0"/>
          <w:sz w:val="22"/>
          <w:szCs w:val="22"/>
        </w:rPr>
        <w:t>14.</w:t>
      </w:r>
      <w:r w:rsidRPr="0093698F">
        <w:rPr>
          <w:rFonts w:ascii="宋体" w:hAnsi="宋体" w:cs="宋体" w:hint="eastAsia"/>
          <w:kern w:val="0"/>
          <w:sz w:val="22"/>
          <w:szCs w:val="22"/>
        </w:rPr>
        <w:t>线缆布线方式</w:t>
      </w:r>
      <w:r>
        <w:rPr>
          <w:rFonts w:ascii="宋体" w:hAnsi="宋体" w:cs="宋体" w:hint="eastAsia"/>
          <w:kern w:val="0"/>
          <w:sz w:val="22"/>
          <w:szCs w:val="22"/>
        </w:rPr>
        <w:t>：①</w:t>
      </w:r>
      <w:r w:rsidRPr="009E08AF">
        <w:rPr>
          <w:rFonts w:ascii="宋体" w:hAnsi="宋体" w:cs="宋体" w:hint="eastAsia"/>
          <w:sz w:val="22"/>
          <w:szCs w:val="22"/>
        </w:rPr>
        <w:t xml:space="preserve"> </w:t>
      </w:r>
      <w:r w:rsidRPr="0093698F">
        <w:rPr>
          <w:rFonts w:ascii="宋体" w:hAnsi="宋体" w:cs="宋体" w:hint="eastAsia"/>
          <w:sz w:val="22"/>
          <w:szCs w:val="22"/>
        </w:rPr>
        <w:t>线缆在设备内部走线时，利用设备型材或盖板进行防护。</w:t>
      </w:r>
      <w:r>
        <w:rPr>
          <w:rFonts w:ascii="宋体" w:hAnsi="宋体" w:cs="宋体" w:hint="eastAsia"/>
          <w:sz w:val="22"/>
          <w:szCs w:val="22"/>
        </w:rPr>
        <w:t>②</w:t>
      </w:r>
      <w:r w:rsidRPr="0093698F">
        <w:rPr>
          <w:rFonts w:ascii="宋体" w:hAnsi="宋体" w:cs="宋体" w:hint="eastAsia"/>
          <w:sz w:val="22"/>
          <w:szCs w:val="22"/>
        </w:rPr>
        <w:t>线缆</w:t>
      </w:r>
      <w:proofErr w:type="gramStart"/>
      <w:r w:rsidRPr="0093698F">
        <w:rPr>
          <w:rFonts w:ascii="宋体" w:hAnsi="宋体" w:cs="宋体" w:hint="eastAsia"/>
          <w:sz w:val="22"/>
          <w:szCs w:val="22"/>
        </w:rPr>
        <w:t>在拖链内</w:t>
      </w:r>
      <w:proofErr w:type="gramEnd"/>
      <w:r w:rsidRPr="0093698F">
        <w:rPr>
          <w:rFonts w:ascii="宋体" w:hAnsi="宋体" w:cs="宋体" w:hint="eastAsia"/>
          <w:sz w:val="22"/>
          <w:szCs w:val="22"/>
        </w:rPr>
        <w:t>走线时，</w:t>
      </w:r>
      <w:proofErr w:type="gramStart"/>
      <w:r w:rsidRPr="0093698F">
        <w:rPr>
          <w:rFonts w:ascii="宋体" w:hAnsi="宋体" w:cs="宋体" w:hint="eastAsia"/>
          <w:sz w:val="22"/>
          <w:szCs w:val="22"/>
        </w:rPr>
        <w:t>利用拖链进行</w:t>
      </w:r>
      <w:proofErr w:type="gramEnd"/>
      <w:r w:rsidRPr="0093698F">
        <w:rPr>
          <w:rFonts w:ascii="宋体" w:hAnsi="宋体" w:cs="宋体" w:hint="eastAsia"/>
          <w:sz w:val="22"/>
          <w:szCs w:val="22"/>
        </w:rPr>
        <w:t>防护。</w:t>
      </w:r>
      <w:r>
        <w:rPr>
          <w:rFonts w:ascii="宋体" w:hAnsi="宋体" w:cs="宋体" w:hint="eastAsia"/>
          <w:sz w:val="22"/>
          <w:szCs w:val="22"/>
        </w:rPr>
        <w:t>③</w:t>
      </w:r>
      <w:r w:rsidRPr="0093698F">
        <w:rPr>
          <w:rFonts w:ascii="宋体" w:hAnsi="宋体" w:cs="宋体" w:hint="eastAsia"/>
          <w:sz w:val="22"/>
          <w:szCs w:val="22"/>
        </w:rPr>
        <w:t>线缆在网格桥架内走线时，利用网格桥架进行防护。</w:t>
      </w:r>
    </w:p>
    <w:p w:rsidR="008A10A2" w:rsidRDefault="008A10A2" w:rsidP="008A10A2">
      <w:pPr>
        <w:tabs>
          <w:tab w:val="left" w:pos="1271"/>
          <w:tab w:val="left" w:pos="1560"/>
        </w:tabs>
        <w:snapToGrid w:val="0"/>
        <w:spacing w:line="360" w:lineRule="auto"/>
        <w:ind w:firstLineChars="200" w:firstLine="440"/>
        <w:rPr>
          <w:rFonts w:ascii="宋体" w:hAnsi="宋体" w:cs="宋体" w:hint="eastAsia"/>
          <w:kern w:val="0"/>
          <w:sz w:val="22"/>
          <w:szCs w:val="22"/>
        </w:rPr>
      </w:pPr>
      <w:r>
        <w:rPr>
          <w:rFonts w:ascii="宋体" w:hAnsi="宋体" w:cs="宋体" w:hint="eastAsia"/>
          <w:sz w:val="22"/>
          <w:szCs w:val="22"/>
        </w:rPr>
        <w:t>15.</w:t>
      </w:r>
      <w:r w:rsidRPr="0093698F">
        <w:rPr>
          <w:rFonts w:ascii="宋体" w:hAnsi="宋体" w:cs="宋体" w:hint="eastAsia"/>
          <w:kern w:val="0"/>
          <w:sz w:val="22"/>
          <w:szCs w:val="22"/>
        </w:rPr>
        <w:t>主要元器件</w:t>
      </w:r>
      <w:r>
        <w:rPr>
          <w:rFonts w:ascii="宋体" w:hAnsi="宋体" w:cs="宋体" w:hint="eastAsia"/>
          <w:kern w:val="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804"/>
        <w:gridCol w:w="5009"/>
      </w:tblGrid>
      <w:tr w:rsidR="008A10A2" w:rsidRPr="0093698F" w:rsidTr="008374EE">
        <w:trPr>
          <w:cantSplit/>
          <w:trHeight w:hRule="exact" w:val="397"/>
          <w:tblHeader/>
        </w:trPr>
        <w:tc>
          <w:tcPr>
            <w:tcW w:w="416"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序号</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品名</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型号</w:t>
            </w:r>
          </w:p>
        </w:tc>
      </w:tr>
      <w:tr w:rsidR="008A10A2" w:rsidRPr="0093698F" w:rsidTr="008374EE">
        <w:trPr>
          <w:cantSplit/>
          <w:trHeight w:val="396"/>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1</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光电开关</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QS18VN6D</w:t>
            </w:r>
          </w:p>
        </w:tc>
      </w:tr>
      <w:tr w:rsidR="008A10A2" w:rsidRPr="0093698F" w:rsidTr="008374EE">
        <w:trPr>
          <w:cantSplit/>
          <w:trHeight w:val="396"/>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2</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电感式接近开关</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Ni8-S18-AN6X</w:t>
            </w:r>
          </w:p>
        </w:tc>
      </w:tr>
      <w:tr w:rsidR="008A10A2" w:rsidRPr="0093698F" w:rsidTr="008374EE">
        <w:trPr>
          <w:cantSplit/>
          <w:trHeight w:val="396"/>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3</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可编程控制器</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6ES7 313-6CG04-0AB0(CPU313C-2DP)</w:t>
            </w:r>
          </w:p>
        </w:tc>
      </w:tr>
      <w:tr w:rsidR="008A10A2" w:rsidRPr="0093698F" w:rsidTr="008374EE">
        <w:trPr>
          <w:cantSplit/>
          <w:trHeight w:val="396"/>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4</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空气开关</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P3-63/EA/SVB</w:t>
            </w:r>
          </w:p>
        </w:tc>
      </w:tr>
      <w:tr w:rsidR="008A10A2" w:rsidRPr="0093698F" w:rsidTr="008374EE">
        <w:trPr>
          <w:cantSplit/>
          <w:trHeight w:val="396"/>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5</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交流接触器</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LC1-D09BL</w:t>
            </w:r>
          </w:p>
        </w:tc>
      </w:tr>
      <w:tr w:rsidR="008A10A2" w:rsidRPr="0093698F" w:rsidTr="008374EE">
        <w:trPr>
          <w:cantSplit/>
          <w:trHeight w:val="396"/>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6</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小型断路器</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OSMC32N1C2</w:t>
            </w:r>
          </w:p>
        </w:tc>
      </w:tr>
      <w:tr w:rsidR="008A10A2" w:rsidRPr="0093698F" w:rsidTr="008374EE">
        <w:trPr>
          <w:cantSplit/>
          <w:trHeight w:hRule="exact" w:val="397"/>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7</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变频调速器</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w:t>
            </w:r>
          </w:p>
        </w:tc>
      </w:tr>
      <w:tr w:rsidR="008A10A2" w:rsidRPr="0093698F" w:rsidTr="008374EE">
        <w:trPr>
          <w:cantSplit/>
          <w:trHeight w:hRule="exact" w:val="397"/>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8</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电磁换向阀</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VQ4151-5H-03</w:t>
            </w:r>
          </w:p>
        </w:tc>
      </w:tr>
      <w:tr w:rsidR="008A10A2" w:rsidRPr="0093698F" w:rsidTr="008374EE">
        <w:trPr>
          <w:cantSplit/>
          <w:trHeight w:hRule="exact" w:val="397"/>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9</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气源处理</w:t>
            </w:r>
            <w:proofErr w:type="gramStart"/>
            <w:r w:rsidRPr="0093698F">
              <w:rPr>
                <w:rFonts w:ascii="宋体" w:hAnsi="宋体" w:cs="宋体" w:hint="eastAsia"/>
                <w:sz w:val="22"/>
                <w:szCs w:val="22"/>
              </w:rPr>
              <w:t>三联件</w:t>
            </w:r>
            <w:proofErr w:type="gramEnd"/>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AC40A-04E</w:t>
            </w:r>
          </w:p>
        </w:tc>
      </w:tr>
      <w:tr w:rsidR="008A10A2" w:rsidRPr="0093698F" w:rsidTr="008374EE">
        <w:trPr>
          <w:cantSplit/>
          <w:trHeight w:hRule="exact" w:val="397"/>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10</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气缸</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w:t>
            </w:r>
          </w:p>
        </w:tc>
      </w:tr>
      <w:tr w:rsidR="008A10A2" w:rsidRPr="0093698F" w:rsidTr="008374EE">
        <w:trPr>
          <w:cantSplit/>
          <w:trHeight w:hRule="exact" w:val="397"/>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11</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减速电机</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SA57DRS80M4/OS2/180/M1A</w:t>
            </w:r>
          </w:p>
        </w:tc>
      </w:tr>
      <w:tr w:rsidR="008A10A2" w:rsidRPr="0093698F" w:rsidTr="008374EE">
        <w:trPr>
          <w:cantSplit/>
          <w:trHeight w:hRule="exact" w:val="758"/>
        </w:trPr>
        <w:tc>
          <w:tcPr>
            <w:tcW w:w="416" w:type="pct"/>
            <w:vAlign w:val="center"/>
          </w:tcPr>
          <w:p w:rsidR="008A10A2" w:rsidRPr="0093698F" w:rsidRDefault="008A10A2" w:rsidP="008374EE">
            <w:pPr>
              <w:tabs>
                <w:tab w:val="left" w:pos="5026"/>
              </w:tabs>
              <w:overflowPunct w:val="0"/>
              <w:autoSpaceDE w:val="0"/>
              <w:autoSpaceDN w:val="0"/>
              <w:adjustRightInd w:val="0"/>
              <w:snapToGrid w:val="0"/>
              <w:jc w:val="center"/>
              <w:textAlignment w:val="baseline"/>
              <w:rPr>
                <w:rFonts w:ascii="宋体" w:hAnsi="宋体" w:cs="宋体"/>
                <w:sz w:val="22"/>
                <w:szCs w:val="22"/>
              </w:rPr>
            </w:pPr>
            <w:r>
              <w:rPr>
                <w:rFonts w:ascii="宋体" w:hAnsi="宋体" w:cs="宋体" w:hint="eastAsia"/>
                <w:sz w:val="22"/>
                <w:szCs w:val="22"/>
              </w:rPr>
              <w:t>12</w:t>
            </w:r>
          </w:p>
        </w:tc>
        <w:tc>
          <w:tcPr>
            <w:tcW w:w="1645"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深沟球轴承</w:t>
            </w:r>
          </w:p>
        </w:tc>
        <w:tc>
          <w:tcPr>
            <w:tcW w:w="2939" w:type="pct"/>
            <w:vAlign w:val="center"/>
          </w:tcPr>
          <w:p w:rsidR="008A10A2" w:rsidRPr="0093698F" w:rsidRDefault="008A10A2" w:rsidP="008374EE">
            <w:pPr>
              <w:tabs>
                <w:tab w:val="left" w:pos="5026"/>
              </w:tabs>
              <w:overflowPunct w:val="0"/>
              <w:autoSpaceDE w:val="0"/>
              <w:autoSpaceDN w:val="0"/>
              <w:snapToGrid w:val="0"/>
              <w:jc w:val="center"/>
              <w:rPr>
                <w:rFonts w:ascii="宋体" w:hAnsi="宋体" w:cs="宋体"/>
                <w:sz w:val="22"/>
                <w:szCs w:val="22"/>
              </w:rPr>
            </w:pPr>
            <w:r w:rsidRPr="0093698F">
              <w:rPr>
                <w:rFonts w:ascii="宋体" w:hAnsi="宋体" w:cs="宋体" w:hint="eastAsia"/>
                <w:sz w:val="22"/>
                <w:szCs w:val="22"/>
              </w:rPr>
              <w:t>6203-2RS/HV；6303-2RS/HV；6206-2RS/HV等</w:t>
            </w:r>
          </w:p>
        </w:tc>
      </w:tr>
    </w:tbl>
    <w:p w:rsidR="008A10A2" w:rsidRPr="000D5175" w:rsidRDefault="008A10A2" w:rsidP="008A10A2">
      <w:pPr>
        <w:tabs>
          <w:tab w:val="left" w:pos="1271"/>
          <w:tab w:val="left" w:pos="1560"/>
        </w:tabs>
        <w:snapToGrid w:val="0"/>
        <w:spacing w:line="360" w:lineRule="auto"/>
        <w:ind w:firstLineChars="200" w:firstLine="440"/>
        <w:rPr>
          <w:rFonts w:ascii="宋体" w:hAnsi="宋体" w:cs="宋体"/>
          <w:kern w:val="0"/>
          <w:sz w:val="22"/>
          <w:szCs w:val="22"/>
        </w:rPr>
      </w:pPr>
      <w:r>
        <w:rPr>
          <w:rFonts w:ascii="宋体" w:hAnsi="宋体" w:cs="宋体" w:hint="eastAsia"/>
          <w:kern w:val="0"/>
          <w:sz w:val="22"/>
          <w:szCs w:val="22"/>
        </w:rPr>
        <w:lastRenderedPageBreak/>
        <w:t>16.</w:t>
      </w:r>
      <w:r w:rsidRPr="000D5175">
        <w:rPr>
          <w:rFonts w:ascii="宋体" w:hAnsi="宋体" w:cs="宋体" w:hint="eastAsia"/>
          <w:kern w:val="0"/>
          <w:sz w:val="22"/>
          <w:szCs w:val="22"/>
        </w:rPr>
        <w:t xml:space="preserve"> </w:t>
      </w:r>
      <w:r w:rsidRPr="0093698F">
        <w:rPr>
          <w:rFonts w:ascii="宋体" w:hAnsi="宋体" w:cs="宋体" w:hint="eastAsia"/>
          <w:kern w:val="0"/>
          <w:sz w:val="22"/>
          <w:szCs w:val="22"/>
        </w:rPr>
        <w:t>资料/图纸清单及交付时间</w:t>
      </w:r>
      <w:r>
        <w:rPr>
          <w:rFonts w:ascii="宋体" w:hAnsi="宋体" w:cs="宋体" w:hint="eastAsia"/>
          <w:kern w:val="0"/>
          <w:sz w:val="22"/>
          <w:szCs w:val="22"/>
        </w:rPr>
        <w:t>：</w:t>
      </w:r>
    </w:p>
    <w:tbl>
      <w:tblPr>
        <w:tblW w:w="512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tblPr>
      <w:tblGrid>
        <w:gridCol w:w="627"/>
        <w:gridCol w:w="3529"/>
        <w:gridCol w:w="1376"/>
        <w:gridCol w:w="1239"/>
        <w:gridCol w:w="667"/>
        <w:gridCol w:w="1131"/>
      </w:tblGrid>
      <w:tr w:rsidR="008A10A2" w:rsidRPr="000D5175" w:rsidTr="008374EE">
        <w:trPr>
          <w:cantSplit/>
          <w:trHeight w:val="20"/>
          <w:tblHeader/>
          <w:jc w:val="center"/>
        </w:trPr>
        <w:tc>
          <w:tcPr>
            <w:tcW w:w="366" w:type="pct"/>
            <w:vMerge w:val="restar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序号</w:t>
            </w:r>
          </w:p>
        </w:tc>
        <w:tc>
          <w:tcPr>
            <w:tcW w:w="2059" w:type="pct"/>
            <w:vMerge w:val="restar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文 件 名 称</w:t>
            </w:r>
          </w:p>
        </w:tc>
        <w:tc>
          <w:tcPr>
            <w:tcW w:w="1526" w:type="pct"/>
            <w:gridSpan w:val="2"/>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文件资料交付时间</w:t>
            </w:r>
          </w:p>
        </w:tc>
        <w:tc>
          <w:tcPr>
            <w:tcW w:w="1050" w:type="pct"/>
            <w:gridSpan w:val="2"/>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数量</w:t>
            </w:r>
          </w:p>
        </w:tc>
      </w:tr>
      <w:tr w:rsidR="008A10A2" w:rsidRPr="000D5175" w:rsidTr="008374EE">
        <w:trPr>
          <w:cantSplit/>
          <w:trHeight w:val="20"/>
          <w:jc w:val="center"/>
        </w:trPr>
        <w:tc>
          <w:tcPr>
            <w:tcW w:w="366" w:type="pct"/>
            <w:vMerge/>
            <w:vAlign w:val="center"/>
          </w:tcPr>
          <w:p w:rsidR="008A10A2" w:rsidRPr="000D5175" w:rsidRDefault="008A10A2" w:rsidP="008374EE">
            <w:pPr>
              <w:rPr>
                <w:rFonts w:ascii="宋体" w:hAnsi="宋体" w:cs="宋体"/>
                <w:sz w:val="22"/>
                <w:szCs w:val="22"/>
              </w:rPr>
            </w:pPr>
          </w:p>
        </w:tc>
        <w:tc>
          <w:tcPr>
            <w:tcW w:w="2059" w:type="pct"/>
            <w:vMerge/>
            <w:vAlign w:val="center"/>
          </w:tcPr>
          <w:p w:rsidR="008A10A2" w:rsidRPr="000D5175" w:rsidRDefault="008A10A2" w:rsidP="008374EE">
            <w:pPr>
              <w:jc w:val="center"/>
              <w:rPr>
                <w:rFonts w:ascii="宋体" w:hAnsi="宋体" w:cs="宋体"/>
                <w:sz w:val="22"/>
                <w:szCs w:val="22"/>
              </w:rPr>
            </w:pPr>
          </w:p>
        </w:tc>
        <w:tc>
          <w:tcPr>
            <w:tcW w:w="803"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初版</w:t>
            </w:r>
          </w:p>
        </w:tc>
        <w:tc>
          <w:tcPr>
            <w:tcW w:w="722" w:type="pct"/>
            <w:vAlign w:val="center"/>
          </w:tcPr>
          <w:p w:rsidR="008A10A2" w:rsidRPr="000D5175" w:rsidRDefault="008A10A2" w:rsidP="008374EE">
            <w:pPr>
              <w:jc w:val="center"/>
              <w:rPr>
                <w:rFonts w:ascii="宋体" w:hAnsi="宋体" w:cs="宋体"/>
                <w:sz w:val="22"/>
                <w:szCs w:val="22"/>
              </w:rPr>
            </w:pPr>
            <w:proofErr w:type="gramStart"/>
            <w:r w:rsidRPr="000D5175">
              <w:rPr>
                <w:rFonts w:ascii="宋体" w:hAnsi="宋体" w:cs="宋体" w:hint="eastAsia"/>
                <w:sz w:val="22"/>
                <w:szCs w:val="22"/>
              </w:rPr>
              <w:t>终版</w:t>
            </w:r>
            <w:proofErr w:type="gramEnd"/>
          </w:p>
        </w:tc>
        <w:tc>
          <w:tcPr>
            <w:tcW w:w="389"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初版</w:t>
            </w:r>
          </w:p>
        </w:tc>
        <w:tc>
          <w:tcPr>
            <w:tcW w:w="661" w:type="pct"/>
            <w:vAlign w:val="center"/>
          </w:tcPr>
          <w:p w:rsidR="008A10A2" w:rsidRPr="000D5175" w:rsidRDefault="008A10A2" w:rsidP="008374EE">
            <w:pPr>
              <w:jc w:val="center"/>
              <w:rPr>
                <w:rFonts w:ascii="宋体" w:hAnsi="宋体" w:cs="宋体"/>
                <w:sz w:val="22"/>
                <w:szCs w:val="22"/>
              </w:rPr>
            </w:pPr>
            <w:proofErr w:type="gramStart"/>
            <w:r w:rsidRPr="000D5175">
              <w:rPr>
                <w:rFonts w:ascii="宋体" w:hAnsi="宋体" w:cs="宋体" w:hint="eastAsia"/>
                <w:sz w:val="22"/>
                <w:szCs w:val="22"/>
              </w:rPr>
              <w:t>终版</w:t>
            </w:r>
            <w:proofErr w:type="gramEnd"/>
          </w:p>
        </w:tc>
      </w:tr>
      <w:tr w:rsidR="008A10A2" w:rsidRPr="000D5175" w:rsidTr="008374EE">
        <w:trPr>
          <w:cantSplit/>
          <w:trHeight w:val="20"/>
          <w:jc w:val="center"/>
        </w:trPr>
        <w:tc>
          <w:tcPr>
            <w:tcW w:w="366" w:type="pct"/>
            <w:vAlign w:val="center"/>
          </w:tcPr>
          <w:p w:rsidR="008A10A2" w:rsidRPr="000D5175" w:rsidRDefault="008A10A2" w:rsidP="008374EE">
            <w:pPr>
              <w:adjustRightInd w:val="0"/>
              <w:jc w:val="center"/>
              <w:textAlignment w:val="baseline"/>
              <w:rPr>
                <w:rFonts w:ascii="宋体" w:hAnsi="宋体" w:cs="宋体"/>
                <w:sz w:val="22"/>
                <w:szCs w:val="22"/>
              </w:rPr>
            </w:pPr>
            <w:r>
              <w:rPr>
                <w:rFonts w:ascii="宋体" w:hAnsi="宋体" w:cs="宋体" w:hint="eastAsia"/>
                <w:sz w:val="22"/>
                <w:szCs w:val="22"/>
              </w:rPr>
              <w:t>1</w:t>
            </w:r>
          </w:p>
        </w:tc>
        <w:tc>
          <w:tcPr>
            <w:tcW w:w="2059"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设备平、立面布置图（CAD版+PDF版）</w:t>
            </w:r>
          </w:p>
        </w:tc>
        <w:tc>
          <w:tcPr>
            <w:tcW w:w="803" w:type="pct"/>
            <w:vAlign w:val="center"/>
          </w:tcPr>
          <w:p w:rsidR="008A10A2" w:rsidRDefault="008A10A2" w:rsidP="008374EE">
            <w:pPr>
              <w:jc w:val="center"/>
              <w:rPr>
                <w:rFonts w:ascii="宋体" w:hAnsi="宋体" w:cs="宋体" w:hint="eastAsia"/>
                <w:sz w:val="22"/>
                <w:szCs w:val="22"/>
              </w:rPr>
            </w:pPr>
            <w:bookmarkStart w:id="6" w:name="OLE_LINK52"/>
            <w:bookmarkStart w:id="7" w:name="OLE_LINK53"/>
            <w:r>
              <w:rPr>
                <w:rFonts w:ascii="宋体" w:hAnsi="宋体" w:cs="宋体" w:hint="eastAsia"/>
                <w:sz w:val="22"/>
                <w:szCs w:val="22"/>
              </w:rPr>
              <w:t>签订合同后</w:t>
            </w:r>
          </w:p>
          <w:bookmarkEnd w:id="6"/>
          <w:bookmarkEnd w:id="7"/>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2周内</w:t>
            </w:r>
          </w:p>
        </w:tc>
        <w:tc>
          <w:tcPr>
            <w:tcW w:w="722"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 xml:space="preserve">最终确认后 </w:t>
            </w:r>
          </w:p>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 xml:space="preserve">  2周内</w:t>
            </w:r>
          </w:p>
        </w:tc>
        <w:tc>
          <w:tcPr>
            <w:tcW w:w="389"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E</w:t>
            </w:r>
          </w:p>
        </w:tc>
        <w:tc>
          <w:tcPr>
            <w:tcW w:w="661"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2P+E</w:t>
            </w:r>
          </w:p>
        </w:tc>
      </w:tr>
      <w:tr w:rsidR="008A10A2" w:rsidRPr="000D5175" w:rsidTr="008374EE">
        <w:trPr>
          <w:cantSplit/>
          <w:trHeight w:val="20"/>
          <w:jc w:val="center"/>
        </w:trPr>
        <w:tc>
          <w:tcPr>
            <w:tcW w:w="366" w:type="pct"/>
            <w:vAlign w:val="center"/>
          </w:tcPr>
          <w:p w:rsidR="008A10A2" w:rsidRPr="000D5175" w:rsidRDefault="008A10A2" w:rsidP="008374EE">
            <w:pPr>
              <w:adjustRightInd w:val="0"/>
              <w:jc w:val="center"/>
              <w:textAlignment w:val="baseline"/>
              <w:rPr>
                <w:rFonts w:ascii="宋体" w:hAnsi="宋体" w:cs="宋体"/>
                <w:sz w:val="22"/>
                <w:szCs w:val="22"/>
              </w:rPr>
            </w:pPr>
            <w:r>
              <w:rPr>
                <w:rFonts w:ascii="宋体" w:hAnsi="宋体" w:cs="宋体" w:hint="eastAsia"/>
                <w:sz w:val="22"/>
                <w:szCs w:val="22"/>
              </w:rPr>
              <w:t>2</w:t>
            </w:r>
          </w:p>
        </w:tc>
        <w:tc>
          <w:tcPr>
            <w:tcW w:w="2059"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设备基础条件图（CAD版+PDF版）</w:t>
            </w:r>
          </w:p>
        </w:tc>
        <w:tc>
          <w:tcPr>
            <w:tcW w:w="803" w:type="pct"/>
            <w:vAlign w:val="center"/>
          </w:tcPr>
          <w:p w:rsidR="008A10A2" w:rsidRDefault="008A10A2" w:rsidP="008374EE">
            <w:pPr>
              <w:jc w:val="center"/>
              <w:rPr>
                <w:rFonts w:ascii="宋体" w:hAnsi="宋体" w:cs="宋体"/>
                <w:sz w:val="22"/>
                <w:szCs w:val="22"/>
              </w:rPr>
            </w:pPr>
            <w:r>
              <w:rPr>
                <w:rFonts w:ascii="宋体" w:hAnsi="宋体" w:cs="宋体" w:hint="eastAsia"/>
                <w:sz w:val="22"/>
                <w:szCs w:val="22"/>
              </w:rPr>
              <w:t>签订合同后</w:t>
            </w:r>
          </w:p>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 xml:space="preserve"> 4周内</w:t>
            </w:r>
          </w:p>
        </w:tc>
        <w:tc>
          <w:tcPr>
            <w:tcW w:w="722"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 xml:space="preserve">方案确认后  </w:t>
            </w:r>
          </w:p>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 xml:space="preserve"> 2周内</w:t>
            </w:r>
          </w:p>
        </w:tc>
        <w:tc>
          <w:tcPr>
            <w:tcW w:w="389"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E</w:t>
            </w:r>
          </w:p>
        </w:tc>
        <w:tc>
          <w:tcPr>
            <w:tcW w:w="661"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2P+E</w:t>
            </w:r>
          </w:p>
        </w:tc>
      </w:tr>
      <w:tr w:rsidR="008A10A2" w:rsidRPr="000D5175" w:rsidTr="008374EE">
        <w:trPr>
          <w:cantSplit/>
          <w:trHeight w:val="20"/>
          <w:jc w:val="center"/>
        </w:trPr>
        <w:tc>
          <w:tcPr>
            <w:tcW w:w="366" w:type="pct"/>
            <w:vAlign w:val="center"/>
          </w:tcPr>
          <w:p w:rsidR="008A10A2" w:rsidRPr="000D5175" w:rsidRDefault="008A10A2" w:rsidP="008374EE">
            <w:pPr>
              <w:adjustRightInd w:val="0"/>
              <w:jc w:val="center"/>
              <w:textAlignment w:val="baseline"/>
              <w:rPr>
                <w:rFonts w:ascii="宋体" w:hAnsi="宋体" w:cs="宋体"/>
                <w:sz w:val="22"/>
                <w:szCs w:val="22"/>
              </w:rPr>
            </w:pPr>
            <w:r>
              <w:rPr>
                <w:rFonts w:ascii="宋体" w:hAnsi="宋体" w:cs="宋体" w:hint="eastAsia"/>
                <w:sz w:val="22"/>
                <w:szCs w:val="22"/>
              </w:rPr>
              <w:t>3</w:t>
            </w:r>
          </w:p>
        </w:tc>
        <w:tc>
          <w:tcPr>
            <w:tcW w:w="2059"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机械图册</w:t>
            </w:r>
          </w:p>
        </w:tc>
        <w:tc>
          <w:tcPr>
            <w:tcW w:w="803" w:type="pct"/>
            <w:vAlign w:val="center"/>
          </w:tcPr>
          <w:p w:rsidR="008A10A2" w:rsidRPr="000D5175" w:rsidRDefault="008A10A2" w:rsidP="008374EE">
            <w:pPr>
              <w:jc w:val="center"/>
              <w:rPr>
                <w:rFonts w:ascii="宋体" w:hAnsi="宋体" w:cs="宋体"/>
                <w:sz w:val="22"/>
                <w:szCs w:val="22"/>
              </w:rPr>
            </w:pPr>
          </w:p>
        </w:tc>
        <w:tc>
          <w:tcPr>
            <w:tcW w:w="722"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随机</w:t>
            </w:r>
          </w:p>
        </w:tc>
        <w:tc>
          <w:tcPr>
            <w:tcW w:w="389" w:type="pct"/>
            <w:vAlign w:val="center"/>
          </w:tcPr>
          <w:p w:rsidR="008A10A2" w:rsidRPr="000D5175" w:rsidRDefault="008A10A2" w:rsidP="008374EE">
            <w:pPr>
              <w:jc w:val="center"/>
              <w:rPr>
                <w:rFonts w:ascii="宋体" w:hAnsi="宋体" w:cs="宋体"/>
                <w:sz w:val="22"/>
                <w:szCs w:val="22"/>
              </w:rPr>
            </w:pPr>
          </w:p>
        </w:tc>
        <w:tc>
          <w:tcPr>
            <w:tcW w:w="661" w:type="pct"/>
            <w:vMerge w:val="restar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2P+1U</w:t>
            </w:r>
          </w:p>
        </w:tc>
      </w:tr>
      <w:tr w:rsidR="008A10A2" w:rsidRPr="000D5175" w:rsidTr="008374EE">
        <w:trPr>
          <w:cantSplit/>
          <w:trHeight w:val="20"/>
          <w:jc w:val="center"/>
        </w:trPr>
        <w:tc>
          <w:tcPr>
            <w:tcW w:w="366" w:type="pct"/>
            <w:vAlign w:val="center"/>
          </w:tcPr>
          <w:p w:rsidR="008A10A2" w:rsidRPr="000D5175" w:rsidRDefault="008A10A2" w:rsidP="008374EE">
            <w:pPr>
              <w:adjustRightInd w:val="0"/>
              <w:jc w:val="center"/>
              <w:textAlignment w:val="baseline"/>
              <w:rPr>
                <w:rFonts w:ascii="宋体" w:hAnsi="宋体" w:cs="宋体"/>
                <w:sz w:val="22"/>
                <w:szCs w:val="22"/>
              </w:rPr>
            </w:pPr>
            <w:r>
              <w:rPr>
                <w:rFonts w:ascii="宋体" w:hAnsi="宋体" w:cs="宋体" w:hint="eastAsia"/>
                <w:sz w:val="22"/>
                <w:szCs w:val="22"/>
              </w:rPr>
              <w:t>4</w:t>
            </w:r>
          </w:p>
        </w:tc>
        <w:tc>
          <w:tcPr>
            <w:tcW w:w="2059"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用户手册</w:t>
            </w:r>
          </w:p>
        </w:tc>
        <w:tc>
          <w:tcPr>
            <w:tcW w:w="803" w:type="pct"/>
            <w:vAlign w:val="center"/>
          </w:tcPr>
          <w:p w:rsidR="008A10A2" w:rsidRPr="000D5175" w:rsidRDefault="008A10A2" w:rsidP="008374EE">
            <w:pPr>
              <w:jc w:val="center"/>
              <w:rPr>
                <w:rFonts w:ascii="宋体" w:hAnsi="宋体" w:cs="宋体"/>
                <w:sz w:val="22"/>
                <w:szCs w:val="22"/>
              </w:rPr>
            </w:pPr>
          </w:p>
        </w:tc>
        <w:tc>
          <w:tcPr>
            <w:tcW w:w="722"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随机</w:t>
            </w:r>
          </w:p>
        </w:tc>
        <w:tc>
          <w:tcPr>
            <w:tcW w:w="389" w:type="pct"/>
            <w:vAlign w:val="center"/>
          </w:tcPr>
          <w:p w:rsidR="008A10A2" w:rsidRPr="000D5175" w:rsidRDefault="008A10A2" w:rsidP="008374EE">
            <w:pPr>
              <w:jc w:val="center"/>
              <w:rPr>
                <w:rFonts w:ascii="宋体" w:hAnsi="宋体" w:cs="宋体"/>
                <w:sz w:val="22"/>
                <w:szCs w:val="22"/>
              </w:rPr>
            </w:pPr>
          </w:p>
        </w:tc>
        <w:tc>
          <w:tcPr>
            <w:tcW w:w="661" w:type="pct"/>
            <w:vMerge/>
            <w:vAlign w:val="center"/>
          </w:tcPr>
          <w:p w:rsidR="008A10A2" w:rsidRPr="000D5175" w:rsidRDefault="008A10A2" w:rsidP="008374EE">
            <w:pPr>
              <w:jc w:val="center"/>
              <w:rPr>
                <w:rFonts w:ascii="宋体" w:hAnsi="宋体" w:cs="宋体"/>
                <w:sz w:val="22"/>
                <w:szCs w:val="22"/>
              </w:rPr>
            </w:pPr>
          </w:p>
        </w:tc>
      </w:tr>
      <w:tr w:rsidR="008A10A2" w:rsidRPr="000D5175" w:rsidTr="008374EE">
        <w:trPr>
          <w:cantSplit/>
          <w:trHeight w:val="20"/>
          <w:jc w:val="center"/>
        </w:trPr>
        <w:tc>
          <w:tcPr>
            <w:tcW w:w="366" w:type="pct"/>
            <w:vAlign w:val="center"/>
          </w:tcPr>
          <w:p w:rsidR="008A10A2" w:rsidRPr="000D5175" w:rsidRDefault="008A10A2" w:rsidP="008374EE">
            <w:pPr>
              <w:adjustRightInd w:val="0"/>
              <w:jc w:val="center"/>
              <w:textAlignment w:val="baseline"/>
              <w:rPr>
                <w:rFonts w:ascii="宋体" w:hAnsi="宋体" w:cs="宋体"/>
                <w:sz w:val="22"/>
                <w:szCs w:val="22"/>
              </w:rPr>
            </w:pPr>
            <w:r>
              <w:rPr>
                <w:rFonts w:ascii="宋体" w:hAnsi="宋体" w:cs="宋体" w:hint="eastAsia"/>
                <w:sz w:val="22"/>
                <w:szCs w:val="22"/>
              </w:rPr>
              <w:t>5</w:t>
            </w:r>
          </w:p>
        </w:tc>
        <w:tc>
          <w:tcPr>
            <w:tcW w:w="2059"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电气图册</w:t>
            </w:r>
          </w:p>
        </w:tc>
        <w:tc>
          <w:tcPr>
            <w:tcW w:w="803" w:type="pct"/>
            <w:vAlign w:val="center"/>
          </w:tcPr>
          <w:p w:rsidR="008A10A2" w:rsidRPr="000D5175" w:rsidRDefault="008A10A2" w:rsidP="008374EE">
            <w:pPr>
              <w:jc w:val="center"/>
              <w:rPr>
                <w:rFonts w:ascii="宋体" w:hAnsi="宋体" w:cs="宋体"/>
                <w:sz w:val="22"/>
                <w:szCs w:val="22"/>
              </w:rPr>
            </w:pPr>
          </w:p>
        </w:tc>
        <w:tc>
          <w:tcPr>
            <w:tcW w:w="722"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随机</w:t>
            </w:r>
          </w:p>
        </w:tc>
        <w:tc>
          <w:tcPr>
            <w:tcW w:w="389" w:type="pct"/>
            <w:tcBorders>
              <w:bottom w:val="single" w:sz="4" w:space="0" w:color="auto"/>
            </w:tcBorders>
            <w:vAlign w:val="center"/>
          </w:tcPr>
          <w:p w:rsidR="008A10A2" w:rsidRPr="000D5175" w:rsidRDefault="008A10A2" w:rsidP="008374EE">
            <w:pPr>
              <w:jc w:val="center"/>
              <w:rPr>
                <w:rFonts w:ascii="宋体" w:hAnsi="宋体" w:cs="宋体"/>
                <w:sz w:val="22"/>
                <w:szCs w:val="22"/>
              </w:rPr>
            </w:pPr>
          </w:p>
        </w:tc>
        <w:tc>
          <w:tcPr>
            <w:tcW w:w="661" w:type="pct"/>
            <w:vMerge/>
            <w:vAlign w:val="center"/>
          </w:tcPr>
          <w:p w:rsidR="008A10A2" w:rsidRPr="000D5175" w:rsidRDefault="008A10A2" w:rsidP="008374EE">
            <w:pPr>
              <w:jc w:val="center"/>
              <w:rPr>
                <w:rFonts w:ascii="宋体" w:hAnsi="宋体" w:cs="宋体"/>
                <w:sz w:val="22"/>
                <w:szCs w:val="22"/>
              </w:rPr>
            </w:pPr>
          </w:p>
        </w:tc>
      </w:tr>
      <w:tr w:rsidR="008A10A2" w:rsidRPr="000D5175" w:rsidTr="008374EE">
        <w:trPr>
          <w:cantSplit/>
          <w:trHeight w:val="20"/>
          <w:jc w:val="center"/>
        </w:trPr>
        <w:tc>
          <w:tcPr>
            <w:tcW w:w="366" w:type="pct"/>
            <w:vAlign w:val="center"/>
          </w:tcPr>
          <w:p w:rsidR="008A10A2" w:rsidRPr="000D5175" w:rsidRDefault="008A10A2" w:rsidP="008374EE">
            <w:pPr>
              <w:adjustRightInd w:val="0"/>
              <w:jc w:val="center"/>
              <w:textAlignment w:val="baseline"/>
              <w:rPr>
                <w:rFonts w:ascii="宋体" w:hAnsi="宋体" w:cs="宋体"/>
                <w:sz w:val="22"/>
                <w:szCs w:val="22"/>
              </w:rPr>
            </w:pPr>
            <w:r>
              <w:rPr>
                <w:rFonts w:ascii="宋体" w:hAnsi="宋体" w:cs="宋体" w:hint="eastAsia"/>
                <w:sz w:val="22"/>
                <w:szCs w:val="22"/>
              </w:rPr>
              <w:t>6</w:t>
            </w:r>
          </w:p>
        </w:tc>
        <w:tc>
          <w:tcPr>
            <w:tcW w:w="2059"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外购</w:t>
            </w:r>
            <w:proofErr w:type="gramStart"/>
            <w:r w:rsidRPr="000D5175">
              <w:rPr>
                <w:rFonts w:ascii="宋体" w:hAnsi="宋体" w:cs="宋体" w:hint="eastAsia"/>
                <w:sz w:val="22"/>
                <w:szCs w:val="22"/>
              </w:rPr>
              <w:t>件使用</w:t>
            </w:r>
            <w:proofErr w:type="gramEnd"/>
            <w:r w:rsidRPr="000D5175">
              <w:rPr>
                <w:rFonts w:ascii="宋体" w:hAnsi="宋体" w:cs="宋体" w:hint="eastAsia"/>
                <w:sz w:val="22"/>
                <w:szCs w:val="22"/>
              </w:rPr>
              <w:t>手册</w:t>
            </w:r>
          </w:p>
        </w:tc>
        <w:tc>
          <w:tcPr>
            <w:tcW w:w="803" w:type="pct"/>
            <w:vAlign w:val="center"/>
          </w:tcPr>
          <w:p w:rsidR="008A10A2" w:rsidRPr="000D5175" w:rsidRDefault="008A10A2" w:rsidP="008374EE">
            <w:pPr>
              <w:jc w:val="center"/>
              <w:rPr>
                <w:rFonts w:ascii="宋体" w:hAnsi="宋体" w:cs="宋体"/>
                <w:sz w:val="22"/>
                <w:szCs w:val="22"/>
              </w:rPr>
            </w:pPr>
          </w:p>
        </w:tc>
        <w:tc>
          <w:tcPr>
            <w:tcW w:w="722" w:type="pct"/>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随机</w:t>
            </w:r>
          </w:p>
        </w:tc>
        <w:tc>
          <w:tcPr>
            <w:tcW w:w="389" w:type="pct"/>
            <w:tcBorders>
              <w:top w:val="single" w:sz="4" w:space="0" w:color="auto"/>
              <w:bottom w:val="single" w:sz="6" w:space="0" w:color="000000"/>
              <w:right w:val="single" w:sz="4" w:space="0" w:color="auto"/>
            </w:tcBorders>
            <w:vAlign w:val="center"/>
          </w:tcPr>
          <w:p w:rsidR="008A10A2" w:rsidRPr="000D5175" w:rsidRDefault="008A10A2" w:rsidP="008374EE">
            <w:pPr>
              <w:jc w:val="center"/>
              <w:rPr>
                <w:rFonts w:ascii="宋体" w:hAnsi="宋体" w:cs="宋体"/>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rsidR="008A10A2" w:rsidRPr="000D5175" w:rsidRDefault="008A10A2" w:rsidP="008374EE">
            <w:pPr>
              <w:jc w:val="center"/>
              <w:rPr>
                <w:rFonts w:ascii="宋体" w:hAnsi="宋体" w:cs="宋体"/>
                <w:sz w:val="22"/>
                <w:szCs w:val="22"/>
              </w:rPr>
            </w:pPr>
            <w:r w:rsidRPr="000D5175">
              <w:rPr>
                <w:rFonts w:ascii="宋体" w:hAnsi="宋体" w:cs="宋体" w:hint="eastAsia"/>
                <w:sz w:val="22"/>
                <w:szCs w:val="22"/>
              </w:rPr>
              <w:t>1</w:t>
            </w:r>
          </w:p>
        </w:tc>
      </w:tr>
    </w:tbl>
    <w:p w:rsidR="008A10A2" w:rsidRDefault="008A10A2" w:rsidP="008A10A2">
      <w:pPr>
        <w:snapToGrid w:val="0"/>
        <w:spacing w:line="360" w:lineRule="auto"/>
        <w:ind w:firstLineChars="200" w:firstLine="440"/>
        <w:rPr>
          <w:rFonts w:ascii="宋体" w:hAnsi="宋体" w:cs="宋体" w:hint="eastAsia"/>
          <w:sz w:val="22"/>
          <w:szCs w:val="22"/>
        </w:rPr>
      </w:pPr>
      <w:r>
        <w:rPr>
          <w:rFonts w:ascii="宋体" w:hAnsi="宋体" w:cs="宋体"/>
          <w:kern w:val="0"/>
          <w:sz w:val="22"/>
          <w:szCs w:val="22"/>
        </w:rPr>
        <w:t>注：</w:t>
      </w:r>
      <w:r>
        <w:rPr>
          <w:rFonts w:ascii="宋体" w:hAnsi="宋体" w:cs="宋体" w:hint="eastAsia"/>
          <w:kern w:val="0"/>
          <w:sz w:val="22"/>
          <w:szCs w:val="22"/>
        </w:rPr>
        <w:t xml:space="preserve">① </w:t>
      </w:r>
      <w:r w:rsidRPr="0093698F">
        <w:rPr>
          <w:rFonts w:ascii="宋体" w:hAnsi="宋体" w:cs="宋体" w:hint="eastAsia"/>
          <w:sz w:val="22"/>
          <w:szCs w:val="22"/>
        </w:rPr>
        <w:t>P=</w:t>
      </w:r>
      <w:r>
        <w:rPr>
          <w:rFonts w:ascii="宋体" w:hAnsi="宋体" w:cs="宋体" w:hint="eastAsia"/>
          <w:sz w:val="22"/>
          <w:szCs w:val="22"/>
        </w:rPr>
        <w:t>纸质文件、</w:t>
      </w:r>
      <w:r w:rsidRPr="0093698F">
        <w:rPr>
          <w:rFonts w:ascii="宋体" w:hAnsi="宋体" w:cs="宋体" w:hint="eastAsia"/>
          <w:sz w:val="22"/>
          <w:szCs w:val="22"/>
        </w:rPr>
        <w:t>U=U盘</w:t>
      </w:r>
      <w:r>
        <w:rPr>
          <w:rFonts w:ascii="宋体" w:hAnsi="宋体" w:cs="宋体" w:hint="eastAsia"/>
          <w:sz w:val="22"/>
          <w:szCs w:val="22"/>
        </w:rPr>
        <w:t>、</w:t>
      </w:r>
      <w:r w:rsidRPr="0093698F">
        <w:rPr>
          <w:rFonts w:ascii="宋体" w:hAnsi="宋体" w:cs="宋体" w:hint="eastAsia"/>
          <w:sz w:val="22"/>
          <w:szCs w:val="22"/>
        </w:rPr>
        <w:t>E=电子邮件</w:t>
      </w:r>
      <w:r>
        <w:rPr>
          <w:rFonts w:ascii="宋体" w:hAnsi="宋体" w:cs="宋体" w:hint="eastAsia"/>
          <w:sz w:val="22"/>
          <w:szCs w:val="22"/>
        </w:rPr>
        <w:t>。</w:t>
      </w:r>
    </w:p>
    <w:p w:rsidR="008A10A2" w:rsidRDefault="008A10A2" w:rsidP="008A10A2">
      <w:pPr>
        <w:snapToGrid w:val="0"/>
        <w:spacing w:line="360" w:lineRule="auto"/>
        <w:ind w:firstLineChars="200" w:firstLine="440"/>
        <w:rPr>
          <w:rFonts w:ascii="宋体" w:hAnsi="宋体" w:cs="宋体" w:hint="eastAsia"/>
          <w:sz w:val="22"/>
          <w:szCs w:val="22"/>
        </w:rPr>
      </w:pPr>
      <w:bookmarkStart w:id="8" w:name="OLE_LINK56"/>
      <w:r>
        <w:rPr>
          <w:rFonts w:ascii="宋体" w:hAnsi="宋体" w:cs="宋体" w:hint="eastAsia"/>
          <w:sz w:val="22"/>
          <w:szCs w:val="22"/>
        </w:rPr>
        <w:t>②</w:t>
      </w:r>
      <w:r w:rsidRPr="0093698F">
        <w:rPr>
          <w:rFonts w:ascii="宋体" w:hAnsi="宋体" w:cs="宋体" w:hint="eastAsia"/>
          <w:sz w:val="22"/>
          <w:szCs w:val="22"/>
        </w:rPr>
        <w:t>文件格式为doc、</w:t>
      </w:r>
      <w:proofErr w:type="spellStart"/>
      <w:r w:rsidRPr="0093698F">
        <w:rPr>
          <w:rFonts w:ascii="宋体" w:hAnsi="宋体" w:cs="宋体" w:hint="eastAsia"/>
          <w:sz w:val="22"/>
          <w:szCs w:val="22"/>
        </w:rPr>
        <w:t>xls</w:t>
      </w:r>
      <w:proofErr w:type="spellEnd"/>
      <w:r>
        <w:rPr>
          <w:rFonts w:ascii="宋体" w:hAnsi="宋体" w:cs="宋体" w:hint="eastAsia"/>
          <w:sz w:val="22"/>
          <w:szCs w:val="22"/>
        </w:rPr>
        <w:t>、</w:t>
      </w:r>
      <w:proofErr w:type="spellStart"/>
      <w:r w:rsidRPr="0093698F">
        <w:rPr>
          <w:rFonts w:ascii="宋体" w:hAnsi="宋体" w:cs="宋体" w:hint="eastAsia"/>
          <w:sz w:val="22"/>
          <w:szCs w:val="22"/>
        </w:rPr>
        <w:t>pdf</w:t>
      </w:r>
      <w:proofErr w:type="spellEnd"/>
      <w:r>
        <w:rPr>
          <w:rFonts w:ascii="宋体" w:hAnsi="宋体" w:cs="宋体" w:hint="eastAsia"/>
          <w:sz w:val="22"/>
          <w:szCs w:val="22"/>
        </w:rPr>
        <w:t>，</w:t>
      </w:r>
      <w:r w:rsidRPr="0093698F">
        <w:rPr>
          <w:rFonts w:ascii="宋体" w:hAnsi="宋体" w:cs="宋体" w:hint="eastAsia"/>
          <w:sz w:val="22"/>
          <w:szCs w:val="22"/>
        </w:rPr>
        <w:t>机械及电气图纸文件为</w:t>
      </w:r>
      <w:bookmarkStart w:id="9" w:name="OLE_LINK58"/>
      <w:proofErr w:type="spellStart"/>
      <w:r w:rsidRPr="0093698F">
        <w:rPr>
          <w:rFonts w:ascii="宋体" w:hAnsi="宋体" w:cs="宋体" w:hint="eastAsia"/>
          <w:sz w:val="22"/>
          <w:szCs w:val="22"/>
        </w:rPr>
        <w:t>pdf</w:t>
      </w:r>
      <w:bookmarkEnd w:id="9"/>
      <w:proofErr w:type="spellEnd"/>
      <w:r>
        <w:rPr>
          <w:rFonts w:ascii="宋体" w:hAnsi="宋体" w:cs="宋体" w:hint="eastAsia"/>
          <w:sz w:val="22"/>
          <w:szCs w:val="22"/>
        </w:rPr>
        <w:t>。</w:t>
      </w:r>
    </w:p>
    <w:p w:rsidR="008A10A2" w:rsidRDefault="008A10A2" w:rsidP="008A10A2">
      <w:pPr>
        <w:snapToGrid w:val="0"/>
        <w:spacing w:line="360" w:lineRule="auto"/>
        <w:ind w:firstLineChars="200" w:firstLine="440"/>
        <w:rPr>
          <w:rFonts w:ascii="宋体" w:hAnsi="宋体" w:cs="宋体" w:hint="eastAsia"/>
          <w:sz w:val="22"/>
          <w:szCs w:val="22"/>
        </w:rPr>
      </w:pPr>
      <w:r>
        <w:rPr>
          <w:rFonts w:ascii="宋体" w:hAnsi="宋体" w:cs="宋体" w:hint="eastAsia"/>
          <w:sz w:val="22"/>
          <w:szCs w:val="22"/>
        </w:rPr>
        <w:t>③</w:t>
      </w:r>
      <w:r w:rsidRPr="0093698F">
        <w:rPr>
          <w:rFonts w:ascii="宋体" w:hAnsi="宋体" w:cs="宋体" w:hint="eastAsia"/>
          <w:sz w:val="22"/>
          <w:szCs w:val="22"/>
        </w:rPr>
        <w:t>所有软件供应商需备份给采购</w:t>
      </w:r>
      <w:r>
        <w:rPr>
          <w:rFonts w:ascii="宋体" w:hAnsi="宋体" w:cs="宋体" w:hint="eastAsia"/>
          <w:sz w:val="22"/>
          <w:szCs w:val="22"/>
        </w:rPr>
        <w:t>方</w:t>
      </w:r>
      <w:r w:rsidRPr="0093698F">
        <w:rPr>
          <w:rFonts w:ascii="宋体" w:hAnsi="宋体" w:cs="宋体" w:hint="eastAsia"/>
          <w:sz w:val="22"/>
          <w:szCs w:val="22"/>
        </w:rPr>
        <w:t>。（包含：机械手软件及PLC控制点位图）</w:t>
      </w:r>
      <w:r>
        <w:rPr>
          <w:rFonts w:ascii="宋体" w:hAnsi="宋体" w:cs="宋体" w:hint="eastAsia"/>
          <w:sz w:val="22"/>
          <w:szCs w:val="22"/>
        </w:rPr>
        <w:t>。</w:t>
      </w:r>
    </w:p>
    <w:p w:rsidR="008A10A2" w:rsidRDefault="008A10A2" w:rsidP="008A10A2">
      <w:pPr>
        <w:tabs>
          <w:tab w:val="left" w:pos="0"/>
        </w:tabs>
        <w:overflowPunct w:val="0"/>
        <w:autoSpaceDE w:val="0"/>
        <w:autoSpaceDN w:val="0"/>
        <w:adjustRightInd w:val="0"/>
        <w:snapToGrid w:val="0"/>
        <w:spacing w:line="360" w:lineRule="auto"/>
        <w:ind w:firstLineChars="200" w:firstLine="440"/>
        <w:jc w:val="left"/>
        <w:textAlignment w:val="baseline"/>
        <w:rPr>
          <w:rFonts w:ascii="宋体" w:hAnsi="宋体" w:cs="宋体" w:hint="eastAsia"/>
          <w:sz w:val="22"/>
          <w:szCs w:val="22"/>
        </w:rPr>
      </w:pPr>
      <w:r>
        <w:rPr>
          <w:rFonts w:ascii="宋体" w:hAnsi="宋体" w:cs="宋体" w:hint="eastAsia"/>
          <w:sz w:val="22"/>
          <w:szCs w:val="22"/>
        </w:rPr>
        <w:t>17.</w:t>
      </w:r>
      <w:r w:rsidRPr="0093698F">
        <w:rPr>
          <w:rFonts w:ascii="宋体" w:hAnsi="宋体" w:cs="宋体" w:hint="eastAsia"/>
          <w:sz w:val="22"/>
          <w:szCs w:val="22"/>
        </w:rPr>
        <w:t>现场服务内容</w:t>
      </w:r>
      <w:r>
        <w:rPr>
          <w:rFonts w:ascii="宋体" w:hAnsi="宋体" w:cs="宋体" w:hint="eastAsia"/>
          <w:sz w:val="22"/>
          <w:szCs w:val="22"/>
        </w:rPr>
        <w:t>：①</w:t>
      </w:r>
      <w:r w:rsidRPr="0093698F">
        <w:rPr>
          <w:rFonts w:ascii="宋体" w:hAnsi="宋体" w:cs="宋体" w:hint="eastAsia"/>
          <w:sz w:val="22"/>
          <w:szCs w:val="22"/>
        </w:rPr>
        <w:t>供应商负责设备的机械、电气控制及仪表的调试工作，达到</w:t>
      </w:r>
      <w:r>
        <w:rPr>
          <w:rFonts w:ascii="宋体" w:hAnsi="宋体" w:cs="宋体" w:hint="eastAsia"/>
          <w:sz w:val="22"/>
          <w:szCs w:val="22"/>
        </w:rPr>
        <w:t>合同中</w:t>
      </w:r>
      <w:r w:rsidRPr="0093698F">
        <w:rPr>
          <w:rFonts w:ascii="宋体" w:hAnsi="宋体" w:cs="宋体" w:hint="eastAsia"/>
          <w:sz w:val="22"/>
          <w:szCs w:val="22"/>
        </w:rPr>
        <w:t>规定的技术</w:t>
      </w:r>
      <w:r>
        <w:rPr>
          <w:rFonts w:ascii="宋体" w:hAnsi="宋体" w:cs="宋体" w:hint="eastAsia"/>
          <w:sz w:val="22"/>
          <w:szCs w:val="22"/>
        </w:rPr>
        <w:t>要求。②</w:t>
      </w:r>
      <w:bookmarkStart w:id="10" w:name="_Toc209604737"/>
      <w:bookmarkStart w:id="11" w:name="_Toc209604821"/>
      <w:bookmarkStart w:id="12" w:name="_Toc211240872"/>
      <w:r w:rsidRPr="0093698F">
        <w:rPr>
          <w:rFonts w:ascii="宋体" w:hAnsi="宋体" w:cs="宋体" w:hint="eastAsia"/>
          <w:sz w:val="22"/>
          <w:szCs w:val="22"/>
        </w:rPr>
        <w:t>现场服务期限：生产线的服务期限为供应商调试人员到达现场后的一周内。</w:t>
      </w:r>
      <w:bookmarkEnd w:id="10"/>
      <w:bookmarkEnd w:id="11"/>
      <w:bookmarkEnd w:id="12"/>
      <w:r>
        <w:rPr>
          <w:rFonts w:ascii="宋体" w:hAnsi="宋体" w:cs="宋体" w:hint="eastAsia"/>
          <w:sz w:val="22"/>
          <w:szCs w:val="22"/>
        </w:rPr>
        <w:t>③</w:t>
      </w:r>
      <w:r w:rsidRPr="0093698F">
        <w:rPr>
          <w:rFonts w:ascii="宋体" w:hAnsi="宋体" w:cs="宋体" w:hint="eastAsia"/>
          <w:sz w:val="22"/>
          <w:szCs w:val="22"/>
        </w:rPr>
        <w:t>供应商根据双方商定的培训要求，对采购</w:t>
      </w:r>
      <w:r>
        <w:rPr>
          <w:rFonts w:ascii="宋体" w:hAnsi="宋体" w:cs="宋体" w:hint="eastAsia"/>
          <w:sz w:val="22"/>
          <w:szCs w:val="22"/>
        </w:rPr>
        <w:t>方</w:t>
      </w:r>
      <w:r w:rsidRPr="0093698F">
        <w:rPr>
          <w:rFonts w:ascii="宋体" w:hAnsi="宋体" w:cs="宋体" w:hint="eastAsia"/>
          <w:sz w:val="22"/>
          <w:szCs w:val="22"/>
        </w:rPr>
        <w:t>的操作人员及维护人员进行培训。采购</w:t>
      </w:r>
      <w:r>
        <w:rPr>
          <w:rFonts w:ascii="宋体" w:hAnsi="宋体" w:cs="宋体" w:hint="eastAsia"/>
          <w:sz w:val="22"/>
          <w:szCs w:val="22"/>
        </w:rPr>
        <w:t>方</w:t>
      </w:r>
      <w:r w:rsidRPr="0093698F">
        <w:rPr>
          <w:rFonts w:ascii="宋体" w:hAnsi="宋体" w:cs="宋体" w:hint="eastAsia"/>
          <w:sz w:val="22"/>
          <w:szCs w:val="22"/>
        </w:rPr>
        <w:t>应积极配合认真参与，培训结束后，由供应</w:t>
      </w:r>
      <w:proofErr w:type="gramStart"/>
      <w:r w:rsidRPr="0093698F">
        <w:rPr>
          <w:rFonts w:ascii="宋体" w:hAnsi="宋体" w:cs="宋体" w:hint="eastAsia"/>
          <w:sz w:val="22"/>
          <w:szCs w:val="22"/>
        </w:rPr>
        <w:t>商培训</w:t>
      </w:r>
      <w:proofErr w:type="gramEnd"/>
      <w:r w:rsidRPr="0093698F">
        <w:rPr>
          <w:rFonts w:ascii="宋体" w:hAnsi="宋体" w:cs="宋体" w:hint="eastAsia"/>
          <w:sz w:val="22"/>
          <w:szCs w:val="22"/>
        </w:rPr>
        <w:t>工程师负责对采购</w:t>
      </w:r>
      <w:r>
        <w:rPr>
          <w:rFonts w:ascii="宋体" w:hAnsi="宋体" w:cs="宋体" w:hint="eastAsia"/>
          <w:sz w:val="22"/>
          <w:szCs w:val="22"/>
        </w:rPr>
        <w:t>方</w:t>
      </w:r>
      <w:r w:rsidRPr="0093698F">
        <w:rPr>
          <w:rFonts w:ascii="宋体" w:hAnsi="宋体" w:cs="宋体" w:hint="eastAsia"/>
          <w:sz w:val="22"/>
          <w:szCs w:val="22"/>
        </w:rPr>
        <w:t>受训人员进行现场实际操作及笔试考核。达不到上岗要求，需进行二次培训，二次培训的一切费用由采购</w:t>
      </w:r>
      <w:r>
        <w:rPr>
          <w:rFonts w:ascii="宋体" w:hAnsi="宋体" w:cs="宋体" w:hint="eastAsia"/>
          <w:sz w:val="22"/>
          <w:szCs w:val="22"/>
        </w:rPr>
        <w:t>方</w:t>
      </w:r>
      <w:r w:rsidRPr="0093698F">
        <w:rPr>
          <w:rFonts w:ascii="宋体" w:hAnsi="宋体" w:cs="宋体" w:hint="eastAsia"/>
          <w:sz w:val="22"/>
          <w:szCs w:val="22"/>
        </w:rPr>
        <w:t>负责。且由此造成设备不能正常操作及维护，需供应商派人服务。</w:t>
      </w:r>
    </w:p>
    <w:p w:rsidR="008A10A2" w:rsidRDefault="008A10A2" w:rsidP="008A10A2">
      <w:pPr>
        <w:tabs>
          <w:tab w:val="left" w:pos="0"/>
          <w:tab w:val="left" w:pos="1230"/>
          <w:tab w:val="left" w:pos="1920"/>
        </w:tabs>
        <w:overflowPunct w:val="0"/>
        <w:autoSpaceDE w:val="0"/>
        <w:autoSpaceDN w:val="0"/>
        <w:adjustRightInd w:val="0"/>
        <w:snapToGrid w:val="0"/>
        <w:spacing w:line="360" w:lineRule="auto"/>
        <w:ind w:firstLineChars="200" w:firstLine="440"/>
        <w:jc w:val="left"/>
        <w:textAlignment w:val="baseline"/>
        <w:rPr>
          <w:rFonts w:ascii="宋体" w:hAnsi="宋体" w:cs="宋体" w:hint="eastAsia"/>
          <w:sz w:val="22"/>
          <w:szCs w:val="22"/>
        </w:rPr>
      </w:pPr>
      <w:r>
        <w:rPr>
          <w:rFonts w:ascii="宋体" w:hAnsi="宋体" w:cs="宋体" w:hint="eastAsia"/>
          <w:sz w:val="22"/>
          <w:szCs w:val="22"/>
        </w:rPr>
        <w:t>18.</w:t>
      </w:r>
      <w:r w:rsidRPr="0093698F">
        <w:rPr>
          <w:rFonts w:ascii="宋体" w:hAnsi="宋体" w:cs="宋体" w:hint="eastAsia"/>
          <w:sz w:val="22"/>
          <w:szCs w:val="22"/>
        </w:rPr>
        <w:t>售后服务</w:t>
      </w:r>
      <w:r>
        <w:rPr>
          <w:rFonts w:ascii="宋体" w:hAnsi="宋体" w:cs="宋体" w:hint="eastAsia"/>
          <w:sz w:val="22"/>
          <w:szCs w:val="22"/>
        </w:rPr>
        <w:t>：①</w:t>
      </w:r>
      <w:r w:rsidRPr="0093698F">
        <w:rPr>
          <w:rFonts w:ascii="宋体" w:hAnsi="宋体" w:cs="宋体" w:hint="eastAsia"/>
          <w:sz w:val="22"/>
          <w:szCs w:val="22"/>
        </w:rPr>
        <w:t>供应商将派专业人员到用户现场安装调试工作。</w:t>
      </w:r>
      <w:r>
        <w:rPr>
          <w:rFonts w:ascii="宋体" w:hAnsi="宋体" w:cs="宋体" w:hint="eastAsia"/>
          <w:sz w:val="22"/>
          <w:szCs w:val="22"/>
        </w:rPr>
        <w:t>②试</w:t>
      </w:r>
      <w:r w:rsidRPr="0093698F">
        <w:rPr>
          <w:rFonts w:ascii="宋体" w:hAnsi="宋体" w:cs="宋体" w:hint="eastAsia"/>
          <w:sz w:val="22"/>
          <w:szCs w:val="22"/>
        </w:rPr>
        <w:t>运行期间，供应商专业人员进行现场服务，以便及时解决出现的问题。</w:t>
      </w:r>
      <w:r>
        <w:rPr>
          <w:rFonts w:ascii="宋体" w:hAnsi="宋体" w:cs="宋体" w:hint="eastAsia"/>
          <w:sz w:val="22"/>
          <w:szCs w:val="22"/>
        </w:rPr>
        <w:t>③供应商将与采购方</w:t>
      </w:r>
      <w:r w:rsidRPr="0093698F">
        <w:rPr>
          <w:rFonts w:ascii="宋体" w:hAnsi="宋体" w:cs="宋体" w:hint="eastAsia"/>
          <w:sz w:val="22"/>
          <w:szCs w:val="22"/>
        </w:rPr>
        <w:t>经常保持通讯联系；如果设备发生</w:t>
      </w:r>
      <w:r>
        <w:rPr>
          <w:rFonts w:ascii="宋体" w:hAnsi="宋体" w:cs="宋体" w:hint="eastAsia"/>
          <w:sz w:val="22"/>
          <w:szCs w:val="22"/>
        </w:rPr>
        <w:t>采购方</w:t>
      </w:r>
      <w:r w:rsidRPr="0093698F">
        <w:rPr>
          <w:rFonts w:ascii="宋体" w:hAnsi="宋体" w:cs="宋体" w:hint="eastAsia"/>
          <w:sz w:val="22"/>
          <w:szCs w:val="22"/>
        </w:rPr>
        <w:t>无法解决的故障，供应商将派工作人员，在</w:t>
      </w:r>
      <w:r>
        <w:rPr>
          <w:rFonts w:ascii="宋体" w:hAnsi="宋体" w:cs="宋体" w:hint="eastAsia"/>
          <w:sz w:val="22"/>
          <w:szCs w:val="22"/>
        </w:rPr>
        <w:t>48</w:t>
      </w:r>
      <w:r w:rsidRPr="0093698F">
        <w:rPr>
          <w:rFonts w:ascii="宋体" w:hAnsi="宋体" w:cs="宋体" w:hint="eastAsia"/>
          <w:sz w:val="22"/>
          <w:szCs w:val="22"/>
        </w:rPr>
        <w:t>小时之内赶到现场进行解决。在质保期内，故障</w:t>
      </w:r>
      <w:proofErr w:type="gramStart"/>
      <w:r w:rsidRPr="0093698F">
        <w:rPr>
          <w:rFonts w:ascii="宋体" w:hAnsi="宋体" w:cs="宋体" w:hint="eastAsia"/>
          <w:sz w:val="22"/>
          <w:szCs w:val="22"/>
        </w:rPr>
        <w:t>属设备</w:t>
      </w:r>
      <w:proofErr w:type="gramEnd"/>
      <w:r w:rsidRPr="0093698F">
        <w:rPr>
          <w:rFonts w:ascii="宋体" w:hAnsi="宋体" w:cs="宋体" w:hint="eastAsia"/>
          <w:sz w:val="22"/>
          <w:szCs w:val="22"/>
        </w:rPr>
        <w:t>质量问题，</w:t>
      </w:r>
      <w:r>
        <w:rPr>
          <w:rFonts w:ascii="宋体" w:hAnsi="宋体" w:cs="宋体" w:hint="eastAsia"/>
          <w:sz w:val="22"/>
          <w:szCs w:val="22"/>
        </w:rPr>
        <w:t>所用</w:t>
      </w:r>
      <w:r w:rsidRPr="0093698F">
        <w:rPr>
          <w:rFonts w:ascii="宋体" w:hAnsi="宋体" w:cs="宋体" w:hint="eastAsia"/>
          <w:sz w:val="22"/>
          <w:szCs w:val="22"/>
        </w:rPr>
        <w:t>费用由供应商</w:t>
      </w:r>
      <w:r>
        <w:rPr>
          <w:rFonts w:ascii="宋体" w:hAnsi="宋体" w:cs="宋体" w:hint="eastAsia"/>
          <w:sz w:val="22"/>
          <w:szCs w:val="22"/>
        </w:rPr>
        <w:t>承</w:t>
      </w:r>
      <w:r w:rsidRPr="0093698F">
        <w:rPr>
          <w:rFonts w:ascii="宋体" w:hAnsi="宋体" w:cs="宋体" w:hint="eastAsia"/>
          <w:sz w:val="22"/>
          <w:szCs w:val="22"/>
        </w:rPr>
        <w:t>担；在质保期外，费用由双方协商解决。</w:t>
      </w:r>
    </w:p>
    <w:p w:rsidR="008A10A2" w:rsidRDefault="008A10A2" w:rsidP="008A10A2">
      <w:pPr>
        <w:spacing w:line="360" w:lineRule="auto"/>
        <w:ind w:firstLineChars="200" w:firstLine="440"/>
        <w:rPr>
          <w:rFonts w:ascii="宋体" w:hAnsi="宋体" w:hint="eastAsia"/>
          <w:kern w:val="0"/>
          <w:sz w:val="22"/>
          <w:szCs w:val="22"/>
        </w:rPr>
      </w:pPr>
      <w:r>
        <w:rPr>
          <w:rFonts w:ascii="宋体" w:hAnsi="宋体" w:cs="宋体" w:hint="eastAsia"/>
          <w:sz w:val="22"/>
          <w:szCs w:val="22"/>
        </w:rPr>
        <w:t>七、</w:t>
      </w:r>
      <w:bookmarkStart w:id="13" w:name="OLE_LINK81"/>
      <w:r w:rsidRPr="001D2220">
        <w:rPr>
          <w:rFonts w:ascii="宋体" w:hAnsi="宋体" w:hint="eastAsia"/>
          <w:kern w:val="0"/>
          <w:sz w:val="22"/>
          <w:szCs w:val="22"/>
        </w:rPr>
        <w:t>验收标准</w:t>
      </w:r>
      <w:bookmarkEnd w:id="13"/>
      <w:r w:rsidRPr="001D2220">
        <w:rPr>
          <w:rFonts w:ascii="宋体" w:hAnsi="宋体" w:hint="eastAsia"/>
          <w:kern w:val="0"/>
          <w:sz w:val="22"/>
          <w:szCs w:val="22"/>
        </w:rPr>
        <w:t>与时间：</w:t>
      </w:r>
    </w:p>
    <w:p w:rsidR="008A10A2" w:rsidRDefault="008A10A2" w:rsidP="008A10A2">
      <w:pPr>
        <w:spacing w:line="360" w:lineRule="auto"/>
        <w:ind w:firstLineChars="200" w:firstLine="440"/>
        <w:rPr>
          <w:rFonts w:ascii="宋体" w:hAnsi="宋体" w:hint="eastAsia"/>
          <w:bCs/>
          <w:sz w:val="22"/>
          <w:szCs w:val="22"/>
        </w:rPr>
      </w:pPr>
      <w:r w:rsidRPr="00DB7945">
        <w:rPr>
          <w:rFonts w:ascii="宋体" w:hAnsi="宋体" w:hint="eastAsia"/>
          <w:color w:val="000000"/>
          <w:kern w:val="0"/>
          <w:sz w:val="22"/>
          <w:szCs w:val="22"/>
        </w:rPr>
        <w:t>1.供应商供应的货物须符合采购方质量</w:t>
      </w:r>
      <w:r>
        <w:rPr>
          <w:rFonts w:ascii="宋体" w:hAnsi="宋体" w:hint="eastAsia"/>
          <w:color w:val="000000"/>
          <w:kern w:val="0"/>
          <w:sz w:val="22"/>
          <w:szCs w:val="22"/>
        </w:rPr>
        <w:t>标准且能按采购方要求完成安装调试工作，</w:t>
      </w:r>
      <w:r>
        <w:rPr>
          <w:rFonts w:ascii="宋体" w:hAnsi="宋体" w:hint="eastAsia"/>
          <w:bCs/>
          <w:sz w:val="22"/>
          <w:szCs w:val="22"/>
        </w:rPr>
        <w:t>采购方在收到所有货物且供应</w:t>
      </w:r>
      <w:proofErr w:type="gramStart"/>
      <w:r>
        <w:rPr>
          <w:rFonts w:ascii="宋体" w:hAnsi="宋体" w:hint="eastAsia"/>
          <w:bCs/>
          <w:sz w:val="22"/>
          <w:szCs w:val="22"/>
        </w:rPr>
        <w:t>商所有</w:t>
      </w:r>
      <w:proofErr w:type="gramEnd"/>
      <w:r>
        <w:rPr>
          <w:rFonts w:ascii="宋体" w:hAnsi="宋体" w:hint="eastAsia"/>
          <w:bCs/>
          <w:sz w:val="22"/>
          <w:szCs w:val="22"/>
        </w:rPr>
        <w:t>安装调试工作结束后30日内办理验收。</w:t>
      </w:r>
    </w:p>
    <w:p w:rsidR="008A10A2" w:rsidRDefault="008A10A2" w:rsidP="008A10A2">
      <w:pPr>
        <w:spacing w:line="360" w:lineRule="auto"/>
        <w:ind w:firstLineChars="200" w:firstLine="440"/>
        <w:rPr>
          <w:rFonts w:ascii="宋体" w:hAnsi="宋体" w:cs="宋体" w:hint="eastAsia"/>
          <w:sz w:val="22"/>
          <w:szCs w:val="22"/>
        </w:rPr>
      </w:pPr>
      <w:r>
        <w:rPr>
          <w:rFonts w:ascii="宋体" w:hAnsi="宋体" w:cs="宋体" w:hint="eastAsia"/>
          <w:sz w:val="22"/>
          <w:szCs w:val="22"/>
        </w:rPr>
        <w:t>2.</w:t>
      </w:r>
      <w:r w:rsidRPr="001D2220">
        <w:rPr>
          <w:rFonts w:ascii="宋体" w:hAnsi="宋体" w:hint="eastAsia"/>
          <w:kern w:val="0"/>
          <w:sz w:val="22"/>
          <w:szCs w:val="22"/>
        </w:rPr>
        <w:t>验收标准</w:t>
      </w:r>
      <w:r>
        <w:rPr>
          <w:rFonts w:ascii="宋体" w:hAnsi="宋体" w:hint="eastAsia"/>
          <w:kern w:val="0"/>
          <w:sz w:val="22"/>
          <w:szCs w:val="22"/>
        </w:rPr>
        <w:t>：</w:t>
      </w:r>
      <w:r w:rsidRPr="0093698F">
        <w:rPr>
          <w:rFonts w:ascii="宋体" w:hAnsi="宋体" w:cs="宋体" w:hint="eastAsia"/>
          <w:sz w:val="22"/>
          <w:szCs w:val="22"/>
        </w:rPr>
        <w:t>供应商</w:t>
      </w:r>
      <w:r>
        <w:rPr>
          <w:rFonts w:ascii="宋体" w:hAnsi="宋体" w:cs="宋体" w:hint="eastAsia"/>
          <w:sz w:val="22"/>
          <w:szCs w:val="22"/>
        </w:rPr>
        <w:t>须</w:t>
      </w:r>
      <w:r w:rsidRPr="0093698F">
        <w:rPr>
          <w:rFonts w:ascii="宋体" w:hAnsi="宋体" w:cs="宋体" w:hint="eastAsia"/>
          <w:sz w:val="22"/>
          <w:szCs w:val="22"/>
        </w:rPr>
        <w:t>派专业人员依据合同</w:t>
      </w:r>
      <w:r>
        <w:rPr>
          <w:rFonts w:ascii="宋体" w:hAnsi="宋体" w:cs="宋体" w:hint="eastAsia"/>
          <w:sz w:val="22"/>
          <w:szCs w:val="22"/>
        </w:rPr>
        <w:t>内容</w:t>
      </w:r>
      <w:r w:rsidRPr="0093698F">
        <w:rPr>
          <w:rFonts w:ascii="宋体" w:hAnsi="宋体" w:cs="宋体" w:hint="eastAsia"/>
          <w:sz w:val="22"/>
          <w:szCs w:val="22"/>
        </w:rPr>
        <w:t>参加</w:t>
      </w:r>
      <w:r>
        <w:rPr>
          <w:rFonts w:ascii="宋体" w:hAnsi="宋体" w:cs="宋体" w:hint="eastAsia"/>
          <w:sz w:val="22"/>
          <w:szCs w:val="22"/>
        </w:rPr>
        <w:t>本项目的</w:t>
      </w:r>
      <w:r w:rsidRPr="0093698F">
        <w:rPr>
          <w:rFonts w:ascii="宋体" w:hAnsi="宋体" w:cs="宋体" w:hint="eastAsia"/>
          <w:sz w:val="22"/>
          <w:szCs w:val="22"/>
        </w:rPr>
        <w:t>验收工作。机组检验分别按各部机的规程进行。电气标准按电气装置安装工程低压电气施工及验收规范(GB50254)执行；机械方面按国家有关机械设计制造标准执行；无国家、部门标准的按制造厂企标执行。</w:t>
      </w:r>
    </w:p>
    <w:p w:rsidR="008A10A2" w:rsidRDefault="008A10A2" w:rsidP="008A10A2">
      <w:pPr>
        <w:tabs>
          <w:tab w:val="left" w:pos="0"/>
          <w:tab w:val="left" w:pos="840"/>
          <w:tab w:val="left" w:pos="1230"/>
          <w:tab w:val="left" w:pos="1920"/>
        </w:tabs>
        <w:overflowPunct w:val="0"/>
        <w:autoSpaceDE w:val="0"/>
        <w:autoSpaceDN w:val="0"/>
        <w:snapToGrid w:val="0"/>
        <w:spacing w:line="360" w:lineRule="auto"/>
        <w:ind w:firstLineChars="200" w:firstLine="440"/>
        <w:jc w:val="left"/>
        <w:rPr>
          <w:rFonts w:ascii="宋体" w:hAnsi="宋体" w:cs="宋体"/>
          <w:sz w:val="22"/>
          <w:szCs w:val="22"/>
        </w:rPr>
      </w:pPr>
      <w:r>
        <w:rPr>
          <w:rFonts w:ascii="宋体" w:hAnsi="宋体" w:cs="宋体" w:hint="eastAsia"/>
          <w:sz w:val="22"/>
          <w:szCs w:val="22"/>
        </w:rPr>
        <w:t>3.</w:t>
      </w:r>
      <w:r w:rsidRPr="0093698F">
        <w:rPr>
          <w:rFonts w:ascii="宋体" w:hAnsi="宋体" w:cs="宋体" w:hint="eastAsia"/>
          <w:sz w:val="22"/>
          <w:szCs w:val="22"/>
        </w:rPr>
        <w:t>检验与测试：</w:t>
      </w:r>
      <w:r>
        <w:rPr>
          <w:rFonts w:ascii="宋体" w:hAnsi="宋体" w:cs="宋体" w:hint="eastAsia"/>
          <w:sz w:val="22"/>
          <w:szCs w:val="22"/>
        </w:rPr>
        <w:t>在供应商工程师进行现场验收过程中，采购方应向各个检查点提供适当数量的人员，以便检查是否出现故障，或者是否出现异常情况。一旦发现故障或异</w:t>
      </w:r>
      <w:r>
        <w:rPr>
          <w:rFonts w:ascii="宋体" w:hAnsi="宋体" w:cs="宋体" w:hint="eastAsia"/>
          <w:sz w:val="22"/>
          <w:szCs w:val="22"/>
        </w:rPr>
        <w:lastRenderedPageBreak/>
        <w:t>常情况，采购方人员应及时以书面形式报告给供应商工程师，供应商需提前一天通知采购方到现场进行设备检验，测试用物料由采购方提供，测试用物料品种为</w:t>
      </w:r>
      <w:r>
        <w:rPr>
          <w:rFonts w:ascii="宋体" w:hAnsi="宋体" w:cs="宋体" w:hint="eastAsia"/>
          <w:color w:val="000000"/>
          <w:sz w:val="22"/>
          <w:szCs w:val="22"/>
        </w:rPr>
        <w:t>复合肥颗粒</w:t>
      </w:r>
      <w:r>
        <w:rPr>
          <w:rFonts w:ascii="宋体" w:hAnsi="宋体" w:cs="宋体" w:hint="eastAsia"/>
          <w:sz w:val="22"/>
          <w:szCs w:val="22"/>
        </w:rPr>
        <w:t>，测试用包装袋由采购方提供，验收测试应累计运行8小时。成功完成测试之后，双方应签验收单。</w:t>
      </w:r>
    </w:p>
    <w:p w:rsidR="008A10A2" w:rsidRDefault="008A10A2" w:rsidP="008A10A2">
      <w:pPr>
        <w:tabs>
          <w:tab w:val="left" w:pos="0"/>
          <w:tab w:val="left" w:pos="840"/>
          <w:tab w:val="left" w:pos="1230"/>
          <w:tab w:val="left" w:pos="1920"/>
        </w:tabs>
        <w:overflowPunct w:val="0"/>
        <w:autoSpaceDE w:val="0"/>
        <w:autoSpaceDN w:val="0"/>
        <w:snapToGrid w:val="0"/>
        <w:spacing w:line="360" w:lineRule="auto"/>
        <w:ind w:firstLineChars="200" w:firstLine="440"/>
        <w:jc w:val="left"/>
        <w:rPr>
          <w:rFonts w:ascii="宋体" w:hAnsi="宋体" w:hint="eastAsia"/>
          <w:color w:val="000000"/>
          <w:kern w:val="0"/>
          <w:sz w:val="22"/>
          <w:szCs w:val="22"/>
        </w:rPr>
      </w:pPr>
      <w:r>
        <w:rPr>
          <w:rFonts w:ascii="宋体" w:hAnsi="宋体" w:hint="eastAsia"/>
          <w:color w:val="000000"/>
          <w:kern w:val="0"/>
          <w:sz w:val="22"/>
          <w:szCs w:val="22"/>
        </w:rPr>
        <w:t>4</w:t>
      </w:r>
      <w:r w:rsidRPr="00DB7945">
        <w:rPr>
          <w:rFonts w:ascii="宋体" w:hAnsi="宋体" w:hint="eastAsia"/>
          <w:color w:val="000000"/>
          <w:kern w:val="0"/>
          <w:sz w:val="22"/>
          <w:szCs w:val="22"/>
        </w:rPr>
        <w:t>.双方不得擅自变更本合同约定的验收要素。</w:t>
      </w:r>
    </w:p>
    <w:p w:rsidR="008A10A2" w:rsidRDefault="008A10A2" w:rsidP="008A10A2">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八、</w:t>
      </w:r>
      <w:bookmarkStart w:id="14" w:name="OLE_LINK116"/>
      <w:r w:rsidRPr="00DB7945">
        <w:rPr>
          <w:rFonts w:ascii="宋体" w:hAnsi="宋体" w:hint="eastAsia"/>
          <w:color w:val="000000"/>
          <w:kern w:val="0"/>
          <w:sz w:val="22"/>
          <w:szCs w:val="22"/>
        </w:rPr>
        <w:t>质保期：</w:t>
      </w:r>
      <w:r w:rsidRPr="0093698F">
        <w:rPr>
          <w:rFonts w:ascii="宋体" w:hAnsi="宋体" w:cs="宋体" w:hint="eastAsia"/>
          <w:sz w:val="22"/>
          <w:szCs w:val="22"/>
        </w:rPr>
        <w:t>设备安装调试验收后12个月或设备到达现场后18个月。二者以先期届满为止</w:t>
      </w:r>
      <w:r>
        <w:rPr>
          <w:rFonts w:ascii="宋体" w:hAnsi="宋体" w:cs="宋体" w:hint="eastAsia"/>
          <w:sz w:val="22"/>
          <w:szCs w:val="22"/>
        </w:rPr>
        <w:t>；</w:t>
      </w:r>
      <w:r w:rsidRPr="0093698F">
        <w:rPr>
          <w:rFonts w:ascii="宋体" w:hAnsi="宋体" w:cs="宋体" w:hint="eastAsia"/>
          <w:sz w:val="22"/>
          <w:szCs w:val="22"/>
        </w:rPr>
        <w:t>质保期内，供应商负责设备的保修服务</w:t>
      </w:r>
      <w:r>
        <w:rPr>
          <w:rFonts w:ascii="宋体" w:hAnsi="宋体" w:cs="宋体" w:hint="eastAsia"/>
          <w:sz w:val="22"/>
          <w:szCs w:val="22"/>
        </w:rPr>
        <w:t>。</w:t>
      </w:r>
    </w:p>
    <w:bookmarkEnd w:id="14"/>
    <w:p w:rsidR="008A10A2" w:rsidRDefault="008A10A2" w:rsidP="008A10A2">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九</w:t>
      </w:r>
      <w:r w:rsidRPr="00A62DE7">
        <w:rPr>
          <w:rFonts w:ascii="宋体" w:hAnsi="宋体" w:hint="eastAsia"/>
          <w:color w:val="000000"/>
          <w:kern w:val="0"/>
          <w:sz w:val="22"/>
          <w:szCs w:val="22"/>
        </w:rPr>
        <w:t>、</w:t>
      </w:r>
      <w:bookmarkStart w:id="15" w:name="OLE_LINK86"/>
      <w:bookmarkStart w:id="16" w:name="OLE_LINK87"/>
      <w:r w:rsidRPr="00A62DE7">
        <w:rPr>
          <w:rFonts w:ascii="宋体" w:hAnsi="宋体" w:hint="eastAsia"/>
          <w:color w:val="000000"/>
          <w:kern w:val="0"/>
          <w:sz w:val="22"/>
          <w:szCs w:val="22"/>
        </w:rPr>
        <w:t>费用的支付与结算</w:t>
      </w:r>
      <w:bookmarkEnd w:id="15"/>
      <w:bookmarkEnd w:id="16"/>
      <w:r w:rsidRPr="00A62DE7">
        <w:rPr>
          <w:rFonts w:ascii="宋体" w:hAnsi="宋体" w:hint="eastAsia"/>
          <w:color w:val="000000"/>
          <w:kern w:val="0"/>
          <w:sz w:val="22"/>
          <w:szCs w:val="22"/>
        </w:rPr>
        <w:t>：</w:t>
      </w:r>
    </w:p>
    <w:p w:rsidR="008A10A2" w:rsidRPr="00EB4928" w:rsidRDefault="008A10A2" w:rsidP="008A10A2">
      <w:pPr>
        <w:tabs>
          <w:tab w:val="left" w:pos="1271"/>
          <w:tab w:val="left" w:pos="1560"/>
        </w:tabs>
        <w:snapToGrid w:val="0"/>
        <w:spacing w:line="360" w:lineRule="auto"/>
        <w:ind w:firstLineChars="200" w:firstLine="440"/>
        <w:rPr>
          <w:rFonts w:ascii="宋体" w:hAnsi="宋体" w:cs="宋体"/>
          <w:sz w:val="22"/>
          <w:szCs w:val="22"/>
        </w:rPr>
      </w:pPr>
      <w:r w:rsidRPr="00EB4928">
        <w:rPr>
          <w:rFonts w:ascii="宋体" w:hAnsi="宋体" w:cs="宋体" w:hint="eastAsia"/>
          <w:sz w:val="22"/>
          <w:szCs w:val="22"/>
        </w:rPr>
        <w:t>结算条件与方式：合同签订后</w:t>
      </w:r>
      <w:r>
        <w:rPr>
          <w:rFonts w:ascii="宋体" w:hAnsi="宋体" w:cs="宋体" w:hint="eastAsia"/>
          <w:sz w:val="22"/>
          <w:szCs w:val="22"/>
        </w:rPr>
        <w:t>1周</w:t>
      </w:r>
      <w:r w:rsidRPr="00EB4928">
        <w:rPr>
          <w:rFonts w:ascii="宋体" w:hAnsi="宋体" w:cs="宋体" w:hint="eastAsia"/>
          <w:sz w:val="22"/>
          <w:szCs w:val="22"/>
        </w:rPr>
        <w:t>内</w:t>
      </w:r>
      <w:bookmarkStart w:id="17" w:name="OLE_LINK115"/>
      <w:r>
        <w:rPr>
          <w:rFonts w:ascii="宋体" w:hAnsi="宋体" w:cs="宋体" w:hint="eastAsia"/>
          <w:sz w:val="22"/>
          <w:szCs w:val="22"/>
        </w:rPr>
        <w:t>采购</w:t>
      </w:r>
      <w:r w:rsidRPr="00EB4928">
        <w:rPr>
          <w:rFonts w:ascii="宋体" w:hAnsi="宋体" w:cs="宋体" w:hint="eastAsia"/>
          <w:sz w:val="22"/>
          <w:szCs w:val="22"/>
        </w:rPr>
        <w:t>方</w:t>
      </w:r>
      <w:bookmarkEnd w:id="17"/>
      <w:r>
        <w:rPr>
          <w:rFonts w:ascii="宋体" w:hAnsi="宋体" w:cs="宋体" w:hint="eastAsia"/>
          <w:sz w:val="22"/>
          <w:szCs w:val="22"/>
        </w:rPr>
        <w:t>向</w:t>
      </w:r>
      <w:bookmarkStart w:id="18" w:name="OLE_LINK113"/>
      <w:bookmarkStart w:id="19" w:name="OLE_LINK114"/>
      <w:r>
        <w:rPr>
          <w:rFonts w:ascii="宋体" w:hAnsi="宋体" w:cs="宋体" w:hint="eastAsia"/>
          <w:sz w:val="22"/>
          <w:szCs w:val="22"/>
        </w:rPr>
        <w:t>供应商</w:t>
      </w:r>
      <w:bookmarkEnd w:id="18"/>
      <w:bookmarkEnd w:id="19"/>
      <w:r w:rsidRPr="00EB4928">
        <w:rPr>
          <w:rFonts w:ascii="宋体" w:hAnsi="宋体" w:cs="宋体" w:hint="eastAsia"/>
          <w:sz w:val="22"/>
          <w:szCs w:val="22"/>
        </w:rPr>
        <w:t>支付合同</w:t>
      </w:r>
      <w:r>
        <w:rPr>
          <w:rFonts w:ascii="宋体" w:hAnsi="宋体" w:cs="宋体" w:hint="eastAsia"/>
          <w:sz w:val="22"/>
          <w:szCs w:val="22"/>
        </w:rPr>
        <w:t>总</w:t>
      </w:r>
      <w:r w:rsidRPr="00EB4928">
        <w:rPr>
          <w:rFonts w:ascii="宋体" w:hAnsi="宋体" w:cs="宋体" w:hint="eastAsia"/>
          <w:sz w:val="22"/>
          <w:szCs w:val="22"/>
        </w:rPr>
        <w:t>金额30%</w:t>
      </w:r>
      <w:r>
        <w:rPr>
          <w:rFonts w:ascii="宋体" w:hAnsi="宋体" w:cs="宋体" w:hint="eastAsia"/>
          <w:sz w:val="22"/>
          <w:szCs w:val="22"/>
        </w:rPr>
        <w:t>的</w:t>
      </w:r>
      <w:r w:rsidRPr="00EB4928">
        <w:rPr>
          <w:rFonts w:ascii="宋体" w:hAnsi="宋体" w:cs="宋体" w:hint="eastAsia"/>
          <w:sz w:val="22"/>
          <w:szCs w:val="22"/>
        </w:rPr>
        <w:t>预付款；</w:t>
      </w:r>
      <w:r>
        <w:rPr>
          <w:rFonts w:ascii="宋体" w:hAnsi="宋体" w:cs="宋体" w:hint="eastAsia"/>
          <w:sz w:val="22"/>
          <w:szCs w:val="22"/>
        </w:rPr>
        <w:t>供应商</w:t>
      </w:r>
      <w:r w:rsidRPr="00EB4928">
        <w:rPr>
          <w:rFonts w:ascii="宋体" w:hAnsi="宋体" w:cs="宋体" w:hint="eastAsia"/>
          <w:sz w:val="22"/>
          <w:szCs w:val="22"/>
        </w:rPr>
        <w:t>具备发货条件</w:t>
      </w:r>
      <w:r>
        <w:rPr>
          <w:rFonts w:ascii="宋体" w:hAnsi="宋体" w:cs="宋体" w:hint="eastAsia"/>
          <w:sz w:val="22"/>
          <w:szCs w:val="22"/>
        </w:rPr>
        <w:t>后</w:t>
      </w:r>
      <w:r w:rsidRPr="00EB4928">
        <w:rPr>
          <w:rFonts w:ascii="宋体" w:hAnsi="宋体" w:cs="宋体" w:hint="eastAsia"/>
          <w:sz w:val="22"/>
          <w:szCs w:val="22"/>
        </w:rPr>
        <w:t>，以书面形式通知</w:t>
      </w:r>
      <w:bookmarkStart w:id="20" w:name="OLE_LINK90"/>
      <w:r>
        <w:rPr>
          <w:rFonts w:ascii="宋体" w:hAnsi="宋体" w:cs="宋体" w:hint="eastAsia"/>
          <w:sz w:val="22"/>
          <w:szCs w:val="22"/>
        </w:rPr>
        <w:t>采购方</w:t>
      </w:r>
      <w:bookmarkEnd w:id="20"/>
      <w:r w:rsidRPr="00EB4928">
        <w:rPr>
          <w:rFonts w:ascii="宋体" w:hAnsi="宋体" w:cs="宋体" w:hint="eastAsia"/>
          <w:sz w:val="22"/>
          <w:szCs w:val="22"/>
        </w:rPr>
        <w:t>，</w:t>
      </w:r>
      <w:r>
        <w:rPr>
          <w:rFonts w:ascii="宋体" w:hAnsi="宋体" w:cs="宋体" w:hint="eastAsia"/>
          <w:sz w:val="22"/>
          <w:szCs w:val="22"/>
        </w:rPr>
        <w:t>采购</w:t>
      </w:r>
      <w:r w:rsidRPr="00EB4928">
        <w:rPr>
          <w:rFonts w:ascii="宋体" w:hAnsi="宋体" w:cs="宋体" w:hint="eastAsia"/>
          <w:sz w:val="22"/>
          <w:szCs w:val="22"/>
        </w:rPr>
        <w:t>方</w:t>
      </w:r>
      <w:r>
        <w:rPr>
          <w:rFonts w:ascii="宋体" w:hAnsi="宋体" w:cs="宋体" w:hint="eastAsia"/>
          <w:sz w:val="22"/>
          <w:szCs w:val="22"/>
        </w:rPr>
        <w:t>第二次向供应商</w:t>
      </w:r>
      <w:r w:rsidRPr="00EB4928">
        <w:rPr>
          <w:rFonts w:ascii="宋体" w:hAnsi="宋体" w:cs="宋体" w:hint="eastAsia"/>
          <w:sz w:val="22"/>
          <w:szCs w:val="22"/>
        </w:rPr>
        <w:t>支付合同</w:t>
      </w:r>
      <w:r>
        <w:rPr>
          <w:rFonts w:ascii="宋体" w:hAnsi="宋体" w:cs="宋体" w:hint="eastAsia"/>
          <w:sz w:val="22"/>
          <w:szCs w:val="22"/>
        </w:rPr>
        <w:t>总</w:t>
      </w:r>
      <w:r w:rsidRPr="00EB4928">
        <w:rPr>
          <w:rFonts w:ascii="宋体" w:hAnsi="宋体" w:cs="宋体" w:hint="eastAsia"/>
          <w:sz w:val="22"/>
          <w:szCs w:val="22"/>
        </w:rPr>
        <w:t>金额30%的发货款，</w:t>
      </w:r>
      <w:bookmarkStart w:id="21" w:name="OLE_LINK91"/>
      <w:bookmarkStart w:id="22" w:name="OLE_LINK92"/>
      <w:r>
        <w:rPr>
          <w:rFonts w:ascii="宋体" w:hAnsi="宋体" w:cs="宋体" w:hint="eastAsia"/>
          <w:sz w:val="22"/>
          <w:szCs w:val="22"/>
        </w:rPr>
        <w:t>供应商</w:t>
      </w:r>
      <w:bookmarkEnd w:id="21"/>
      <w:bookmarkEnd w:id="22"/>
      <w:r w:rsidRPr="00EB4928">
        <w:rPr>
          <w:rFonts w:ascii="宋体" w:hAnsi="宋体" w:cs="宋体" w:hint="eastAsia"/>
          <w:sz w:val="22"/>
          <w:szCs w:val="22"/>
        </w:rPr>
        <w:t>在收到</w:t>
      </w:r>
      <w:r>
        <w:rPr>
          <w:rFonts w:ascii="宋体" w:hAnsi="宋体" w:cs="宋体" w:hint="eastAsia"/>
          <w:sz w:val="22"/>
          <w:szCs w:val="22"/>
        </w:rPr>
        <w:t>采购</w:t>
      </w:r>
      <w:r w:rsidRPr="00EB4928">
        <w:rPr>
          <w:rFonts w:ascii="宋体" w:hAnsi="宋体" w:cs="宋体" w:hint="eastAsia"/>
          <w:sz w:val="22"/>
          <w:szCs w:val="22"/>
        </w:rPr>
        <w:t>方货款后三天内发货；</w:t>
      </w:r>
      <w:r>
        <w:rPr>
          <w:rFonts w:ascii="宋体" w:hAnsi="宋体" w:cs="宋体" w:hint="eastAsia"/>
          <w:sz w:val="22"/>
          <w:szCs w:val="22"/>
        </w:rPr>
        <w:t>供应商</w:t>
      </w:r>
      <w:r w:rsidRPr="00EB4928">
        <w:rPr>
          <w:rFonts w:ascii="宋体" w:hAnsi="宋体" w:cs="宋体" w:hint="eastAsia"/>
          <w:sz w:val="22"/>
          <w:szCs w:val="22"/>
        </w:rPr>
        <w:t>安装、调试完成，经</w:t>
      </w:r>
      <w:bookmarkStart w:id="23" w:name="OLE_LINK93"/>
      <w:bookmarkStart w:id="24" w:name="OLE_LINK94"/>
      <w:r>
        <w:rPr>
          <w:rFonts w:ascii="宋体" w:hAnsi="宋体" w:cs="宋体" w:hint="eastAsia"/>
          <w:sz w:val="22"/>
          <w:szCs w:val="22"/>
        </w:rPr>
        <w:t>采购</w:t>
      </w:r>
      <w:r w:rsidRPr="00EB4928">
        <w:rPr>
          <w:rFonts w:ascii="宋体" w:hAnsi="宋体" w:cs="宋体" w:hint="eastAsia"/>
          <w:sz w:val="22"/>
          <w:szCs w:val="22"/>
        </w:rPr>
        <w:t>方</w:t>
      </w:r>
      <w:bookmarkEnd w:id="23"/>
      <w:bookmarkEnd w:id="24"/>
      <w:r w:rsidRPr="00EB4928">
        <w:rPr>
          <w:rFonts w:ascii="宋体" w:hAnsi="宋体" w:cs="宋体" w:hint="eastAsia"/>
          <w:sz w:val="22"/>
          <w:szCs w:val="22"/>
        </w:rPr>
        <w:t>验收合格</w:t>
      </w:r>
      <w:r>
        <w:rPr>
          <w:rFonts w:ascii="宋体" w:hAnsi="宋体" w:cs="宋体" w:hint="eastAsia"/>
          <w:sz w:val="22"/>
          <w:szCs w:val="22"/>
        </w:rPr>
        <w:t>，</w:t>
      </w:r>
      <w:bookmarkStart w:id="25" w:name="OLE_LINK95"/>
      <w:bookmarkStart w:id="26" w:name="OLE_LINK96"/>
      <w:r>
        <w:rPr>
          <w:rFonts w:ascii="宋体" w:hAnsi="宋体" w:cs="宋体" w:hint="eastAsia"/>
          <w:sz w:val="22"/>
          <w:szCs w:val="22"/>
        </w:rPr>
        <w:t>供应商</w:t>
      </w:r>
      <w:bookmarkEnd w:id="25"/>
      <w:bookmarkEnd w:id="26"/>
      <w:r w:rsidRPr="005873EE">
        <w:rPr>
          <w:rFonts w:ascii="宋体" w:hAnsi="宋体" w:cs="宋体" w:hint="eastAsia"/>
          <w:sz w:val="22"/>
          <w:szCs w:val="22"/>
        </w:rPr>
        <w:t>开具有效增值税专用发票</w:t>
      </w:r>
      <w:r w:rsidRPr="00EB4928">
        <w:rPr>
          <w:rFonts w:ascii="宋体" w:hAnsi="宋体" w:cs="宋体" w:hint="eastAsia"/>
          <w:sz w:val="22"/>
          <w:szCs w:val="22"/>
        </w:rPr>
        <w:t>后</w:t>
      </w:r>
      <w:r>
        <w:rPr>
          <w:rFonts w:ascii="宋体" w:hAnsi="宋体" w:cs="宋体" w:hint="eastAsia"/>
          <w:sz w:val="22"/>
          <w:szCs w:val="22"/>
        </w:rPr>
        <w:t>，采购方向供应商</w:t>
      </w:r>
      <w:r w:rsidRPr="00EB4928">
        <w:rPr>
          <w:rFonts w:ascii="宋体" w:hAnsi="宋体" w:cs="宋体" w:hint="eastAsia"/>
          <w:sz w:val="22"/>
          <w:szCs w:val="22"/>
        </w:rPr>
        <w:t>支付合同</w:t>
      </w:r>
      <w:r>
        <w:rPr>
          <w:rFonts w:ascii="宋体" w:hAnsi="宋体" w:cs="宋体" w:hint="eastAsia"/>
          <w:sz w:val="22"/>
          <w:szCs w:val="22"/>
        </w:rPr>
        <w:t>总</w:t>
      </w:r>
      <w:r w:rsidRPr="00EB4928">
        <w:rPr>
          <w:rFonts w:ascii="宋体" w:hAnsi="宋体" w:cs="宋体" w:hint="eastAsia"/>
          <w:sz w:val="22"/>
          <w:szCs w:val="22"/>
        </w:rPr>
        <w:t>金额30%</w:t>
      </w:r>
      <w:r>
        <w:rPr>
          <w:rFonts w:ascii="宋体" w:hAnsi="宋体" w:cs="宋体" w:hint="eastAsia"/>
          <w:sz w:val="22"/>
          <w:szCs w:val="22"/>
        </w:rPr>
        <w:t>的</w:t>
      </w:r>
      <w:r w:rsidRPr="00EB4928">
        <w:rPr>
          <w:rFonts w:ascii="宋体" w:hAnsi="宋体" w:cs="宋体" w:hint="eastAsia"/>
          <w:sz w:val="22"/>
          <w:szCs w:val="22"/>
        </w:rPr>
        <w:t>费用，余款10%</w:t>
      </w:r>
      <w:r w:rsidRPr="00EB4928">
        <w:rPr>
          <w:rFonts w:ascii="宋体" w:hAnsi="宋体" w:cs="宋体"/>
          <w:sz w:val="22"/>
          <w:szCs w:val="22"/>
        </w:rPr>
        <w:t>留作质保金，</w:t>
      </w:r>
      <w:r w:rsidRPr="00EB4928">
        <w:rPr>
          <w:rFonts w:ascii="宋体" w:hAnsi="宋体" w:cs="宋体" w:hint="eastAsia"/>
          <w:sz w:val="22"/>
          <w:szCs w:val="22"/>
        </w:rPr>
        <w:t>质保期满后无质量问题无息付清。</w:t>
      </w:r>
    </w:p>
    <w:bookmarkEnd w:id="2"/>
    <w:bookmarkEnd w:id="3"/>
    <w:bookmarkEnd w:id="8"/>
    <w:p w:rsidR="008A10A2" w:rsidRPr="00A62DE7" w:rsidRDefault="008A10A2" w:rsidP="008A10A2">
      <w:pPr>
        <w:spacing w:line="360" w:lineRule="auto"/>
        <w:ind w:firstLineChars="200" w:firstLine="440"/>
        <w:contextualSpacing/>
        <w:rPr>
          <w:rFonts w:ascii="宋体" w:hAnsi="宋体" w:hint="eastAsia"/>
          <w:kern w:val="0"/>
          <w:sz w:val="22"/>
          <w:szCs w:val="22"/>
        </w:rPr>
      </w:pPr>
      <w:r>
        <w:rPr>
          <w:rFonts w:ascii="宋体" w:hAnsi="宋体" w:hint="eastAsia"/>
          <w:kern w:val="0"/>
          <w:sz w:val="22"/>
          <w:szCs w:val="22"/>
        </w:rPr>
        <w:t>十</w:t>
      </w:r>
      <w:r w:rsidRPr="00A62DE7">
        <w:rPr>
          <w:rFonts w:ascii="宋体" w:hAnsi="宋体" w:hint="eastAsia"/>
          <w:kern w:val="0"/>
          <w:sz w:val="22"/>
          <w:szCs w:val="22"/>
        </w:rPr>
        <w:t>、供应商需知</w:t>
      </w:r>
    </w:p>
    <w:p w:rsidR="008A10A2" w:rsidRPr="003B74B9" w:rsidRDefault="008A10A2" w:rsidP="008A10A2">
      <w:pPr>
        <w:spacing w:line="360" w:lineRule="auto"/>
        <w:ind w:firstLineChars="200" w:firstLine="440"/>
        <w:rPr>
          <w:rFonts w:ascii="宋体" w:hAnsi="宋体" w:hint="eastAsia"/>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3E4C44" w:rsidRPr="008A10A2" w:rsidRDefault="003E4C44"/>
    <w:sectPr w:rsidR="003E4C44" w:rsidRPr="008A10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14AB"/>
    <w:multiLevelType w:val="hybridMultilevel"/>
    <w:tmpl w:val="5826455C"/>
    <w:lvl w:ilvl="0" w:tplc="3746F590">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10A2"/>
    <w:rsid w:val="003E4C44"/>
    <w:rsid w:val="008A10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0A2"/>
    <w:pPr>
      <w:widowControl w:val="0"/>
      <w:jc w:val="both"/>
    </w:pPr>
    <w:rPr>
      <w:rFonts w:ascii="Calibri" w:eastAsia="宋体" w:hAnsi="Calibri" w:cs="Times New Roman"/>
      <w:szCs w:val="24"/>
    </w:rPr>
  </w:style>
  <w:style w:type="paragraph" w:styleId="1">
    <w:name w:val="heading 1"/>
    <w:basedOn w:val="a"/>
    <w:next w:val="a"/>
    <w:link w:val="1Char"/>
    <w:qFormat/>
    <w:rsid w:val="008A10A2"/>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A10A2"/>
    <w:rPr>
      <w:rFonts w:ascii="Calibri" w:eastAsia="宋体" w:hAnsi="Calibri" w:cs="Times New Roman"/>
      <w:b/>
      <w:kern w:val="44"/>
      <w:sz w:val="44"/>
      <w:szCs w:val="20"/>
      <w:lang/>
    </w:rPr>
  </w:style>
  <w:style w:type="paragraph" w:styleId="a3">
    <w:name w:val="No Spacing"/>
    <w:link w:val="Char"/>
    <w:uiPriority w:val="1"/>
    <w:qFormat/>
    <w:rsid w:val="008A10A2"/>
    <w:pPr>
      <w:widowControl w:val="0"/>
      <w:jc w:val="both"/>
    </w:pPr>
    <w:rPr>
      <w:rFonts w:ascii="Calibri" w:eastAsia="宋体" w:hAnsi="Calibri" w:cs="Times New Roman"/>
      <w:szCs w:val="24"/>
    </w:rPr>
  </w:style>
  <w:style w:type="character" w:customStyle="1" w:styleId="Char">
    <w:name w:val="无间隔 Char"/>
    <w:basedOn w:val="a0"/>
    <w:link w:val="a3"/>
    <w:uiPriority w:val="1"/>
    <w:qFormat/>
    <w:rsid w:val="008A10A2"/>
    <w:rPr>
      <w:rFonts w:ascii="Calibri" w:eastAsia="宋体" w:hAnsi="Calibri" w:cs="Times New Roman"/>
      <w:szCs w:val="24"/>
    </w:rPr>
  </w:style>
  <w:style w:type="paragraph" w:customStyle="1" w:styleId="TableText">
    <w:name w:val="Table Text"/>
    <w:basedOn w:val="a"/>
    <w:semiHidden/>
    <w:qFormat/>
    <w:rsid w:val="008A10A2"/>
    <w:pPr>
      <w:adjustRightInd w:val="0"/>
      <w:spacing w:line="312" w:lineRule="atLeast"/>
      <w:textAlignment w:val="baseline"/>
    </w:pPr>
    <w:rPr>
      <w:rFonts w:ascii="宋体" w:hAnsi="宋体" w:cs="宋体"/>
      <w:kern w:val="0"/>
      <w:sz w:val="24"/>
    </w:rPr>
  </w:style>
  <w:style w:type="paragraph" w:styleId="a4">
    <w:name w:val="Balloon Text"/>
    <w:basedOn w:val="a"/>
    <w:link w:val="Char0"/>
    <w:uiPriority w:val="99"/>
    <w:semiHidden/>
    <w:unhideWhenUsed/>
    <w:rsid w:val="008A10A2"/>
    <w:rPr>
      <w:sz w:val="18"/>
      <w:szCs w:val="18"/>
    </w:rPr>
  </w:style>
  <w:style w:type="character" w:customStyle="1" w:styleId="Char0">
    <w:name w:val="批注框文本 Char"/>
    <w:basedOn w:val="a0"/>
    <w:link w:val="a4"/>
    <w:uiPriority w:val="99"/>
    <w:semiHidden/>
    <w:rsid w:val="008A10A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2025-04-09T02:31:00Z</dcterms:created>
  <dcterms:modified xsi:type="dcterms:W3CDTF">2025-04-09T02:33:00Z</dcterms:modified>
</cp:coreProperties>
</file>