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3518"/>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宣恩县2022年高标准农田投融建一体化项目农田地力提升工程有机肥采购</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HBTXXE-2025-006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宣恩天蓝生态环境建设投资有限公司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0D763">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37F880D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6D27E699">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5F86C6D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65108B30">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4E61B5BB">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134257A0">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52F5358B">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2.单位负责人为同一人或者存在直接控股、管理关系的不同投标人，不得参加本项目同一合同项下的政府采购活动。</w:t>
            </w:r>
          </w:p>
          <w:p w14:paraId="3B1BD7F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6980C7EE">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4.未被列入失信被执行人、“重大税收违法失信主体”，未被列入政府采购严重违法失信行为记录名单。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5.特定资格要求：投标人所投有机肥料须具备省级及以上农业行政主管部门颁发的并在有效期内的《肥料登记证》或《肥料正式登记证》(产品通用名为有机肥料)。</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将文件领取登记表（见公告附件）、法定代表人身份证明或法人授权委托书、营业执照、登记证书加盖公章的扫描件发送至hbtxxe@126.com邮箱，邮箱主题为供应商名称+项目名称，代理机构收到以上电子扫描文件后发送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2025年02月13日至2025年02月19日，每天上午08:30至12:00，下午14:30至17:30（北京时间，法定节假日除外）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竞争性磋商文件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bookmarkStart w:id="6" w:name="_GoBack"/>
      <w:bookmarkEnd w:id="6"/>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230A6E00"/>
    <w:rsid w:val="248A6D08"/>
    <w:rsid w:val="263C7249"/>
    <w:rsid w:val="349D6767"/>
    <w:rsid w:val="3CD40E41"/>
    <w:rsid w:val="50C71BC4"/>
    <w:rsid w:val="574D2D9D"/>
    <w:rsid w:val="63374924"/>
    <w:rsid w:val="64A468C9"/>
    <w:rsid w:val="68FC649C"/>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1138</Characters>
  <Lines>0</Lines>
  <Paragraphs>0</Paragraphs>
  <TotalTime>1</TotalTime>
  <ScaleCrop>false</ScaleCrop>
  <LinksUpToDate>false</LinksUpToDate>
  <CharactersWithSpaces>1451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2025-02-12T07:14:18Z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CC1A9CDD220E44059C1E06E463FF0ADE_11</vt:lpwstr>
  </property>
  <property fmtid="{D5CDD505-2E9C-101B-9397-08002B2CF9AE}" pid="4" name="KSOTemplateDocerSaveRecord">
    <vt:lpwstr>eyJoZGlkIjoiOTUyMjdiYTQ0Njg0N2RmMzM0NTFjNGMzNmM1NDk3MmYiLCJ1c2VySWQiOiI0NDQxMzY5MDIifQ==</vt:lpwstr>
  </property>
</Properties>
</file>