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F651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投标保密协议书</w:t>
      </w:r>
    </w:p>
    <w:p w14:paraId="7368D6A2">
      <w:pPr>
        <w:spacing w:line="276" w:lineRule="auto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</w:p>
    <w:p w14:paraId="4D12F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乙方：</w:t>
      </w:r>
    </w:p>
    <w:p w14:paraId="371234E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甲、乙双方在遵循平等自愿、协商一致、诚实信用的原则下，就甲方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某部无人机防控系统建设项目</w:t>
      </w:r>
    </w:p>
    <w:p w14:paraId="3B29C4A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商业机密的保密事项达成如下协议： </w:t>
      </w:r>
    </w:p>
    <w:p w14:paraId="0999971E"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0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 保密范围 </w:t>
      </w:r>
      <w:bookmarkStart w:id="0" w:name="_GoBack"/>
      <w:bookmarkEnd w:id="0"/>
    </w:p>
    <w:p w14:paraId="310C6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15" w:firstLine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招标过程中所涉及的甲方所有商业机密、技术机密、通信或与项目相关的其他信息，无论是书面的、口头的、图形的、电子的或其它任何形式的信息，包括(但不限于)数据、样品、草案、技术、方法和其它信息。 </w:t>
      </w:r>
    </w:p>
    <w:p w14:paraId="530EEA75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乙方要对招标书内容进行保密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不得外泄给第三方。 </w:t>
      </w:r>
    </w:p>
    <w:p w14:paraId="69E8FCC6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乙方在项目建设期内对甲方提供的所有资料保密，不得外泄。 </w:t>
      </w:r>
    </w:p>
    <w:p w14:paraId="66BBD73F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甲方 对乙方的专项技术进行保密。 </w:t>
      </w:r>
    </w:p>
    <w:p w14:paraId="27551AA3">
      <w:pPr>
        <w:pStyle w:val="1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6" w:firstLineChars="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若乙方未中标，并同样需遵守保密协议。</w:t>
      </w:r>
    </w:p>
    <w:p w14:paraId="7BB7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(二)</w:t>
      </w:r>
      <w:r>
        <w:rPr>
          <w:rFonts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b/>
          <w:sz w:val="21"/>
          <w:szCs w:val="21"/>
        </w:rPr>
        <w:t xml:space="preserve">双方的权利和义务 </w:t>
      </w:r>
    </w:p>
    <w:p w14:paraId="3E4968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甲方负责向乙方发放项目招标书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提供部分与项目招标相关的背景资料。 </w:t>
      </w:r>
    </w:p>
    <w:p w14:paraId="51EDC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 乙方按甲方的招标书要求提供投标</w:t>
      </w:r>
      <w:r>
        <w:rPr>
          <w:rFonts w:ascii="宋体" w:hAnsi="宋体" w:eastAsia="宋体"/>
          <w:sz w:val="21"/>
          <w:szCs w:val="21"/>
        </w:rPr>
        <w:t>书</w:t>
      </w:r>
      <w:r>
        <w:rPr>
          <w:rFonts w:hint="eastAsia" w:ascii="宋体" w:hAnsi="宋体" w:eastAsia="宋体"/>
          <w:sz w:val="21"/>
          <w:szCs w:val="21"/>
        </w:rPr>
        <w:t xml:space="preserve">、技术方案等相关资料给甲方，甲方拥有所有权和处置权。 </w:t>
      </w:r>
    </w:p>
    <w:p w14:paraId="4F70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59" w:leftChars="202" w:hanging="315" w:hangingChars="150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3. 未经甲方书面同意，乙方不得利用甲方的招标标书及相关资料中涉及的商业机密、经营模式、业务流程等向第三方公布。 </w:t>
      </w:r>
    </w:p>
    <w:p w14:paraId="015F2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4. 乙方不得利用所掌握的甲方商业秘密牟取私利。 </w:t>
      </w:r>
    </w:p>
    <w:p w14:paraId="22AE8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5. 未经甲方许可，乙方不得复制或拷贝甲方资料。     </w:t>
      </w:r>
    </w:p>
    <w:p w14:paraId="7DE2A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6. 乙方必须严格遵守甲方的保密制度，防止泄露甲方的商业秘密。 </w:t>
      </w:r>
    </w:p>
    <w:p w14:paraId="42721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(三)违约责任 </w:t>
      </w:r>
    </w:p>
    <w:p w14:paraId="1B319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 乙方违反此协议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造成甲方重大经济损失，甲方可向乙方要求经济损失赔偿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构成犯罪的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上诉人民法院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依法追究乙方刑事责任； </w:t>
      </w:r>
    </w:p>
    <w:p w14:paraId="52E0BD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2. 甲、方双方因履行本协议发生争议和违约责任的执行超过法律、法规、赋予双方权限的，可向甲方所在地劳动仲裁机构申请仲裁或向人民法院提出上诉。 </w:t>
      </w:r>
    </w:p>
    <w:p w14:paraId="0B2E9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 xml:space="preserve">(四)其他 </w:t>
      </w:r>
    </w:p>
    <w:p w14:paraId="39080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本协议一式两份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>甲、乙双方各执一份</w:t>
      </w:r>
      <w:r>
        <w:rPr>
          <w:rFonts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</w:rPr>
        <w:t xml:space="preserve">经甲、乙双方签字盖章之日起生效。 </w:t>
      </w:r>
    </w:p>
    <w:p w14:paraId="304F3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4" w:firstLineChars="202"/>
        <w:textAlignment w:val="auto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2.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未尽事宜由双方友好协商解决。 </w:t>
      </w:r>
    </w:p>
    <w:p w14:paraId="3FAC88A3">
      <w:pPr>
        <w:spacing w:line="276" w:lineRule="auto"/>
        <w:ind w:firstLine="315" w:firstLineChars="15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甲方：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某部</w:t>
      </w: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乙方： </w:t>
      </w:r>
    </w:p>
    <w:p w14:paraId="09AF4EEF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甲方代表人签名：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/>
          <w:sz w:val="21"/>
          <w:szCs w:val="21"/>
        </w:rPr>
        <w:t>乙方代表人签名：</w:t>
      </w:r>
    </w:p>
    <w:p w14:paraId="73518532">
      <w:pPr>
        <w:spacing w:line="276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 xml:space="preserve">年 </w:t>
      </w: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</w:rPr>
        <w:t xml:space="preserve">月   日         </w:t>
      </w:r>
      <w:r>
        <w:rPr>
          <w:rFonts w:ascii="宋体" w:hAnsi="宋体" w:eastAsia="宋体"/>
          <w:sz w:val="21"/>
          <w:szCs w:val="21"/>
        </w:rPr>
        <w:t xml:space="preserve">                    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年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月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日 </w:t>
      </w:r>
    </w:p>
    <w:sectPr>
      <w:pgSz w:w="11906" w:h="16838"/>
      <w:pgMar w:top="709" w:right="1133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8905FB"/>
    <w:multiLevelType w:val="multilevel"/>
    <w:tmpl w:val="408905F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宋体" w:hAnsi="宋体" w:eastAsia="宋体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535C07"/>
    <w:multiLevelType w:val="multilevel"/>
    <w:tmpl w:val="4C535C07"/>
    <w:lvl w:ilvl="0" w:tentative="0">
      <w:start w:val="1"/>
      <w:numFmt w:val="japaneseCounting"/>
      <w:lvlText w:val="(%1)"/>
      <w:lvlJc w:val="left"/>
      <w:pPr>
        <w:ind w:left="465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k4Mzg4ZWVmM2YyMDQ5ZTExZDFmZTZmMGQyYWU4MGIifQ=="/>
  </w:docVars>
  <w:rsids>
    <w:rsidRoot w:val="00E768E4"/>
    <w:rsid w:val="00000077"/>
    <w:rsid w:val="0056023F"/>
    <w:rsid w:val="00725145"/>
    <w:rsid w:val="007A5FBB"/>
    <w:rsid w:val="007B470D"/>
    <w:rsid w:val="00A410A1"/>
    <w:rsid w:val="00E768E4"/>
    <w:rsid w:val="00EC438F"/>
    <w:rsid w:val="00F1765B"/>
    <w:rsid w:val="00F56C14"/>
    <w:rsid w:val="00FD4B06"/>
    <w:rsid w:val="00FE7C67"/>
    <w:rsid w:val="04F55CC4"/>
    <w:rsid w:val="13FC3264"/>
    <w:rsid w:val="1B8C23F2"/>
    <w:rsid w:val="263841A6"/>
    <w:rsid w:val="419A45D4"/>
    <w:rsid w:val="4E511FD8"/>
    <w:rsid w:val="58A31E00"/>
    <w:rsid w:val="5C0938BA"/>
    <w:rsid w:val="6D6E01F4"/>
    <w:rsid w:val="735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rFonts w:ascii="Calibri" w:hAnsi="Calibri" w:eastAsia="宋体" w:cs="Times New Roman"/>
      <w:kern w:val="0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4">
    <w:name w:val="Normal Indent"/>
    <w:basedOn w:val="1"/>
    <w:next w:val="5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6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689</Words>
  <Characters>699</Characters>
  <Lines>6</Lines>
  <Paragraphs>1</Paragraphs>
  <TotalTime>0</TotalTime>
  <ScaleCrop>false</ScaleCrop>
  <LinksUpToDate>false</LinksUpToDate>
  <CharactersWithSpaces>894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2018-06-04T02:51:00Z</dcterms:created>
  <dc:creator>Yu, Robin</dc:creator>
  <cp:lastModifiedBy>小小龙</cp:lastModifiedBy>
  <dcterms:modified xsi:type="dcterms:W3CDTF">2024-11-01T12:29:32Z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DC116E019E094CFCB465A9C95A8A9EA8</vt:lpwstr>
  </property>
</Properties>
</file>