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0"/>
        </w:numPr>
        <w:tabs>
          <w:tab w:val="left" w:pos="0"/>
          <w:tab w:val="left" w:pos="992"/>
        </w:tabs>
        <w:spacing w:before="0" w:after="0" w:line="360" w:lineRule="auto"/>
        <w:ind w:leftChars="0"/>
        <w:rPr>
          <w:rFonts w:hint="eastAsia" w:ascii="仿宋_GB2312" w:hAnsi="仿宋_GB2312" w:eastAsia="仿宋_GB2312" w:cs="仿宋_GB2312"/>
          <w:snapToGrid w:val="0"/>
          <w:kern w:val="0"/>
          <w:sz w:val="28"/>
          <w:szCs w:val="28"/>
        </w:rPr>
      </w:pPr>
      <w:bookmarkStart w:id="0" w:name="_Toc479232037"/>
      <w:r>
        <w:rPr>
          <w:rFonts w:hint="eastAsia" w:ascii="仿宋_GB2312" w:hAnsi="仿宋_GB2312" w:eastAsia="仿宋_GB2312" w:cs="仿宋_GB2312"/>
          <w:snapToGrid w:val="0"/>
          <w:kern w:val="0"/>
          <w:sz w:val="28"/>
          <w:szCs w:val="28"/>
          <w:lang w:val="en-US" w:eastAsia="zh-CN"/>
        </w:rPr>
        <w:t>在线水质</w:t>
      </w:r>
      <w:r>
        <w:rPr>
          <w:rFonts w:hint="eastAsia" w:ascii="仿宋_GB2312" w:hAnsi="仿宋_GB2312" w:eastAsia="仿宋_GB2312" w:cs="仿宋_GB2312"/>
          <w:snapToGrid w:val="0"/>
          <w:kern w:val="0"/>
          <w:sz w:val="28"/>
          <w:szCs w:val="28"/>
        </w:rPr>
        <w:t>仪表</w:t>
      </w:r>
      <w:bookmarkEnd w:id="0"/>
      <w:r>
        <w:rPr>
          <w:rFonts w:hint="eastAsia" w:ascii="仿宋_GB2312" w:hAnsi="仿宋_GB2312" w:eastAsia="仿宋_GB2312" w:cs="仿宋_GB2312"/>
          <w:snapToGrid w:val="0"/>
          <w:kern w:val="0"/>
          <w:sz w:val="28"/>
          <w:szCs w:val="28"/>
          <w:lang w:val="en-US" w:eastAsia="zh-CN"/>
        </w:rPr>
        <w:t>技术参数</w:t>
      </w:r>
    </w:p>
    <w:p>
      <w:pPr>
        <w:pStyle w:val="4"/>
        <w:keepNext/>
        <w:keepLines/>
        <w:pageBreakBefore w:val="0"/>
        <w:widowControl w:val="0"/>
        <w:numPr>
          <w:numId w:val="0"/>
        </w:numPr>
        <w:tabs>
          <w:tab w:val="left" w:pos="756"/>
        </w:tabs>
        <w:kinsoku/>
        <w:wordWrap/>
        <w:overflowPunct/>
        <w:bidi w:val="0"/>
        <w:spacing w:beforeLines="0" w:afterLines="0" w:line="500" w:lineRule="exact"/>
        <w:ind w:firstLine="422" w:firstLineChars="200"/>
        <w:textAlignment w:val="auto"/>
        <w:rPr>
          <w:rFonts w:hint="eastAsia" w:ascii="仿宋_GB2312" w:hAnsi="仿宋_GB2312" w:eastAsia="仿宋_GB2312" w:cs="仿宋_GB2312"/>
          <w:b/>
          <w:bCs/>
          <w:snapToGrid w:val="0"/>
          <w:sz w:val="21"/>
          <w:szCs w:val="21"/>
        </w:rPr>
      </w:pPr>
      <w:bookmarkStart w:id="1" w:name="_Toc246151650"/>
      <w:bookmarkStart w:id="2" w:name="_Toc201744364"/>
      <w:bookmarkStart w:id="3" w:name="_Toc201747911"/>
      <w:bookmarkStart w:id="4" w:name="_Toc214329665"/>
      <w:r>
        <w:rPr>
          <w:rFonts w:hint="eastAsia" w:ascii="仿宋_GB2312" w:hAnsi="仿宋_GB2312" w:eastAsia="仿宋_GB2312" w:cs="仿宋_GB2312"/>
          <w:b/>
          <w:bCs/>
          <w:snapToGrid w:val="0"/>
          <w:sz w:val="21"/>
          <w:szCs w:val="21"/>
        </w:rPr>
        <w:t>总述</w:t>
      </w:r>
      <w:bookmarkEnd w:id="1"/>
      <w:bookmarkEnd w:id="2"/>
      <w:bookmarkEnd w:id="3"/>
      <w:bookmarkEnd w:id="4"/>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所有仪表采用技术先进的数显式仪表，必须是进口国际著名进口品牌，至少60年同类产品的制造生产经验，输出信号为标准4～20mA</w:t>
      </w:r>
      <w:r>
        <w:rPr>
          <w:rFonts w:hint="eastAsia" w:ascii="仿宋_GB2312" w:hAnsi="仿宋_GB2312" w:eastAsia="仿宋_GB2312" w:cs="仿宋_GB2312"/>
          <w:smallCaps/>
          <w:color w:val="000000"/>
          <w:sz w:val="21"/>
          <w:szCs w:val="21"/>
        </w:rPr>
        <w:t xml:space="preserve"> HART</w:t>
      </w:r>
      <w:r>
        <w:rPr>
          <w:rFonts w:hint="eastAsia" w:ascii="仿宋_GB2312" w:hAnsi="仿宋_GB2312" w:eastAsia="仿宋_GB2312" w:cs="仿宋_GB2312"/>
          <w:color w:val="000000"/>
          <w:sz w:val="21"/>
          <w:szCs w:val="21"/>
        </w:rPr>
        <w:t>模拟信号，有远程故障诊断功能。</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★所有仪表设备的全部材料应适用于恶劣环境。设备中的各部件应进行合理的防腐处理。具体做法由承包人确定，提交文件中应予说明。</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★安装在水下或其它类似地区的设备等级IP68。</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满足检测和控制系统的要求，检测仪表要有过压保护装置。</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仪表的电路应为固态电路。传感器与变送器之间信号连续，变送器输出2路4~20mA</w:t>
      </w:r>
      <w:r>
        <w:rPr>
          <w:rFonts w:hint="eastAsia" w:ascii="仿宋_GB2312" w:hAnsi="仿宋_GB2312" w:eastAsia="仿宋_GB2312" w:cs="仿宋_GB2312"/>
          <w:smallCaps/>
          <w:sz w:val="21"/>
          <w:szCs w:val="21"/>
        </w:rPr>
        <w:t xml:space="preserve"> HART</w:t>
      </w:r>
      <w:r>
        <w:rPr>
          <w:rFonts w:hint="eastAsia" w:ascii="仿宋_GB2312" w:hAnsi="仿宋_GB2312" w:eastAsia="仿宋_GB2312" w:cs="仿宋_GB2312"/>
          <w:sz w:val="21"/>
          <w:szCs w:val="21"/>
        </w:rPr>
        <w:t>标准信号，并且隔离，并提供继电器触点用于控制。输出的接点容量≥3A。</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所有变送器应有工程计量单位的刻度和LED数字中文显示，可与传感器一体式或分体安装。</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模拟量输出与测量范围成线性比例。</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传感器和变送器要符合防护等级的要求IP65至IP67，变送器要安装在现场保护箱内，保护箱要带有显示窗口，保护箱的保护等级为IP65。（保护箱包括在供货范围内）。</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仪表设计应提供维修和校验的方便，所有部件应有通用性和互换性。</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选用的仪表必须是成套配备，包括仪表本身及所有安装所需的各种附件以及连接线。仪表系统是用来连续测量污水处理工艺流程中的主要参数，并将测量数据送入自动化系统。所有设备的安装调试应符合相关的GB/GT要求，无相关GB/GT时符合厂家安装调试要求。</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仪表安装时需要的安装附件、连接件及开关电源等应包括在报价内。</w:t>
      </w:r>
    </w:p>
    <w:p>
      <w:pPr>
        <w:pStyle w:val="20"/>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bookmarkStart w:id="5" w:name="_Toc91945425"/>
      <w:bookmarkStart w:id="6" w:name="_Toc91995610"/>
      <w:bookmarkStart w:id="7" w:name="_Toc50177587"/>
      <w:r>
        <w:rPr>
          <w:rFonts w:hint="eastAsia" w:ascii="仿宋_GB2312" w:hAnsi="仿宋_GB2312" w:eastAsia="仿宋_GB2312" w:cs="仿宋_GB2312"/>
          <w:sz w:val="21"/>
          <w:szCs w:val="21"/>
        </w:rPr>
        <w:t>其他</w:t>
      </w:r>
      <w:bookmarkEnd w:id="5"/>
      <w:bookmarkEnd w:id="6"/>
    </w:p>
    <w:bookmarkEnd w:id="7"/>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应提供所需的辅助和附加装置。例：检测元件至变送器电缆，变送器安装支架，保护罩、清洗所用空压机等。</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应提供厂家可靠的设计产品。</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产品应易于维护和检查，并提供易损害的备用部件。</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应符合国际通用标准（规范、规程）。</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应有零度和满度调整电路，并能方便地进行调整。</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应设计有温度补偿电路和抗干扰电路。</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检测精确度和响应时间应满足污水厂工艺和自动化要求。</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应提供仪表维修保养用专用工具一套。</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应提供仪表专用的试剂及电解液（一年使用）。</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仪表信号通过屏蔽电缆和PLC采集模块连接。</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b/>
          <w:color w:val="000000"/>
          <w:sz w:val="21"/>
          <w:szCs w:val="21"/>
        </w:rPr>
      </w:pPr>
      <w:r>
        <w:rPr>
          <w:rFonts w:hint="eastAsia" w:ascii="仿宋_GB2312" w:hAnsi="仿宋_GB2312" w:eastAsia="仿宋_GB2312" w:cs="仿宋_GB2312"/>
          <w:sz w:val="21"/>
          <w:szCs w:val="21"/>
        </w:rPr>
        <w:t>须提供</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b/>
          <w:color w:val="000000"/>
          <w:sz w:val="21"/>
          <w:szCs w:val="21"/>
        </w:rPr>
        <w:t>产品生产厂家合格有效的制造计量器具许可证，提供该产品至少60年制造厂的生产历史（生产范围应涵盖投报标段</w:t>
      </w:r>
      <w:r>
        <w:rPr>
          <w:rFonts w:hint="eastAsia" w:ascii="仿宋_GB2312" w:hAnsi="仿宋_GB2312" w:eastAsia="仿宋_GB2312" w:cs="仿宋_GB2312"/>
          <w:b/>
          <w:color w:val="000000"/>
          <w:sz w:val="21"/>
          <w:szCs w:val="21"/>
          <w:lang w:eastAsia="zh-CN"/>
        </w:rPr>
        <w:t>采购</w:t>
      </w:r>
      <w:r>
        <w:rPr>
          <w:rFonts w:hint="eastAsia" w:ascii="仿宋_GB2312" w:hAnsi="仿宋_GB2312" w:eastAsia="仿宋_GB2312" w:cs="仿宋_GB2312"/>
          <w:b/>
          <w:color w:val="000000"/>
          <w:sz w:val="21"/>
          <w:szCs w:val="21"/>
        </w:rPr>
        <w:t>产品所有规格），所有仪表产品统一品牌。</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b/>
          <w:color w:val="000000"/>
          <w:sz w:val="21"/>
          <w:szCs w:val="21"/>
        </w:rPr>
        <w:t>产品制造商需出具的授权函、制造商的资格声明、售后服务和保修承诺、近2年财务审计报告、原产地和质量证明，制造商必须具有至少20年及以上的</w:t>
      </w:r>
      <w:r>
        <w:rPr>
          <w:rFonts w:hint="eastAsia" w:ascii="仿宋_GB2312" w:hAnsi="仿宋_GB2312" w:eastAsia="仿宋_GB2312" w:cs="仿宋_GB2312"/>
          <w:b/>
          <w:color w:val="000000"/>
          <w:sz w:val="21"/>
          <w:szCs w:val="21"/>
          <w:lang w:eastAsia="zh-CN"/>
        </w:rPr>
        <w:t>采购</w:t>
      </w:r>
      <w:r>
        <w:rPr>
          <w:rFonts w:hint="eastAsia" w:ascii="仿宋_GB2312" w:hAnsi="仿宋_GB2312" w:eastAsia="仿宋_GB2312" w:cs="仿宋_GB2312"/>
          <w:b/>
          <w:color w:val="000000"/>
          <w:sz w:val="21"/>
          <w:szCs w:val="21"/>
        </w:rPr>
        <w:t>货物制造历史；在武汉有制造商办事处或分公司服务机构，能够提供及时有效的售后服务（不接受第三方服务公司及授权服务公司）；10万吨以上相关项目的同一仪表品牌业绩及用户证明（必须提供相应发票或供货合同或中标通知书为准，否者按无效处理）。</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带★标志的为必须满足指标</w:t>
      </w:r>
    </w:p>
    <w:p>
      <w:pPr>
        <w:pStyle w:val="4"/>
        <w:keepNext/>
        <w:keepLines/>
        <w:pageBreakBefore w:val="0"/>
        <w:widowControl w:val="0"/>
        <w:numPr>
          <w:numId w:val="0"/>
        </w:numPr>
        <w:tabs>
          <w:tab w:val="left" w:pos="756"/>
        </w:tabs>
        <w:kinsoku/>
        <w:wordWrap/>
        <w:overflowPunct/>
        <w:bidi w:val="0"/>
        <w:spacing w:beforeLines="0" w:afterLines="0" w:line="500" w:lineRule="exact"/>
        <w:ind w:firstLine="422" w:firstLineChars="200"/>
        <w:textAlignment w:val="auto"/>
        <w:rPr>
          <w:rFonts w:hint="eastAsia" w:ascii="仿宋_GB2312" w:hAnsi="仿宋_GB2312" w:eastAsia="仿宋_GB2312" w:cs="仿宋_GB2312"/>
          <w:b/>
          <w:bCs/>
          <w:snapToGrid w:val="0"/>
          <w:sz w:val="21"/>
          <w:szCs w:val="21"/>
        </w:rPr>
      </w:pPr>
      <w:r>
        <w:rPr>
          <w:rFonts w:hint="eastAsia" w:ascii="仿宋_GB2312" w:hAnsi="仿宋_GB2312" w:eastAsia="仿宋_GB2312" w:cs="仿宋_GB2312"/>
          <w:b/>
          <w:bCs/>
          <w:snapToGrid w:val="0"/>
          <w:sz w:val="21"/>
          <w:szCs w:val="21"/>
        </w:rPr>
        <w:t>技术要求</w:t>
      </w:r>
    </w:p>
    <w:p>
      <w:pPr>
        <w:pStyle w:val="4"/>
        <w:keepNext/>
        <w:keepLines/>
        <w:pageBreakBefore w:val="0"/>
        <w:widowControl w:val="0"/>
        <w:numPr>
          <w:numId w:val="0"/>
        </w:numPr>
        <w:kinsoku/>
        <w:wordWrap/>
        <w:overflowPunct/>
        <w:bidi w:val="0"/>
        <w:spacing w:beforeLines="0" w:afterLines="0" w:line="500" w:lineRule="exact"/>
        <w:ind w:left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1.1</w:t>
      </w:r>
      <w:r>
        <w:rPr>
          <w:rFonts w:hint="eastAsia" w:ascii="仿宋_GB2312" w:hAnsi="仿宋_GB2312" w:eastAsia="仿宋_GB2312" w:cs="仿宋_GB2312"/>
          <w:b/>
          <w:bCs/>
          <w:sz w:val="21"/>
          <w:szCs w:val="21"/>
        </w:rPr>
        <w:tab/>
      </w:r>
      <w:r>
        <w:rPr>
          <w:rFonts w:hint="eastAsia" w:ascii="仿宋_GB2312" w:hAnsi="仿宋_GB2312" w:eastAsia="仿宋_GB2312" w:cs="仿宋_GB2312"/>
          <w:b/>
          <w:bCs/>
          <w:sz w:val="21"/>
          <w:szCs w:val="21"/>
        </w:rPr>
        <w:t>一体化超声波液位计</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功能：测量、指示和传送液位信号</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原理：超声波原理</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组成：水位传感器、变送器及全部安装附件</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*测量范围：0—5m; 0—8m</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盲区：0.25m(量程0—5m); 0.35m(量程0—8m)</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*测量精度：0.2%</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环境温度：－20°C～+ 60°C</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*发射角(全角)：≤11°</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最小反应时间：2s</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分辨率：1mm</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*显示器：4位LCD,并具有现场操作功能有用于现场诊断的包络线显示及引导式操作帮助菜单，以抑制水面强烈干扰</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断电自动储存系统数据</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*输出信号：4～20mA HART</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电源：24VDC, </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防护等级：IP68</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安装方式：螺纹直接安装</w:t>
      </w:r>
    </w:p>
    <w:p>
      <w:pPr>
        <w:pStyle w:val="4"/>
        <w:keepNext/>
        <w:keepLines/>
        <w:pageBreakBefore w:val="0"/>
        <w:widowControl w:val="0"/>
        <w:numPr>
          <w:ilvl w:val="4"/>
          <w:numId w:val="0"/>
        </w:numPr>
        <w:kinsoku/>
        <w:wordWrap/>
        <w:overflowPunct/>
        <w:bidi w:val="0"/>
        <w:spacing w:beforeLines="0" w:afterLines="0" w:line="500" w:lineRule="exact"/>
        <w:ind w:left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1.2 压力变送器</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功能：测量、指示和传送压力信号</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技术性能</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功能：测量、指示和传送压力信号</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*原理：压力感应原理</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测量范围：0~1.0MPa                                  </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组成：压力传感器、变送器及全部安装附件</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测量介质：空气、水、污水</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*测量精度：≤0.15%(0.075％可选)</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电源：11.5-45VDC</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*过程温度：-40°C-125°C</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膜片材质：气体测量为陶瓷膜片，液体测量为316L。</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*显示：四行中文液晶显示，按键操作蓝牙调试</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*输出：4~20mA HART 二线制</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密封圈材质：FKM Viton</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*外壳：不锈钢外壳</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过程连接：压力测量时为螺纹，ISO228 G1/2，316L。</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*防护等级：IP68</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外壳：铸铝</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安装方式：螺纹</w:t>
      </w:r>
    </w:p>
    <w:p>
      <w:pPr>
        <w:pStyle w:val="4"/>
        <w:keepNext/>
        <w:keepLines/>
        <w:pageBreakBefore w:val="0"/>
        <w:widowControl w:val="0"/>
        <w:numPr>
          <w:ilvl w:val="4"/>
          <w:numId w:val="0"/>
        </w:numPr>
        <w:kinsoku/>
        <w:wordWrap/>
        <w:overflowPunct/>
        <w:bidi w:val="0"/>
        <w:spacing w:beforeLines="0" w:afterLines="0" w:line="500" w:lineRule="exact"/>
        <w:ind w:left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.3浊度分析仪</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功能：测量、指示和传送过程检测介质中的浊度及低浊</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Style w:val="21"/>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形式：90°散射光，符合IS07027标准，Memosens智能数字电极，电极自带智能芯片并可存储日常的标定数据，电极与专用电缆间无金属触点连接，传输数字信号并可远程标定</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组成：测量、变送、元件及附件安装附件和清洗装置</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Style w:val="21"/>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测量范围：</w:t>
      </w:r>
      <w:r>
        <w:rPr>
          <w:rFonts w:hint="eastAsia" w:ascii="仿宋_GB2312" w:hAnsi="仿宋_GB2312" w:eastAsia="仿宋_GB2312" w:cs="仿宋_GB2312"/>
          <w:kern w:val="0"/>
          <w:sz w:val="21"/>
          <w:szCs w:val="21"/>
        </w:rPr>
        <w:t>0.000-4000FNU/NTU</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测量精度：</w:t>
      </w:r>
      <w:r>
        <w:rPr>
          <w:rFonts w:hint="eastAsia" w:ascii="仿宋_GB2312" w:hAnsi="仿宋_GB2312" w:eastAsia="仿宋_GB2312" w:cs="仿宋_GB2312"/>
          <w:kern w:val="0"/>
          <w:sz w:val="21"/>
          <w:szCs w:val="21"/>
        </w:rPr>
        <w:t>检测限定值为0.0015，&lt;测量值的0.5%，</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kern w:val="0"/>
          <w:sz w:val="21"/>
          <w:szCs w:val="21"/>
        </w:rPr>
      </w:pPr>
      <w:r>
        <w:rPr>
          <w:rStyle w:val="21"/>
          <w:rFonts w:hint="eastAsia" w:ascii="仿宋_GB2312" w:hAnsi="仿宋_GB2312" w:eastAsia="仿宋_GB2312" w:cs="仿宋_GB2312"/>
          <w:color w:val="000000"/>
          <w:sz w:val="21"/>
          <w:szCs w:val="21"/>
        </w:rPr>
        <w:t>*</w:t>
      </w:r>
      <w:r>
        <w:rPr>
          <w:rFonts w:hint="eastAsia" w:ascii="仿宋_GB2312" w:hAnsi="仿宋_GB2312" w:eastAsia="仿宋_GB2312" w:cs="仿宋_GB2312"/>
          <w:kern w:val="0"/>
          <w:sz w:val="21"/>
          <w:szCs w:val="21"/>
        </w:rPr>
        <w:t>测量波长:860NM 有光学参比补偿；</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防护等级：传感器IP68 变送器IP65</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操作温度：-20…+85℃</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过程压力：最大10bar</w:t>
      </w:r>
    </w:p>
    <w:p>
      <w:pPr>
        <w:keepNext/>
        <w:keepLines/>
        <w:pageBreakBefore w:val="0"/>
        <w:widowControl w:val="0"/>
        <w:kinsoku/>
        <w:wordWrap/>
        <w:overflowPunct/>
        <w:autoSpaceDE w:val="0"/>
        <w:autoSpaceDN w:val="0"/>
        <w:bidi w:val="0"/>
        <w:adjustRightInd w:val="0"/>
        <w:spacing w:line="500" w:lineRule="exact"/>
        <w:ind w:left="0" w:leftChars="0" w:firstLine="420" w:firstLineChars="200"/>
        <w:jc w:val="left"/>
        <w:textAlignment w:val="auto"/>
        <w:rPr>
          <w:rFonts w:hint="eastAsia" w:ascii="仿宋_GB2312" w:hAnsi="仿宋_GB2312" w:eastAsia="仿宋_GB2312" w:cs="仿宋_GB2312"/>
          <w:kern w:val="0"/>
          <w:sz w:val="21"/>
          <w:szCs w:val="21"/>
        </w:rPr>
      </w:pPr>
      <w:r>
        <w:rPr>
          <w:rStyle w:val="21"/>
          <w:rFonts w:hint="eastAsia" w:ascii="仿宋_GB2312" w:hAnsi="仿宋_GB2312" w:eastAsia="仿宋_GB2312" w:cs="仿宋_GB2312"/>
          <w:color w:val="000000"/>
          <w:sz w:val="21"/>
          <w:szCs w:val="21"/>
        </w:rPr>
        <w:t>*</w:t>
      </w:r>
      <w:r>
        <w:rPr>
          <w:rFonts w:hint="eastAsia" w:ascii="仿宋_GB2312" w:hAnsi="仿宋_GB2312" w:eastAsia="仿宋_GB2312" w:cs="仿宋_GB2312"/>
          <w:kern w:val="0"/>
          <w:sz w:val="21"/>
          <w:szCs w:val="21"/>
        </w:rPr>
        <w:t>材料：传感器不锈钢1.4404 (AISI 316 L)，或不锈钢1.4571 (AISI 316 L)，光学视窗蓝宝石，O 型密封圈EPDM</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Style w:val="21"/>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val="de-DE"/>
        </w:rPr>
        <w:t>变送</w:t>
      </w:r>
      <w:r>
        <w:rPr>
          <w:rFonts w:hint="eastAsia" w:ascii="仿宋_GB2312" w:hAnsi="仿宋_GB2312" w:eastAsia="仿宋_GB2312" w:cs="仿宋_GB2312"/>
          <w:sz w:val="21"/>
          <w:szCs w:val="21"/>
        </w:rPr>
        <w:t>器：支持即插即用，模块化设计，</w:t>
      </w:r>
      <w:r>
        <w:rPr>
          <w:rFonts w:hint="eastAsia" w:ascii="仿宋_GB2312" w:hAnsi="仿宋_GB2312" w:eastAsia="仿宋_GB2312" w:cs="仿宋_GB2312"/>
          <w:kern w:val="0"/>
          <w:sz w:val="21"/>
          <w:szCs w:val="21"/>
        </w:rPr>
        <w:t>测量数据曲线显示，背光显示</w:t>
      </w:r>
      <w:r>
        <w:rPr>
          <w:rFonts w:hint="eastAsia" w:ascii="仿宋_GB2312" w:hAnsi="仿宋_GB2312" w:eastAsia="仿宋_GB2312" w:cs="仿宋_GB2312"/>
          <w:sz w:val="21"/>
          <w:szCs w:val="21"/>
        </w:rPr>
        <w:t>，飞梭键快捷操作，</w:t>
      </w:r>
      <w:r>
        <w:rPr>
          <w:rFonts w:hint="eastAsia" w:ascii="仿宋_GB2312" w:hAnsi="仿宋_GB2312" w:eastAsia="仿宋_GB2312" w:cs="仿宋_GB2312"/>
          <w:kern w:val="0"/>
          <w:sz w:val="21"/>
          <w:szCs w:val="21"/>
        </w:rPr>
        <w:t>具有自诊断功能，以及错误报警功能，每种故障情况都会产生并显示与之相应的报警代码</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隔离输出信号：两路4～20mA  HART协议</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电源：24/220VAC,24VDC断电自动储存系统数据</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故障报警：开关量输出自身报警220VAC，5A（2路）</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维护量小，不用频繁清洗，无灯泡等易损件，固态标定套件，可以重复使用，后续标定维护费用极低且安全无毒，无需有毒的福尔马肼标定。</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安装方式：流通式,浸没式或管道上安装</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电缆长度：7m、可以自定义长度</w:t>
      </w:r>
    </w:p>
    <w:p>
      <w:pPr>
        <w:pStyle w:val="4"/>
        <w:keepNext/>
        <w:keepLines/>
        <w:pageBreakBefore w:val="0"/>
        <w:widowControl w:val="0"/>
        <w:numPr>
          <w:ilvl w:val="4"/>
          <w:numId w:val="0"/>
        </w:numPr>
        <w:kinsoku/>
        <w:wordWrap/>
        <w:overflowPunct/>
        <w:bidi w:val="0"/>
        <w:spacing w:beforeLines="0" w:afterLines="0" w:line="500" w:lineRule="exact"/>
        <w:ind w:left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1.4pH/T计</w:t>
      </w:r>
      <w:bookmarkStart w:id="8" w:name="_Ref75054679"/>
      <w:bookmarkStart w:id="9" w:name="_Toc22971691"/>
      <w:bookmarkStart w:id="10" w:name="_Toc75058146"/>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用途：测量、指示和传送过程检测介质污水的PH值信号和温度信号；</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组成: 传感器、变送器、电缆及全部安装附件；</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功能：测量、指示和传送过程检测介质的PH值信号</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*原理：Memosens智能数字电极，电极自带智能芯片并可存储日常的标定数据，电极与专用电缆间无金属触点连接，传输数字信号并可远程标定</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组成：测量、变送、元件及全部安装附件</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测量范围：pH 0～12PH，T 0</w:t>
      </w:r>
      <w:r>
        <w:rPr>
          <w:rFonts w:hint="eastAsia" w:ascii="仿宋_GB2312" w:hAnsi="仿宋_GB2312" w:eastAsia="仿宋_GB2312" w:cs="仿宋_GB2312"/>
          <w:sz w:val="21"/>
          <w:szCs w:val="21"/>
        </w:rPr>
        <w:sym w:font="Symbol" w:char="F0B0"/>
      </w:r>
      <w:r>
        <w:rPr>
          <w:rFonts w:hint="eastAsia" w:ascii="仿宋_GB2312" w:hAnsi="仿宋_GB2312" w:eastAsia="仿宋_GB2312" w:cs="仿宋_GB2312"/>
          <w:sz w:val="21"/>
          <w:szCs w:val="21"/>
        </w:rPr>
        <w:t>C～50</w:t>
      </w:r>
      <w:r>
        <w:rPr>
          <w:rFonts w:hint="eastAsia" w:ascii="仿宋_GB2312" w:hAnsi="仿宋_GB2312" w:eastAsia="仿宋_GB2312" w:cs="仿宋_GB2312"/>
          <w:sz w:val="21"/>
          <w:szCs w:val="21"/>
        </w:rPr>
        <w:sym w:font="Symbol" w:char="F0B0"/>
      </w:r>
      <w:r>
        <w:rPr>
          <w:rFonts w:hint="eastAsia" w:ascii="仿宋_GB2312" w:hAnsi="仿宋_GB2312" w:eastAsia="仿宋_GB2312" w:cs="仿宋_GB2312"/>
          <w:sz w:val="21"/>
          <w:szCs w:val="21"/>
        </w:rPr>
        <w:t xml:space="preserve">C            </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lang w:val="de-DE"/>
        </w:rPr>
      </w:pPr>
      <w:r>
        <w:rPr>
          <w:rFonts w:hint="eastAsia" w:ascii="仿宋_GB2312" w:hAnsi="仿宋_GB2312" w:eastAsia="仿宋_GB2312" w:cs="仿宋_GB2312"/>
          <w:sz w:val="21"/>
          <w:szCs w:val="21"/>
        </w:rPr>
        <w:t>精度</w:t>
      </w:r>
      <w:r>
        <w:rPr>
          <w:rFonts w:hint="eastAsia" w:ascii="仿宋_GB2312" w:hAnsi="仿宋_GB2312" w:eastAsia="仿宋_GB2312" w:cs="仿宋_GB2312"/>
          <w:sz w:val="21"/>
          <w:szCs w:val="21"/>
          <w:lang w:val="de-DE"/>
        </w:rPr>
        <w:t>：≤0.1%Fs</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lang w:val="de-DE"/>
        </w:rPr>
      </w:pPr>
      <w:r>
        <w:rPr>
          <w:rFonts w:hint="eastAsia" w:ascii="仿宋_GB2312" w:hAnsi="仿宋_GB2312" w:eastAsia="仿宋_GB2312" w:cs="仿宋_GB2312"/>
          <w:sz w:val="21"/>
          <w:szCs w:val="21"/>
        </w:rPr>
        <w:t>分辨率</w:t>
      </w:r>
      <w:r>
        <w:rPr>
          <w:rFonts w:hint="eastAsia" w:ascii="仿宋_GB2312" w:hAnsi="仿宋_GB2312" w:eastAsia="仿宋_GB2312" w:cs="仿宋_GB2312"/>
          <w:sz w:val="21"/>
          <w:szCs w:val="21"/>
          <w:lang w:val="de-DE"/>
        </w:rPr>
        <w:t>：PH 0.01 T 0.1</w:t>
      </w:r>
      <w:r>
        <w:rPr>
          <w:rFonts w:hint="eastAsia" w:ascii="仿宋_GB2312" w:hAnsi="仿宋_GB2312" w:eastAsia="仿宋_GB2312" w:cs="仿宋_GB2312"/>
          <w:sz w:val="21"/>
          <w:szCs w:val="21"/>
        </w:rPr>
        <w:sym w:font="Symbol" w:char="F0B0"/>
      </w:r>
      <w:r>
        <w:rPr>
          <w:rFonts w:hint="eastAsia" w:ascii="仿宋_GB2312" w:hAnsi="仿宋_GB2312" w:eastAsia="仿宋_GB2312" w:cs="仿宋_GB2312"/>
          <w:sz w:val="21"/>
          <w:szCs w:val="21"/>
          <w:lang w:val="de-DE"/>
        </w:rPr>
        <w:t>C</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重复性：0.2%</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*变送器：支持即插即用，模块化设计，测量数据曲线显示，背光显示，飞梭键快捷操作，具有自诊断功能，以及错误报警功能，每种故障情况都会产生并显示与之相应的报警代码</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防护等级：传感器IP68 变送器IP67</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*隔离输出信号：两路4～20mA  HART</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电源：220VAC，50Hz 带电源过压保护器 断电自动储存系统数据</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故障报警：开关量输出自身报警220VAC，5A（2路）</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安装方式：现场安装或墙装</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检测方式：浸没式或流通式</w:t>
      </w:r>
    </w:p>
    <w:p>
      <w:pPr>
        <w:keepNext/>
        <w:keepLines/>
        <w:pageBreakBefore w:val="0"/>
        <w:widowControl w:val="0"/>
        <w:kinsoku/>
        <w:wordWrap/>
        <w:overflowPunct/>
        <w:bidi w:val="0"/>
        <w:snapToGrid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电缆长度：10m，可以自定义长度</w:t>
      </w:r>
    </w:p>
    <w:bookmarkEnd w:id="8"/>
    <w:bookmarkEnd w:id="9"/>
    <w:bookmarkEnd w:id="10"/>
    <w:p>
      <w:pPr>
        <w:keepNext/>
        <w:keepLines/>
        <w:pageBreakBefore w:val="0"/>
        <w:widowControl w:val="0"/>
        <w:kinsoku/>
        <w:wordWrap/>
        <w:overflowPunct/>
        <w:bidi w:val="0"/>
        <w:spacing w:line="50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1.5 电导率检测仪</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用途：用途：测量、显示和传输自来水厂、工业过程用水和污水处理厂水处理过程的电导率。</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工作原理：电导式，内置温度探头；</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传感器与线缆分体式设计，电极自带智能芯片，可存储日常的标定数据，电极与专用电缆间非接触式数字信号传输，无金属触点连接，全防水设计，可实验室标定，支持即插即用；</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测量范围：10 μS/cm～20mS/cm，温度-20</w:t>
      </w:r>
      <w:r>
        <w:rPr>
          <w:rFonts w:hint="eastAsia" w:ascii="仿宋_GB2312" w:hAnsi="仿宋_GB2312" w:eastAsia="仿宋_GB2312" w:cs="仿宋_GB2312"/>
          <w:kern w:val="0"/>
          <w:sz w:val="21"/>
          <w:szCs w:val="21"/>
        </w:rPr>
        <w:t>°C</w:t>
      </w:r>
      <w:r>
        <w:rPr>
          <w:rFonts w:hint="eastAsia" w:ascii="仿宋_GB2312" w:hAnsi="仿宋_GB2312" w:eastAsia="仿宋_GB2312" w:cs="仿宋_GB2312"/>
          <w:sz w:val="21"/>
          <w:szCs w:val="21"/>
        </w:rPr>
        <w:t>～</w:t>
      </w:r>
      <w:r>
        <w:rPr>
          <w:rFonts w:hint="eastAsia" w:ascii="仿宋_GB2312" w:hAnsi="仿宋_GB2312" w:eastAsia="仿宋_GB2312" w:cs="仿宋_GB2312"/>
          <w:kern w:val="0"/>
          <w:sz w:val="21"/>
          <w:szCs w:val="21"/>
        </w:rPr>
        <w:t>100°C；</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电极常数： k = 1 cm–1；</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最大测量误差：1%；</w:t>
      </w:r>
    </w:p>
    <w:p>
      <w:pPr>
        <w:keepNext/>
        <w:keepLines/>
        <w:pageBreakBefore w:val="0"/>
        <w:widowControl w:val="0"/>
        <w:kinsoku/>
        <w:wordWrap/>
        <w:overflowPunct/>
        <w:autoSpaceDE w:val="0"/>
        <w:autoSpaceDN w:val="0"/>
        <w:bidi w:val="0"/>
        <w:adjustRightInd w:val="0"/>
        <w:spacing w:line="500" w:lineRule="exact"/>
        <w:ind w:left="0" w:leftChars="0"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材料：</w:t>
      </w:r>
      <w:r>
        <w:rPr>
          <w:rFonts w:hint="eastAsia" w:ascii="仿宋_GB2312" w:hAnsi="仿宋_GB2312" w:eastAsia="仿宋_GB2312" w:cs="仿宋_GB2312"/>
          <w:kern w:val="0"/>
          <w:sz w:val="21"/>
          <w:szCs w:val="21"/>
        </w:rPr>
        <w:t>传感器</w:t>
      </w:r>
      <w:r>
        <w:rPr>
          <w:rFonts w:hint="eastAsia" w:ascii="仿宋_GB2312" w:hAnsi="仿宋_GB2312" w:eastAsia="仿宋_GB2312" w:cs="仿宋_GB2312"/>
          <w:sz w:val="21"/>
          <w:szCs w:val="21"/>
        </w:rPr>
        <w:t>主体材料</w:t>
      </w:r>
      <w:r>
        <w:rPr>
          <w:rFonts w:hint="eastAsia" w:ascii="仿宋_GB2312" w:hAnsi="仿宋_GB2312" w:eastAsia="仿宋_GB2312" w:cs="仿宋_GB2312"/>
          <w:kern w:val="0"/>
          <w:sz w:val="21"/>
          <w:szCs w:val="21"/>
        </w:rPr>
        <w:t>聚醚(PES-GF20)</w:t>
      </w:r>
      <w:r>
        <w:rPr>
          <w:rFonts w:hint="eastAsia" w:ascii="仿宋_GB2312" w:hAnsi="仿宋_GB2312" w:eastAsia="仿宋_GB2312" w:cs="仿宋_GB2312"/>
          <w:sz w:val="21"/>
          <w:szCs w:val="21"/>
        </w:rPr>
        <w:t>，</w:t>
      </w:r>
      <w:r>
        <w:rPr>
          <w:rFonts w:hint="eastAsia" w:ascii="仿宋_GB2312" w:hAnsi="仿宋_GB2312" w:eastAsia="仿宋_GB2312" w:cs="仿宋_GB2312"/>
          <w:kern w:val="0"/>
          <w:sz w:val="21"/>
          <w:szCs w:val="21"/>
        </w:rPr>
        <w:t xml:space="preserve">电极材料石墨，温度传感器的导热插座为钛3.7035 </w:t>
      </w:r>
    </w:p>
    <w:p>
      <w:pPr>
        <w:keepNext/>
        <w:keepLines/>
        <w:pageBreakBefore w:val="0"/>
        <w:widowControl w:val="0"/>
        <w:kinsoku/>
        <w:wordWrap/>
        <w:overflowPunct/>
        <w:autoSpaceDE w:val="0"/>
        <w:autoSpaceDN w:val="0"/>
        <w:bidi w:val="0"/>
        <w:adjustRightInd w:val="0"/>
        <w:spacing w:line="500" w:lineRule="exact"/>
        <w:ind w:left="0" w:leftChars="0" w:firstLine="420" w:firstLineChars="20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过程温度：-20°C</w:t>
      </w:r>
      <w:r>
        <w:rPr>
          <w:rFonts w:hint="eastAsia" w:ascii="仿宋_GB2312" w:hAnsi="仿宋_GB2312" w:eastAsia="仿宋_GB2312" w:cs="仿宋_GB2312"/>
          <w:sz w:val="21"/>
          <w:szCs w:val="21"/>
        </w:rPr>
        <w:t>～</w:t>
      </w:r>
      <w:r>
        <w:rPr>
          <w:rFonts w:hint="eastAsia" w:ascii="仿宋_GB2312" w:hAnsi="仿宋_GB2312" w:eastAsia="仿宋_GB2312" w:cs="仿宋_GB2312"/>
          <w:kern w:val="0"/>
          <w:sz w:val="21"/>
          <w:szCs w:val="21"/>
        </w:rPr>
        <w:t>+135 °C @ 2.5 bar；</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kern w:val="0"/>
          <w:sz w:val="21"/>
          <w:szCs w:val="21"/>
        </w:rPr>
        <w:t>过程压力16 bar @ 20 °C ；</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防护等级：IP68；</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附件：标液和安装支架等附件</w:t>
      </w:r>
    </w:p>
    <w:p>
      <w:pPr>
        <w:pStyle w:val="4"/>
        <w:keepNext/>
        <w:keepLines/>
        <w:pageBreakBefore w:val="0"/>
        <w:widowControl w:val="0"/>
        <w:numPr>
          <w:ilvl w:val="4"/>
          <w:numId w:val="0"/>
        </w:numPr>
        <w:kinsoku/>
        <w:wordWrap/>
        <w:overflowPunct/>
        <w:bidi w:val="0"/>
        <w:spacing w:beforeLines="0" w:afterLines="0" w:line="500" w:lineRule="exact"/>
        <w:ind w:firstLine="422" w:firstLineChars="200"/>
        <w:textAlignment w:val="auto"/>
        <w:rPr>
          <w:rFonts w:hint="eastAsia" w:ascii="仿宋_GB2312" w:hAnsi="仿宋_GB2312" w:eastAsia="仿宋_GB2312" w:cs="仿宋_GB2312"/>
          <w:b/>
          <w:bCs/>
          <w:sz w:val="21"/>
          <w:szCs w:val="21"/>
        </w:rPr>
      </w:pPr>
      <w:bookmarkStart w:id="11" w:name="_GoBack"/>
      <w:bookmarkEnd w:id="11"/>
      <w:r>
        <w:rPr>
          <w:rFonts w:hint="eastAsia" w:ascii="仿宋_GB2312" w:hAnsi="仿宋_GB2312" w:eastAsia="仿宋_GB2312" w:cs="仿宋_GB2312"/>
          <w:b/>
          <w:bCs/>
          <w:sz w:val="21"/>
          <w:szCs w:val="21"/>
        </w:rPr>
        <w:t>1.6余氯检测仪</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功能：测量、指示和传送过程检测介质污水的余氯值信号和温度信号；</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组成</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传感器、变送器、电缆及全部安装附件；</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传感器</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*测量原理：电极法测量原理，智能数字探头，含pH补偿</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*测量范围：0.01-5mg/L，0.05-20 mg/L</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*分辨率：余氯：0.01，T：0.1C；</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防护等级：IP68； </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电缆线长：用户可以自定义长度；</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安装方式：流通式安装方式；</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de-DE"/>
        </w:rPr>
        <w:t>变送</w:t>
      </w:r>
      <w:r>
        <w:rPr>
          <w:rFonts w:hint="eastAsia" w:ascii="仿宋_GB2312" w:hAnsi="仿宋_GB2312" w:eastAsia="仿宋_GB2312" w:cs="仿宋_GB2312"/>
          <w:sz w:val="21"/>
          <w:szCs w:val="21"/>
        </w:rPr>
        <w:t>器：支持即插即用，模块化设计，</w:t>
      </w:r>
      <w:r>
        <w:rPr>
          <w:rFonts w:hint="eastAsia" w:ascii="仿宋_GB2312" w:hAnsi="仿宋_GB2312" w:eastAsia="仿宋_GB2312" w:cs="仿宋_GB2312"/>
          <w:kern w:val="0"/>
          <w:sz w:val="21"/>
          <w:szCs w:val="21"/>
        </w:rPr>
        <w:t>测量数据曲线显示，背光显示</w:t>
      </w:r>
      <w:r>
        <w:rPr>
          <w:rFonts w:hint="eastAsia" w:ascii="仿宋_GB2312" w:hAnsi="仿宋_GB2312" w:eastAsia="仿宋_GB2312" w:cs="仿宋_GB2312"/>
          <w:sz w:val="21"/>
          <w:szCs w:val="21"/>
        </w:rPr>
        <w:t>，飞梭键快捷操作，</w:t>
      </w:r>
      <w:r>
        <w:rPr>
          <w:rFonts w:hint="eastAsia" w:ascii="仿宋_GB2312" w:hAnsi="仿宋_GB2312" w:eastAsia="仿宋_GB2312" w:cs="仿宋_GB2312"/>
          <w:kern w:val="0"/>
          <w:sz w:val="21"/>
          <w:szCs w:val="21"/>
        </w:rPr>
        <w:t>具有自诊断功能，以及错误报警功能，每种故障情况都会产生并显示与之相应的报警代码</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防护等级：传感器IP68 变送器IP67</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隔离输出信号：两路4～20mA  HART</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电源：220VAC，50Hz 带电源过压保护器 断电自动储存系统数据</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故障报警：开关量输出自身报警220VAC，5A（2路）</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安装方式：现场安装或墙装</w:t>
      </w:r>
    </w:p>
    <w:p>
      <w:pPr>
        <w:keepNext/>
        <w:keepLines/>
        <w:pageBreakBefore w:val="0"/>
        <w:widowControl w:val="0"/>
        <w:kinsoku/>
        <w:wordWrap/>
        <w:overflowPunct/>
        <w:bidi w:val="0"/>
        <w:spacing w:line="5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电缆长度：可以自定义长度</w:t>
      </w:r>
    </w:p>
    <w:p>
      <w:pPr>
        <w:pStyle w:val="4"/>
        <w:keepNext/>
        <w:keepLines/>
        <w:pageBreakBefore w:val="0"/>
        <w:widowControl w:val="0"/>
        <w:numPr>
          <w:ilvl w:val="4"/>
          <w:numId w:val="0"/>
        </w:numPr>
        <w:kinsoku/>
        <w:wordWrap/>
        <w:overflowPunct/>
        <w:bidi w:val="0"/>
        <w:spacing w:beforeLines="0" w:afterLines="0" w:line="500" w:lineRule="exact"/>
        <w:ind w:left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1.7 电磁流量计</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sz w:val="21"/>
          <w:szCs w:val="21"/>
        </w:rPr>
      </w:pPr>
      <w:r>
        <w:rPr>
          <w:rStyle w:val="21"/>
          <w:rFonts w:hint="eastAsia" w:ascii="仿宋_GB2312" w:hAnsi="仿宋_GB2312" w:eastAsia="仿宋_GB2312" w:cs="仿宋_GB2312"/>
          <w:color w:val="000000"/>
          <w:sz w:val="21"/>
          <w:szCs w:val="21"/>
        </w:rPr>
        <w:t>用途:测量、指示和传送管道内导电液体的流量</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sz w:val="21"/>
          <w:szCs w:val="21"/>
        </w:rPr>
      </w:pPr>
      <w:r>
        <w:rPr>
          <w:rStyle w:val="21"/>
          <w:rFonts w:hint="eastAsia" w:ascii="仿宋_GB2312" w:hAnsi="仿宋_GB2312" w:eastAsia="仿宋_GB2312" w:cs="仿宋_GB2312"/>
          <w:color w:val="000000"/>
          <w:sz w:val="21"/>
          <w:szCs w:val="21"/>
        </w:rPr>
        <w:t>组成:传感器，变送器，安装附件</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测量原理：利用法拉第电磁感应测量原理</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测量范围: 见仪表清单</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形式：管道式，现场显示</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测量管连接：法兰（GB）</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*零直管段要求，0XDN</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压力等级：1.0MPa</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工作温度：＜65℃</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*测量误差：≤±0.5%实际流量</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环境温度：-20～+60℃</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介质温度：0～60℃</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测量传感器:</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*衬里材质：硬橡胶/聚氨酯/PTFE（具有多项权威国际认可认证）</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*电极材质：不锈钢，4电极，带空管检测电极及接地电极</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变送器：</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*指示器：四行背光图像化中文显示，触摸键操作，具有现场操作功能，内置网页服务器、HistoROM自动储存数据，确保数据的安全性, 实现HTBT在线功能效验。。</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变送单元：微处理器、积分自动变零、自诊断、故障报警和小信号切除</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防护等级：传感器IP68，变送器IP67。</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输出信号：4～20mA HART DC瞬时量，脉冲信号累积量。</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报警：自身故障报警继电器输出，1A，220VAC或2A，24VDC。</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专用电缆长度 ：20m。</w:t>
      </w:r>
    </w:p>
    <w:p>
      <w:pPr>
        <w:pStyle w:val="22"/>
        <w:keepNext/>
        <w:keepLines/>
        <w:pageBreakBefore w:val="0"/>
        <w:widowControl w:val="0"/>
        <w:kinsoku/>
        <w:wordWrap/>
        <w:overflowPunct/>
        <w:bidi w:val="0"/>
        <w:spacing w:before="0" w:beforeAutospacing="0" w:after="0" w:afterAutospacing="0" w:line="500" w:lineRule="exact"/>
        <w:ind w:left="0" w:leftChars="0" w:firstLine="420" w:firstLineChars="200"/>
        <w:textAlignment w:val="auto"/>
        <w:rPr>
          <w:rStyle w:val="21"/>
          <w:rFonts w:hint="eastAsia" w:ascii="仿宋_GB2312" w:hAnsi="仿宋_GB2312" w:eastAsia="仿宋_GB2312" w:cs="仿宋_GB2312"/>
          <w:color w:val="000000"/>
          <w:sz w:val="21"/>
          <w:szCs w:val="21"/>
        </w:rPr>
      </w:pPr>
      <w:r>
        <w:rPr>
          <w:rStyle w:val="21"/>
          <w:rFonts w:hint="eastAsia" w:ascii="仿宋_GB2312" w:hAnsi="仿宋_GB2312" w:eastAsia="仿宋_GB2312" w:cs="仿宋_GB2312"/>
          <w:color w:val="000000"/>
          <w:sz w:val="21"/>
          <w:szCs w:val="21"/>
        </w:rPr>
        <w:t>*供电：100-240VAC/24 VAC/DC</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C35FB"/>
    <w:multiLevelType w:val="multilevel"/>
    <w:tmpl w:val="82AC35FB"/>
    <w:lvl w:ilvl="0" w:tentative="0">
      <w:start w:val="1"/>
      <w:numFmt w:val="chineseCounting"/>
      <w:pStyle w:val="17"/>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EA8F6BD"/>
    <w:multiLevelType w:val="multilevel"/>
    <w:tmpl w:val="DEA8F6BD"/>
    <w:lvl w:ilvl="0" w:tentative="0">
      <w:start w:val="1"/>
      <w:numFmt w:val="chineseCounting"/>
      <w:suff w:val="nothing"/>
      <w:lvlText w:val="第%1章 "/>
      <w:lvlJc w:val="center"/>
      <w:pPr>
        <w:tabs>
          <w:tab w:val="left" w:pos="0"/>
        </w:tabs>
        <w:ind w:left="0" w:firstLine="402"/>
      </w:pPr>
      <w:rPr>
        <w:rFonts w:hint="eastAsia" w:ascii="宋体" w:hAnsi="宋体" w:eastAsia="宋体" w:cs="宋体"/>
        <w:sz w:val="36"/>
      </w:rPr>
    </w:lvl>
    <w:lvl w:ilvl="1" w:tentative="0">
      <w:start w:val="1"/>
      <w:numFmt w:val="chineseCounting"/>
      <w:suff w:val="nothing"/>
      <w:lvlText w:val="%2、"/>
      <w:lvlJc w:val="left"/>
      <w:pPr>
        <w:ind w:left="0" w:firstLine="402"/>
      </w:pPr>
      <w:rPr>
        <w:rFonts w:hint="eastAsia" w:ascii="宋体" w:hAnsi="宋体" w:eastAsia="宋体" w:cs="宋体"/>
        <w:sz w:val="28"/>
        <w:szCs w:val="28"/>
      </w:rPr>
    </w:lvl>
    <w:lvl w:ilvl="2" w:tentative="0">
      <w:start w:val="1"/>
      <w:numFmt w:val="decimal"/>
      <w:suff w:val="nothing"/>
      <w:lvlText w:val="%3．"/>
      <w:lvlJc w:val="left"/>
      <w:pPr>
        <w:ind w:left="0" w:firstLine="402"/>
      </w:pPr>
      <w:rPr>
        <w:rFonts w:hint="eastAsia" w:ascii="宋体" w:hAnsi="宋体" w:eastAsia="仿宋_GB2312" w:cs="仿宋_GB2312"/>
        <w:sz w:val="28"/>
        <w:szCs w:val="28"/>
      </w:rPr>
    </w:lvl>
    <w:lvl w:ilvl="3" w:tentative="0">
      <w:start w:val="1"/>
      <w:numFmt w:val="decimal"/>
      <w:suff w:val="nothing"/>
      <w:lvlText w:val="（%4）"/>
      <w:lvlJc w:val="left"/>
      <w:pPr>
        <w:ind w:left="0" w:firstLine="402"/>
      </w:pPr>
      <w:rPr>
        <w:rFonts w:hint="eastAsia" w:ascii="宋体" w:hAnsi="宋体" w:eastAsia="仿宋_GB2312" w:cs="仿宋_GB2312"/>
        <w:sz w:val="28"/>
        <w:szCs w:val="28"/>
      </w:rPr>
    </w:lvl>
    <w:lvl w:ilvl="4" w:tentative="0">
      <w:start w:val="1"/>
      <w:numFmt w:val="decimalEnclosedCircleChinese"/>
      <w:pStyle w:val="4"/>
      <w:suff w:val="nothing"/>
      <w:lvlText w:val="%5 "/>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2CF66A0"/>
    <w:multiLevelType w:val="multilevel"/>
    <w:tmpl w:val="02CF66A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4776E9E5"/>
    <w:multiLevelType w:val="multilevel"/>
    <w:tmpl w:val="4776E9E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YWE1OTBjODc0YmY3ZGU3ZTVlOGYzNDlhMGIzZDEifQ=="/>
  </w:docVars>
  <w:rsids>
    <w:rsidRoot w:val="006D4757"/>
    <w:rsid w:val="006D4757"/>
    <w:rsid w:val="02257B6A"/>
    <w:rsid w:val="022658CE"/>
    <w:rsid w:val="02660ABE"/>
    <w:rsid w:val="031C139D"/>
    <w:rsid w:val="03487E43"/>
    <w:rsid w:val="187350DD"/>
    <w:rsid w:val="20FA39A6"/>
    <w:rsid w:val="243E3D48"/>
    <w:rsid w:val="270656AA"/>
    <w:rsid w:val="2A2266B3"/>
    <w:rsid w:val="316E4441"/>
    <w:rsid w:val="39346CD8"/>
    <w:rsid w:val="3EF36D39"/>
    <w:rsid w:val="4FB01C7F"/>
    <w:rsid w:val="5AF745AD"/>
    <w:rsid w:val="62BF7E2A"/>
    <w:rsid w:val="63E40CAB"/>
    <w:rsid w:val="76E3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left="0" w:firstLine="0" w:firstLineChars="0"/>
      <w:jc w:val="center"/>
      <w:outlineLvl w:val="0"/>
    </w:pPr>
    <w:rPr>
      <w:rFonts w:ascii="Times New Roman" w:hAnsi="Times New Roman" w:eastAsia="方正小标宋简体"/>
      <w:kern w:val="44"/>
      <w:sz w:val="36"/>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560" w:lineRule="exact"/>
      <w:ind w:left="0" w:firstLine="0" w:firstLineChars="0"/>
      <w:jc w:val="left"/>
      <w:outlineLvl w:val="1"/>
    </w:pPr>
    <w:rPr>
      <w:rFonts w:ascii="Arial" w:hAnsi="Arial" w:eastAsia="新宋体"/>
      <w:b/>
      <w:sz w:val="28"/>
    </w:rPr>
  </w:style>
  <w:style w:type="paragraph" w:styleId="4">
    <w:name w:val="heading 3"/>
    <w:basedOn w:val="1"/>
    <w:next w:val="5"/>
    <w:link w:val="19"/>
    <w:semiHidden/>
    <w:unhideWhenUsed/>
    <w:qFormat/>
    <w:uiPriority w:val="0"/>
    <w:pPr>
      <w:keepNext w:val="0"/>
      <w:keepLines/>
      <w:pageBreakBefore/>
      <w:widowControl/>
      <w:numPr>
        <w:ilvl w:val="4"/>
        <w:numId w:val="2"/>
      </w:numPr>
      <w:topLinePunct/>
      <w:spacing w:beforeLines="0" w:beforeAutospacing="0" w:afterLines="0" w:afterAutospacing="0" w:line="560" w:lineRule="exact"/>
      <w:ind w:left="0" w:leftChars="0" w:firstLine="560" w:firstLineChars="200"/>
      <w:jc w:val="left"/>
      <w:outlineLvl w:val="2"/>
    </w:pPr>
    <w:rPr>
      <w:rFonts w:ascii="Times New Roman" w:hAnsi="Times New Roman"/>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firstLine="402"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2">
    <w:name w:val="Body Text Indent"/>
    <w:basedOn w:val="1"/>
    <w:uiPriority w:val="0"/>
    <w:pPr>
      <w:spacing w:after="120" w:afterLines="0" w:afterAutospacing="0"/>
      <w:ind w:left="420" w:leftChars="200"/>
    </w:p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2"/>
    <w:basedOn w:val="12"/>
    <w:qFormat/>
    <w:uiPriority w:val="0"/>
    <w:pPr>
      <w:ind w:firstLine="420" w:firstLineChars="200"/>
    </w:pPr>
  </w:style>
  <w:style w:type="paragraph" w:customStyle="1" w:styleId="17">
    <w:name w:val="样式12021"/>
    <w:basedOn w:val="2"/>
    <w:next w:val="1"/>
    <w:qFormat/>
    <w:uiPriority w:val="0"/>
    <w:pPr>
      <w:numPr>
        <w:ilvl w:val="0"/>
        <w:numId w:val="4"/>
      </w:numPr>
      <w:spacing w:line="360" w:lineRule="auto"/>
      <w:jc w:val="center"/>
    </w:pPr>
    <w:rPr>
      <w:rFonts w:hint="eastAsia" w:ascii="楷体" w:hAnsi="楷体" w:eastAsia="宋体" w:cs="楷体"/>
      <w:w w:val="95"/>
      <w:sz w:val="44"/>
      <w:szCs w:val="72"/>
    </w:rPr>
  </w:style>
  <w:style w:type="paragraph" w:customStyle="1" w:styleId="18">
    <w:name w:val="样式12022"/>
    <w:basedOn w:val="1"/>
    <w:qFormat/>
    <w:uiPriority w:val="0"/>
    <w:pPr>
      <w:spacing w:line="400" w:lineRule="exact"/>
      <w:ind w:firstLine="0" w:firstLineChars="0"/>
      <w:jc w:val="center"/>
    </w:pPr>
    <w:rPr>
      <w:rFonts w:hint="eastAsia" w:ascii="Times New Roman" w:hAnsi="Times New Roman" w:eastAsia="黑体"/>
      <w:sz w:val="24"/>
    </w:rPr>
  </w:style>
  <w:style w:type="character" w:customStyle="1" w:styleId="19">
    <w:name w:val="标题 3 Char"/>
    <w:link w:val="4"/>
    <w:qFormat/>
    <w:uiPriority w:val="0"/>
    <w:rPr>
      <w:rFonts w:ascii="Times New Roman" w:hAnsi="Times New Roman" w:eastAsia="仿宋_GB2312"/>
    </w:rPr>
  </w:style>
  <w:style w:type="paragraph" w:customStyle="1" w:styleId="20">
    <w:name w:val="+正文"/>
    <w:basedOn w:val="1"/>
    <w:qFormat/>
    <w:uiPriority w:val="0"/>
    <w:pPr>
      <w:spacing w:line="360" w:lineRule="auto"/>
      <w:ind w:firstLine="200" w:firstLineChars="200"/>
    </w:pPr>
    <w:rPr>
      <w:sz w:val="28"/>
      <w:szCs w:val="28"/>
    </w:rPr>
  </w:style>
  <w:style w:type="character" w:customStyle="1" w:styleId="21">
    <w:name w:val="bumpedfont15"/>
    <w:qFormat/>
    <w:uiPriority w:val="0"/>
  </w:style>
  <w:style w:type="paragraph" w:customStyle="1" w:styleId="22">
    <w:name w:val="s41"/>
    <w:basedOn w:val="1"/>
    <w:qFormat/>
    <w:uiPriority w:val="0"/>
    <w:pPr>
      <w:widowControl/>
      <w:spacing w:before="100" w:beforeAutospacing="1" w:after="100" w:afterAutospacing="1" w:line="408" w:lineRule="auto"/>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3297</Words>
  <Characters>3813</Characters>
  <Lines>0</Lines>
  <Paragraphs>0</Paragraphs>
  <TotalTime>3</TotalTime>
  <ScaleCrop>false</ScaleCrop>
  <LinksUpToDate>false</LinksUpToDate>
  <CharactersWithSpaces>3928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2022-11-28T04:07:00Z</dcterms:created>
  <dc:creator>小样儿</dc:creator>
  <cp:lastModifiedBy>小样儿</cp:lastModifiedBy>
  <dcterms:modified xsi:type="dcterms:W3CDTF">2022-11-28T09:57:53Z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9EF169CCFB4C44349D465B549E658D81</vt:lpwstr>
  </property>
</Properties>
</file>