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80" w:lineRule="auto"/>
        <w:jc w:val="center"/>
        <w:rPr>
          <w:rFonts w:hint="eastAsia" w:ascii="楷体_GB2312" w:hAnsi="楷体_GB2312" w:eastAsia="楷体_GB2312" w:cs="楷体_GB2312"/>
          <w:b/>
          <w:bCs/>
          <w:color w:val="000000"/>
          <w:sz w:val="30"/>
          <w:szCs w:val="30"/>
          <w:lang w:val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0"/>
          <w:szCs w:val="30"/>
          <w:lang w:val="zh-CN"/>
        </w:rPr>
        <w:t>中小企业声明函</w:t>
      </w:r>
    </w:p>
    <w:p>
      <w:pPr>
        <w:spacing w:line="480" w:lineRule="auto"/>
        <w:ind w:left="944" w:hanging="943" w:hangingChars="337"/>
        <w:rPr>
          <w:rFonts w:hint="eastAsia" w:ascii="楷体_GB2312" w:hAnsi="楷体_GB2312" w:eastAsia="楷体_GB2312" w:cs="楷体_GB2312"/>
          <w:b/>
          <w:bCs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XXXXXXXXXX</w:t>
      </w:r>
      <w:r>
        <w:rPr>
          <w:rFonts w:hint="eastAsia" w:ascii="楷体_GB2312" w:hAnsi="楷体_GB2312" w:eastAsia="楷体_GB2312" w:cs="楷体_GB2312"/>
          <w:b/>
          <w:bCs/>
          <w:color w:val="000000"/>
          <w:sz w:val="28"/>
          <w:szCs w:val="28"/>
        </w:rPr>
        <w:t>：</w:t>
      </w:r>
    </w:p>
    <w:p>
      <w:pPr>
        <w:spacing w:line="360" w:lineRule="auto"/>
        <w:ind w:firstLine="554" w:firstLineChars="198"/>
        <w:jc w:val="left"/>
        <w:rPr>
          <w:rFonts w:hint="eastAsia" w:ascii="楷体_GB2312" w:hAnsi="楷体_GB2312" w:eastAsia="楷体_GB2312" w:cs="楷体_GB2312"/>
          <w:color w:val="000000"/>
          <w:sz w:val="28"/>
          <w:szCs w:val="28"/>
          <w:lang w:val="zh-CN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val="zh-CN"/>
        </w:rPr>
        <w:t>本公司郑重声明，根据《政府采购促进中小企业发展暂行办法》（财库〔2011〕181号）的规定，本公司为______（请填写：中型、小型、微型）企业。本公司同时满足以下条件：</w:t>
      </w:r>
    </w:p>
    <w:p>
      <w:pPr>
        <w:spacing w:line="360" w:lineRule="auto"/>
        <w:ind w:firstLine="554" w:firstLineChars="198"/>
        <w:jc w:val="left"/>
        <w:rPr>
          <w:rFonts w:hint="eastAsia" w:ascii="楷体_GB2312" w:hAnsi="楷体_GB2312" w:eastAsia="楷体_GB2312" w:cs="楷体_GB2312"/>
          <w:color w:val="000000"/>
          <w:sz w:val="28"/>
          <w:szCs w:val="28"/>
          <w:lang w:val="zh-CN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val="zh-CN"/>
        </w:rPr>
        <w:t>1.根据《工业和信息化部、国家统计局、国家发展和改革委员会、财政部关于印发中小企业划型标准规定的通知》（工信部联企业〔2011〕300号）规定的划分标准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（详见《中小企业划型标准》）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val="zh-CN"/>
        </w:rPr>
        <w:t>，本公司为______（请填写：中型、小型、微型）企业。</w:t>
      </w:r>
    </w:p>
    <w:p>
      <w:pPr>
        <w:spacing w:line="360" w:lineRule="auto"/>
        <w:ind w:firstLine="554" w:firstLineChars="198"/>
        <w:jc w:val="left"/>
        <w:rPr>
          <w:rFonts w:hint="eastAsia" w:ascii="楷体_GB2312" w:hAnsi="楷体_GB2312" w:eastAsia="楷体_GB2312" w:cs="楷体_GB2312"/>
          <w:color w:val="000000"/>
          <w:sz w:val="28"/>
          <w:szCs w:val="28"/>
          <w:lang w:val="zh-CN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val="zh-CN"/>
        </w:rPr>
        <w:t>2.本公司参加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u w:val="single"/>
          <w:lang w:val="zh-CN"/>
        </w:rPr>
        <w:t>（采购人）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val="zh-CN"/>
        </w:rPr>
        <w:t>的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val="zh-CN"/>
        </w:rPr>
        <w:t>项目（项目编号：______）采购活动由本企业承担工程（或提供服务）。</w:t>
      </w:r>
    </w:p>
    <w:p>
      <w:pPr>
        <w:spacing w:line="360" w:lineRule="auto"/>
        <w:ind w:firstLine="554" w:firstLineChars="198"/>
        <w:jc w:val="left"/>
        <w:rPr>
          <w:rFonts w:hint="eastAsia" w:ascii="楷体_GB2312" w:hAnsi="楷体_GB2312" w:eastAsia="楷体_GB2312" w:cs="楷体_GB2312"/>
          <w:color w:val="000000"/>
          <w:sz w:val="28"/>
          <w:szCs w:val="28"/>
          <w:lang w:val="zh-CN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val="zh-CN"/>
        </w:rPr>
        <w:t>本公司对上述声明的真实性负责。如有虚假，将依法承担相应责任。</w:t>
      </w:r>
    </w:p>
    <w:p>
      <w:pPr>
        <w:adjustRightInd w:val="0"/>
        <w:snapToGrid w:val="0"/>
        <w:spacing w:line="360" w:lineRule="auto"/>
        <w:rPr>
          <w:rFonts w:hint="eastAsia" w:ascii="楷体_GB2312" w:hAnsi="楷体_GB2312" w:eastAsia="楷体_GB2312" w:cs="楷体_GB2312"/>
          <w:color w:val="000000"/>
          <w:sz w:val="28"/>
          <w:szCs w:val="28"/>
        </w:rPr>
      </w:pPr>
    </w:p>
    <w:p>
      <w:pPr>
        <w:spacing w:line="360" w:lineRule="auto"/>
        <w:ind w:left="950" w:hanging="1108" w:hangingChars="396"/>
        <w:jc w:val="left"/>
        <w:rPr>
          <w:rFonts w:hint="eastAsia" w:ascii="楷体_GB2312" w:hAnsi="楷体_GB2312" w:eastAsia="楷体_GB2312" w:cs="楷体_GB2312"/>
          <w:color w:val="000000"/>
          <w:sz w:val="28"/>
          <w:szCs w:val="28"/>
          <w:lang w:val="zh-CN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val="zh-CN"/>
        </w:rPr>
        <w:t>说明：1.组成联合体的大中型企业和其他自然人、法人或者其他组织，与小型、微型企业之间不得存在投资关系。</w:t>
      </w:r>
    </w:p>
    <w:p>
      <w:pPr>
        <w:tabs>
          <w:tab w:val="left" w:pos="882"/>
        </w:tabs>
        <w:spacing w:line="360" w:lineRule="auto"/>
        <w:ind w:left="1212" w:leftChars="339" w:hanging="263" w:hangingChars="94"/>
        <w:jc w:val="left"/>
        <w:rPr>
          <w:rFonts w:hint="eastAsia" w:ascii="楷体_GB2312" w:hAnsi="楷体_GB2312" w:eastAsia="楷体_GB2312" w:cs="楷体_GB2312"/>
          <w:color w:val="000000"/>
          <w:sz w:val="28"/>
          <w:szCs w:val="28"/>
          <w:lang w:val="zh-CN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val="zh-CN"/>
        </w:rPr>
        <w:t>2.以联合体方式参与本项目投标的供应商，应由联合体双方签字盖章。</w:t>
      </w:r>
    </w:p>
    <w:p>
      <w:pPr>
        <w:spacing w:line="360" w:lineRule="auto"/>
        <w:ind w:firstLine="560" w:firstLineChars="200"/>
        <w:jc w:val="left"/>
        <w:rPr>
          <w:rFonts w:hint="eastAsia" w:ascii="楷体_GB2312" w:hAnsi="楷体_GB2312" w:eastAsia="楷体_GB2312" w:cs="楷体_GB2312"/>
          <w:color w:val="000000"/>
          <w:sz w:val="28"/>
          <w:szCs w:val="28"/>
          <w:lang w:val="zh-CN"/>
        </w:rPr>
      </w:pPr>
    </w:p>
    <w:p>
      <w:pPr>
        <w:spacing w:line="360" w:lineRule="auto"/>
        <w:ind w:firstLine="560" w:firstLineChars="200"/>
        <w:jc w:val="left"/>
        <w:rPr>
          <w:rFonts w:hint="eastAsia" w:ascii="楷体_GB2312" w:hAnsi="楷体_GB2312" w:eastAsia="楷体_GB2312" w:cs="楷体_GB2312"/>
          <w:color w:val="000000"/>
          <w:sz w:val="28"/>
          <w:szCs w:val="28"/>
          <w:lang w:val="zh-CN"/>
        </w:rPr>
      </w:pPr>
      <w:bookmarkStart w:id="1" w:name="_GoBack"/>
      <w:bookmarkEnd w:id="1"/>
    </w:p>
    <w:p>
      <w:pPr>
        <w:spacing w:before="100" w:beforeAutospacing="1" w:after="100" w:afterAutospacing="1" w:line="360" w:lineRule="auto"/>
        <w:ind w:firstLine="3885" w:firstLineChars="1382"/>
        <w:rPr>
          <w:rFonts w:hint="eastAsia" w:ascii="楷体_GB2312" w:hAnsi="楷体_GB2312" w:eastAsia="楷体_GB2312" w:cs="楷体_GB2312"/>
          <w:b/>
          <w:bCs/>
          <w:color w:val="000000"/>
          <w:sz w:val="28"/>
          <w:szCs w:val="28"/>
          <w:u w:val="single"/>
          <w:lang w:val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28"/>
          <w:szCs w:val="28"/>
          <w:lang w:val="zh-CN"/>
        </w:rPr>
        <w:t>供应商（公章）：</w:t>
      </w:r>
      <w:r>
        <w:rPr>
          <w:rFonts w:hint="eastAsia" w:ascii="楷体_GB2312" w:hAnsi="楷体_GB2312" w:eastAsia="楷体_GB2312" w:cs="楷体_GB2312"/>
          <w:b/>
          <w:bCs/>
          <w:color w:val="000000"/>
          <w:sz w:val="28"/>
          <w:szCs w:val="28"/>
          <w:u w:val="single"/>
          <w:lang w:val="zh-CN"/>
        </w:rPr>
        <w:t xml:space="preserve">                          </w:t>
      </w:r>
    </w:p>
    <w:p>
      <w:pPr>
        <w:spacing w:before="100" w:beforeAutospacing="1" w:after="100" w:afterAutospacing="1" w:line="360" w:lineRule="auto"/>
        <w:ind w:firstLine="3885" w:firstLineChars="1382"/>
        <w:rPr>
          <w:rFonts w:hint="eastAsia" w:ascii="楷体_GB2312" w:hAnsi="楷体_GB2312" w:eastAsia="楷体_GB2312" w:cs="楷体_GB2312"/>
          <w:b/>
          <w:bCs/>
          <w:color w:val="000000"/>
          <w:sz w:val="28"/>
          <w:szCs w:val="28"/>
          <w:u w:val="single"/>
          <w:lang w:val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28"/>
          <w:szCs w:val="28"/>
          <w:lang w:val="zh-CN"/>
        </w:rPr>
        <w:t>供应商授权代表（签字）：</w:t>
      </w:r>
      <w:r>
        <w:rPr>
          <w:rFonts w:hint="eastAsia" w:ascii="楷体_GB2312" w:hAnsi="楷体_GB2312" w:eastAsia="楷体_GB2312" w:cs="楷体_GB2312"/>
          <w:b/>
          <w:bCs/>
          <w:color w:val="000000"/>
          <w:sz w:val="28"/>
          <w:szCs w:val="28"/>
          <w:u w:val="single"/>
          <w:lang w:val="zh-CN"/>
        </w:rPr>
        <w:t xml:space="preserve">                  </w:t>
      </w:r>
    </w:p>
    <w:p>
      <w:pPr>
        <w:spacing w:before="100" w:beforeAutospacing="1" w:after="100" w:afterAutospacing="1" w:line="360" w:lineRule="auto"/>
        <w:ind w:firstLine="3885" w:firstLineChars="1382"/>
        <w:rPr>
          <w:rFonts w:ascii="宋体"/>
          <w:b/>
          <w:bCs/>
          <w:color w:val="000000"/>
          <w:sz w:val="24"/>
          <w:u w:val="single"/>
          <w:lang w:val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28"/>
          <w:szCs w:val="28"/>
          <w:lang w:val="zh-CN"/>
        </w:rPr>
        <w:t>投标时间：</w:t>
      </w:r>
      <w:r>
        <w:rPr>
          <w:rFonts w:hint="eastAsia" w:ascii="楷体_GB2312" w:hAnsi="楷体_GB2312" w:eastAsia="楷体_GB2312" w:cs="楷体_GB2312"/>
          <w:b/>
          <w:bCs/>
          <w:color w:val="000000"/>
          <w:sz w:val="28"/>
          <w:szCs w:val="28"/>
          <w:u w:val="single"/>
          <w:lang w:val="zh-CN"/>
        </w:rPr>
        <w:t xml:space="preserve">                                </w:t>
      </w:r>
    </w:p>
    <w:p>
      <w:pPr>
        <w:pStyle w:val="3"/>
        <w:rPr>
          <w:color w:val="000000"/>
        </w:rPr>
        <w:sectPr>
          <w:footerReference r:id="rId4" w:type="first"/>
          <w:footerReference r:id="rId3" w:type="default"/>
          <w:pgSz w:w="11906" w:h="16838"/>
          <w:pgMar w:top="1077" w:right="1077" w:bottom="1089" w:left="1077" w:header="851" w:footer="992" w:gutter="0"/>
          <w:pgNumType w:fmt="decimal"/>
          <w:cols w:space="720" w:num="1"/>
          <w:titlePg/>
          <w:docGrid w:type="lines" w:linePitch="319" w:charSpace="0"/>
        </w:sectPr>
      </w:pPr>
    </w:p>
    <w:p>
      <w:pPr>
        <w:spacing w:line="240" w:lineRule="atLeast"/>
        <w:ind w:left="-64" w:leftChars="-23" w:right="-87" w:rightChars="-31"/>
        <w:jc w:val="center"/>
        <w:rPr>
          <w:rFonts w:ascii="宋体"/>
          <w:b/>
          <w:bCs/>
          <w:color w:val="000000"/>
          <w:sz w:val="30"/>
          <w:szCs w:val="30"/>
          <w:lang w:val="zh-CN"/>
        </w:rPr>
      </w:pPr>
      <w:bookmarkStart w:id="0" w:name="_Toc476153619"/>
      <w:r>
        <w:rPr>
          <w:rFonts w:hint="eastAsia" w:ascii="宋体" w:hAnsi="宋体" w:cs="宋体"/>
          <w:b/>
          <w:bCs/>
          <w:color w:val="000000"/>
          <w:sz w:val="30"/>
          <w:szCs w:val="30"/>
          <w:lang w:val="zh-CN"/>
        </w:rPr>
        <w:t>中小企业划型标准</w:t>
      </w:r>
      <w:bookmarkEnd w:id="0"/>
    </w:p>
    <w:tbl>
      <w:tblPr>
        <w:tblStyle w:val="1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1901"/>
        <w:gridCol w:w="1165"/>
        <w:gridCol w:w="898"/>
        <w:gridCol w:w="916"/>
        <w:gridCol w:w="1078"/>
        <w:gridCol w:w="917"/>
        <w:gridCol w:w="971"/>
        <w:gridCol w:w="1078"/>
        <w:gridCol w:w="935"/>
        <w:gridCol w:w="977"/>
        <w:gridCol w:w="1078"/>
        <w:gridCol w:w="859"/>
        <w:gridCol w:w="8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4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-64" w:leftChars="-23" w:right="-87" w:rightChars="-31"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90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-64" w:leftChars="-23" w:right="-87" w:rightChars="-31"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行业</w:t>
            </w:r>
          </w:p>
        </w:tc>
        <w:tc>
          <w:tcPr>
            <w:tcW w:w="29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-64" w:leftChars="-23" w:right="-87" w:rightChars="-31"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大型企业</w:t>
            </w:r>
          </w:p>
        </w:tc>
        <w:tc>
          <w:tcPr>
            <w:tcW w:w="2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-64" w:leftChars="-23" w:right="-87" w:rightChars="-31"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中型企业</w:t>
            </w:r>
          </w:p>
        </w:tc>
        <w:tc>
          <w:tcPr>
            <w:tcW w:w="29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-64" w:leftChars="-23" w:right="-87" w:rightChars="-31"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小型企业</w:t>
            </w:r>
          </w:p>
        </w:tc>
        <w:tc>
          <w:tcPr>
            <w:tcW w:w="27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-64" w:leftChars="-23" w:right="-87" w:rightChars="-31"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微型企业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tblHeader/>
          <w:jc w:val="center"/>
        </w:trPr>
        <w:tc>
          <w:tcPr>
            <w:tcW w:w="4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-64" w:leftChars="-23" w:right="-87" w:rightChars="-31"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90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-64" w:leftChars="-23" w:right="-87" w:rightChars="-31"/>
              <w:jc w:val="left"/>
              <w:rPr>
                <w:rFonts w:ascii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-64" w:leftChars="-23" w:right="-87" w:rightChars="-31"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营业收入</w:t>
            </w:r>
          </w:p>
          <w:p>
            <w:pPr>
              <w:spacing w:line="240" w:lineRule="atLeast"/>
              <w:ind w:left="-64" w:leftChars="-23" w:right="-87" w:rightChars="-31"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(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万元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)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-64" w:leftChars="-23" w:right="-87" w:rightChars="-31"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从业人员</w:t>
            </w:r>
          </w:p>
          <w:p>
            <w:pPr>
              <w:spacing w:line="240" w:lineRule="atLeast"/>
              <w:ind w:left="-64" w:leftChars="-23" w:right="-87" w:rightChars="-31"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(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人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)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-64" w:leftChars="-23" w:right="-87" w:rightChars="-31"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总资产</w:t>
            </w:r>
          </w:p>
          <w:p>
            <w:pPr>
              <w:spacing w:line="240" w:lineRule="atLeast"/>
              <w:ind w:left="-64" w:leftChars="-23" w:right="-87" w:rightChars="-31"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(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万元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)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-64" w:leftChars="-23" w:right="-87" w:rightChars="-31"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营业收入</w:t>
            </w:r>
          </w:p>
          <w:p>
            <w:pPr>
              <w:spacing w:line="240" w:lineRule="atLeast"/>
              <w:ind w:left="-64" w:leftChars="-23" w:right="-87" w:rightChars="-31"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(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万元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)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-64" w:leftChars="-23" w:right="-87" w:rightChars="-31"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从业人员</w:t>
            </w:r>
          </w:p>
          <w:p>
            <w:pPr>
              <w:spacing w:line="240" w:lineRule="atLeast"/>
              <w:ind w:left="-64" w:leftChars="-23" w:right="-87" w:rightChars="-31"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(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人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)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-64" w:leftChars="-23" w:right="-87" w:rightChars="-31"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总资产</w:t>
            </w:r>
          </w:p>
          <w:p>
            <w:pPr>
              <w:spacing w:line="240" w:lineRule="atLeast"/>
              <w:ind w:left="-64" w:leftChars="-23" w:right="-87" w:rightChars="-31"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(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万元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)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-64" w:leftChars="-23" w:right="-87" w:rightChars="-31"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营业收入</w:t>
            </w:r>
          </w:p>
          <w:p>
            <w:pPr>
              <w:spacing w:line="240" w:lineRule="atLeast"/>
              <w:ind w:left="-64" w:leftChars="-23" w:right="-87" w:rightChars="-31"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(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万元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)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126" w:leftChars="-23" w:right="-87" w:rightChars="-31" w:hanging="190" w:hangingChars="79"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从业人员</w:t>
            </w:r>
          </w:p>
          <w:p>
            <w:pPr>
              <w:spacing w:line="240" w:lineRule="atLeast"/>
              <w:ind w:left="-64" w:leftChars="-23" w:right="-87" w:rightChars="-31"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(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人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)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-64" w:leftChars="-23" w:right="-87" w:rightChars="-31"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总资产</w:t>
            </w:r>
          </w:p>
          <w:p>
            <w:pPr>
              <w:spacing w:line="240" w:lineRule="atLeast"/>
              <w:ind w:left="-64" w:leftChars="-23" w:right="-87" w:rightChars="-31"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(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万元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)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-64" w:leftChars="-23" w:right="-87" w:rightChars="-31"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营业收入</w:t>
            </w:r>
          </w:p>
          <w:p>
            <w:pPr>
              <w:spacing w:line="240" w:lineRule="atLeast"/>
              <w:ind w:left="-64" w:leftChars="-23" w:right="-87" w:rightChars="-31"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(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万元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)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-64" w:leftChars="-23" w:right="-87" w:rightChars="-31"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从业人员</w:t>
            </w:r>
          </w:p>
          <w:p>
            <w:pPr>
              <w:spacing w:line="240" w:lineRule="atLeast"/>
              <w:ind w:left="-64" w:leftChars="-23" w:right="-87" w:rightChars="-31"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(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人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)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-64" w:leftChars="-23" w:right="-87" w:rightChars="-31"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总资产</w:t>
            </w:r>
          </w:p>
          <w:p>
            <w:pPr>
              <w:spacing w:line="240" w:lineRule="atLeast"/>
              <w:ind w:left="-64" w:leftChars="-23" w:right="-87" w:rightChars="-31"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(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万元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-143" w:leftChars="-51" w:right="-143" w:rightChars="-51"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-36" w:leftChars="-13" w:right="-87" w:rightChars="-31"/>
              <w:jc w:val="left"/>
              <w:rPr>
                <w:rFonts w:asci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农、林、牧、渔业</w:t>
            </w:r>
          </w:p>
        </w:tc>
        <w:tc>
          <w:tcPr>
            <w:tcW w:w="1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43" w:leftChars="-51" w:right="-143" w:rightChars="-51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20000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43" w:leftChars="-51" w:right="-143" w:rightChars="-51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43" w:leftChars="-51" w:right="-143" w:rightChars="-51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43" w:leftChars="-51" w:right="-143" w:rightChars="-51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500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43" w:leftChars="-51" w:right="-143" w:rightChars="-51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50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＜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50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43" w:leftChars="-51" w:right="-143" w:rightChars="-51"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-36" w:leftChars="-13" w:right="-87" w:rightChars="-31"/>
              <w:jc w:val="left"/>
              <w:rPr>
                <w:rFonts w:asci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工业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43" w:leftChars="-51" w:right="-143" w:rightChars="-51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40000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43" w:leftChars="-51" w:right="-143" w:rightChars="-51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1000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43" w:leftChars="-51" w:right="-143" w:rightChars="-51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43" w:leftChars="-51" w:right="-143" w:rightChars="-51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2000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43" w:leftChars="-51" w:right="-143" w:rightChars="-51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300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300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＜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300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＜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43" w:leftChars="-51" w:right="-143" w:rightChars="-51"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-36" w:leftChars="-13" w:right="-87" w:rightChars="-31"/>
              <w:jc w:val="left"/>
              <w:rPr>
                <w:rFonts w:asci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建筑业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43" w:leftChars="-51" w:right="-143" w:rightChars="-51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80000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43" w:leftChars="-51" w:right="-143" w:rightChars="-51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43" w:leftChars="-51" w:right="-143" w:rightChars="-51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80000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43" w:leftChars="-51" w:right="-143" w:rightChars="-51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5000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43" w:leftChars="-51" w:right="-143" w:rightChars="-51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5000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300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300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＜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300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＜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43" w:leftChars="-51" w:right="-143" w:rightChars="-51"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-36" w:leftChars="-13" w:right="-87" w:rightChars="-31"/>
              <w:jc w:val="left"/>
              <w:rPr>
                <w:rFonts w:asci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批发业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43" w:leftChars="-51" w:right="-143" w:rightChars="-51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40000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43" w:leftChars="-51" w:right="-143" w:rightChars="-51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43" w:leftChars="-51" w:right="-143" w:rightChars="-51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43" w:leftChars="-51" w:right="-143" w:rightChars="-51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5000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43" w:leftChars="-51" w:right="-143" w:rightChars="-51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1000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＜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1000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＜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43" w:leftChars="-51" w:right="-143" w:rightChars="-51"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-36" w:leftChars="-13" w:right="-87" w:rightChars="-31"/>
              <w:jc w:val="left"/>
              <w:rPr>
                <w:rFonts w:asci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零售业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43" w:leftChars="-51" w:right="-143" w:rightChars="-51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20000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43" w:leftChars="-51" w:right="-143" w:rightChars="-51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300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43" w:leftChars="-51" w:right="-143" w:rightChars="-51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43" w:leftChars="-51" w:right="-143" w:rightChars="-51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500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43" w:leftChars="-51" w:right="-143" w:rightChars="-51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50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100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＜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100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＜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43" w:leftChars="-51" w:right="-143" w:rightChars="-51"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6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-36" w:leftChars="-13" w:right="-87" w:rightChars="-31"/>
              <w:jc w:val="left"/>
              <w:rPr>
                <w:rFonts w:asci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交通运输业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43" w:leftChars="-51" w:right="-143" w:rightChars="-51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30000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43" w:leftChars="-51" w:right="-143" w:rightChars="-51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1000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43" w:leftChars="-51" w:right="-143" w:rightChars="-51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43" w:leftChars="-51" w:right="-143" w:rightChars="-51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3000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43" w:leftChars="-51" w:right="-143" w:rightChars="-51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300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＜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＜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43" w:leftChars="-51" w:right="-143" w:rightChars="-51"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7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-36" w:leftChars="-13" w:right="-87" w:rightChars="-31"/>
              <w:jc w:val="left"/>
              <w:rPr>
                <w:rFonts w:asci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仓储业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43" w:leftChars="-51" w:right="-143" w:rightChars="-51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30000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43" w:leftChars="-51" w:right="-143" w:rightChars="-51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43" w:leftChars="-51" w:right="-143" w:rightChars="-51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43" w:leftChars="-51" w:right="-143" w:rightChars="-51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1000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43" w:leftChars="-51" w:right="-143" w:rightChars="-51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100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100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＜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100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＜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43" w:leftChars="-51" w:right="-143" w:rightChars="-51"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8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-36" w:leftChars="-13" w:right="-87" w:rightChars="-31"/>
              <w:jc w:val="left"/>
              <w:rPr>
                <w:rFonts w:asci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邮政业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43" w:leftChars="-51" w:right="-143" w:rightChars="-51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30000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43" w:leftChars="-51" w:right="-143" w:rightChars="-51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1000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43" w:leftChars="-51" w:right="-143" w:rightChars="-51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43" w:leftChars="-51" w:right="-143" w:rightChars="-51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2000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43" w:leftChars="-51" w:right="-143" w:rightChars="-51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300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100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＜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100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＜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43" w:leftChars="-51" w:right="-143" w:rightChars="-51"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9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-36" w:leftChars="-13" w:right="-87" w:rightChars="-31"/>
              <w:jc w:val="left"/>
              <w:rPr>
                <w:rFonts w:asci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住宿业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43" w:leftChars="-51" w:right="-143" w:rightChars="-51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10000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43" w:leftChars="-51" w:right="-143" w:rightChars="-51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300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43" w:leftChars="-51" w:right="-143" w:rightChars="-51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43" w:leftChars="-51" w:right="-143" w:rightChars="-51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2000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43" w:leftChars="-51" w:right="-143" w:rightChars="-51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100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100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＜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100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＜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43" w:leftChars="-51" w:right="-143" w:rightChars="-51"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10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-36" w:leftChars="-13" w:right="-87" w:rightChars="-31"/>
              <w:jc w:val="left"/>
              <w:rPr>
                <w:rFonts w:asci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餐饮业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43" w:leftChars="-51" w:right="-143" w:rightChars="-51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10000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43" w:leftChars="-51" w:right="-143" w:rightChars="-51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300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43" w:leftChars="-51" w:right="-143" w:rightChars="-51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43" w:leftChars="-51" w:right="-143" w:rightChars="-51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2000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43" w:leftChars="-51" w:right="-143" w:rightChars="-51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100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100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＜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100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＜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43" w:leftChars="-51" w:right="-143" w:rightChars="-51"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11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-36" w:leftChars="-13" w:right="-87" w:rightChars="-31"/>
              <w:jc w:val="left"/>
              <w:rPr>
                <w:rFonts w:asci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信息传输业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43" w:leftChars="-51" w:right="-143" w:rightChars="-51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100000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43" w:leftChars="-51" w:right="-143" w:rightChars="-51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2000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43" w:leftChars="-51" w:right="-143" w:rightChars="-51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43" w:leftChars="-51" w:right="-143" w:rightChars="-51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1000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43" w:leftChars="-51" w:right="-143" w:rightChars="-51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100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100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＜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100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＜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43" w:leftChars="-51" w:right="-143" w:rightChars="-51"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12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-36" w:leftChars="-13" w:right="-87" w:rightChars="-31"/>
              <w:jc w:val="left"/>
              <w:rPr>
                <w:rFonts w:asci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软件和信息技术服务业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43" w:leftChars="-51" w:right="-143" w:rightChars="-51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10000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43" w:leftChars="-51" w:right="-143" w:rightChars="-51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300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43" w:leftChars="-51" w:right="-143" w:rightChars="-51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43" w:leftChars="-51" w:right="-143" w:rightChars="-51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1000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43" w:leftChars="-51" w:right="-143" w:rightChars="-51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100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50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＜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50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＜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43" w:leftChars="-51" w:right="-143" w:rightChars="-51"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13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-36" w:leftChars="-13" w:right="-87" w:rightChars="-31"/>
              <w:jc w:val="left"/>
              <w:rPr>
                <w:rFonts w:asci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房地产开发经验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43" w:leftChars="-51" w:right="-143" w:rightChars="-51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200000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43" w:leftChars="-51" w:right="-143" w:rightChars="-51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43" w:leftChars="-51" w:right="-143" w:rightChars="-51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或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,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43" w:leftChars="-51" w:right="-143" w:rightChars="-51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1000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43" w:leftChars="-51" w:right="-143" w:rightChars="-51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且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,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5000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100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且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,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2000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＜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100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或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,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＜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43" w:leftChars="-51" w:right="-143" w:rightChars="-51"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14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-36" w:leftChars="-13" w:right="-87" w:rightChars="-31"/>
              <w:jc w:val="left"/>
              <w:rPr>
                <w:rFonts w:asci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物业管理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43" w:leftChars="-51" w:right="-143" w:rightChars="-51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5000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43" w:leftChars="-51" w:right="-143" w:rightChars="-51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1000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43" w:leftChars="-51" w:right="-143" w:rightChars="-51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43" w:leftChars="-51" w:right="-143" w:rightChars="-51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1000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43" w:leftChars="-51" w:right="-143" w:rightChars="-51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300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500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100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＜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500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＜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43" w:leftChars="-51" w:right="-143" w:rightChars="-51"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15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-36" w:leftChars="-13" w:right="-87" w:rightChars="-31"/>
              <w:jc w:val="left"/>
              <w:rPr>
                <w:rFonts w:asci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租赁和商务服务业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43" w:leftChars="-51" w:right="-143" w:rightChars="-51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43" w:leftChars="-51" w:right="-143" w:rightChars="-51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300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43" w:leftChars="-51" w:right="-143" w:rightChars="-51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或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,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120000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43" w:leftChars="-51" w:right="-143" w:rightChars="-51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43" w:leftChars="-51" w:right="-143" w:rightChars="-51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100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且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,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8000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且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,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＜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或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,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＜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43" w:leftChars="-51" w:right="-143" w:rightChars="-51"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16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-36" w:leftChars="-13" w:right="-87" w:rightChars="-31"/>
              <w:jc w:val="left"/>
              <w:rPr>
                <w:rFonts w:asci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其他未列明行业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43" w:leftChars="-51" w:right="-143" w:rightChars="-51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43" w:leftChars="-51" w:right="-143" w:rightChars="-51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300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43" w:leftChars="-51" w:right="-143" w:rightChars="-51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43" w:leftChars="-51" w:right="-143" w:rightChars="-51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43" w:leftChars="-51" w:right="-143" w:rightChars="-51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100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＜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</w:tbl>
    <w:p/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49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3Vi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49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AC35FB"/>
    <w:multiLevelType w:val="multilevel"/>
    <w:tmpl w:val="82AC35FB"/>
    <w:lvl w:ilvl="0" w:tentative="0">
      <w:start w:val="1"/>
      <w:numFmt w:val="chineseCounting"/>
      <w:pStyle w:val="17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DEA8F6BD"/>
    <w:multiLevelType w:val="multilevel"/>
    <w:tmpl w:val="DEA8F6BD"/>
    <w:lvl w:ilvl="0" w:tentative="0">
      <w:start w:val="1"/>
      <w:numFmt w:val="chineseCounting"/>
      <w:suff w:val="nothing"/>
      <w:lvlText w:val="第%1章 "/>
      <w:lvlJc w:val="center"/>
      <w:pPr>
        <w:tabs>
          <w:tab w:val="left" w:pos="0"/>
        </w:tabs>
        <w:ind w:left="0" w:firstLine="402"/>
      </w:pPr>
      <w:rPr>
        <w:rFonts w:hint="eastAsia" w:ascii="宋体" w:hAnsi="宋体" w:eastAsia="宋体" w:cs="宋体"/>
        <w:sz w:val="36"/>
      </w:rPr>
    </w:lvl>
    <w:lvl w:ilvl="1" w:tentative="0">
      <w:start w:val="1"/>
      <w:numFmt w:val="chineseCounting"/>
      <w:suff w:val="nothing"/>
      <w:lvlText w:val="%2、"/>
      <w:lvlJc w:val="left"/>
      <w:pPr>
        <w:ind w:left="0" w:firstLine="402"/>
      </w:pPr>
      <w:rPr>
        <w:rFonts w:hint="eastAsia" w:ascii="宋体" w:hAnsi="宋体" w:eastAsia="宋体" w:cs="宋体"/>
        <w:sz w:val="28"/>
        <w:szCs w:val="28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2"/>
      </w:pPr>
      <w:rPr>
        <w:rFonts w:hint="eastAsia" w:ascii="宋体" w:hAnsi="宋体" w:eastAsia="仿宋_GB2312" w:cs="仿宋_GB2312"/>
        <w:sz w:val="28"/>
        <w:szCs w:val="28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 w:ascii="宋体" w:hAnsi="宋体" w:eastAsia="仿宋_GB2312" w:cs="仿宋_GB2312"/>
        <w:sz w:val="28"/>
        <w:szCs w:val="28"/>
      </w:rPr>
    </w:lvl>
    <w:lvl w:ilvl="4" w:tentative="0">
      <w:start w:val="1"/>
      <w:numFmt w:val="decimalEnclosedCircleChinese"/>
      <w:pStyle w:val="4"/>
      <w:suff w:val="nothing"/>
      <w:lvlText w:val="%5 "/>
      <w:lvlJc w:val="left"/>
      <w:pPr>
        <w:ind w:left="0" w:firstLine="402"/>
      </w:pPr>
      <w:rPr>
        <w:rFonts w:hint="eastAsia" w:ascii="宋体" w:hAnsi="宋体" w:eastAsia="宋体" w:cs="宋体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 w:ascii="宋体" w:hAnsi="宋体" w:eastAsia="宋体" w:cs="宋体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. "/>
      <w:lvlJc w:val="left"/>
      <w:pPr>
        <w:ind w:left="0" w:firstLine="402"/>
      </w:pPr>
      <w:rPr>
        <w:rFonts w:hint="eastAsia"/>
      </w:rPr>
    </w:lvl>
  </w:abstractNum>
  <w:abstractNum w:abstractNumId="2">
    <w:nsid w:val="02CF66A0"/>
    <w:multiLevelType w:val="multilevel"/>
    <w:tmpl w:val="02CF66A0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3">
    <w:nsid w:val="4776E9E5"/>
    <w:multiLevelType w:val="multilevel"/>
    <w:tmpl w:val="4776E9E5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184E93"/>
    <w:rsid w:val="02257B6A"/>
    <w:rsid w:val="022658CE"/>
    <w:rsid w:val="02660ABE"/>
    <w:rsid w:val="031C139D"/>
    <w:rsid w:val="03487E43"/>
    <w:rsid w:val="078A31D0"/>
    <w:rsid w:val="20FA39A6"/>
    <w:rsid w:val="22252CAD"/>
    <w:rsid w:val="243E3D48"/>
    <w:rsid w:val="25184E93"/>
    <w:rsid w:val="2A2266B3"/>
    <w:rsid w:val="316E4441"/>
    <w:rsid w:val="39346CD8"/>
    <w:rsid w:val="3EF36D39"/>
    <w:rsid w:val="4FB01C7F"/>
    <w:rsid w:val="62BF7E2A"/>
    <w:rsid w:val="63E40CAB"/>
    <w:rsid w:val="76E3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560" w:lineRule="exact"/>
      <w:ind w:left="0" w:firstLine="0" w:firstLineChars="0"/>
      <w:jc w:val="center"/>
      <w:outlineLvl w:val="0"/>
    </w:pPr>
    <w:rPr>
      <w:rFonts w:ascii="Times New Roman" w:hAnsi="Times New Roman" w:eastAsia="方正小标宋简体"/>
      <w:kern w:val="44"/>
      <w:sz w:val="36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560" w:lineRule="exact"/>
      <w:ind w:left="0" w:firstLine="0" w:firstLineChars="0"/>
      <w:jc w:val="left"/>
      <w:outlineLvl w:val="1"/>
    </w:pPr>
    <w:rPr>
      <w:rFonts w:ascii="Arial" w:hAnsi="Arial" w:eastAsia="新宋体"/>
      <w:b/>
      <w:sz w:val="28"/>
    </w:rPr>
  </w:style>
  <w:style w:type="paragraph" w:styleId="4">
    <w:name w:val="heading 3"/>
    <w:basedOn w:val="1"/>
    <w:next w:val="1"/>
    <w:link w:val="19"/>
    <w:semiHidden/>
    <w:unhideWhenUsed/>
    <w:qFormat/>
    <w:uiPriority w:val="0"/>
    <w:pPr>
      <w:keepNext w:val="0"/>
      <w:keepLines/>
      <w:pageBreakBefore/>
      <w:widowControl/>
      <w:numPr>
        <w:ilvl w:val="4"/>
        <w:numId w:val="2"/>
      </w:numPr>
      <w:topLinePunct/>
      <w:spacing w:beforeLines="0" w:beforeAutospacing="0" w:afterLines="0" w:afterAutospacing="0" w:line="560" w:lineRule="exact"/>
      <w:ind w:left="0" w:leftChars="0" w:firstLine="560" w:firstLineChars="200"/>
      <w:jc w:val="left"/>
      <w:outlineLvl w:val="2"/>
    </w:pPr>
    <w:rPr>
      <w:rFonts w:ascii="Times New Roman" w:hAnsi="Times New Roman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 w:firstLineChars="0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3"/>
      </w:numPr>
      <w:spacing w:before="280" w:beforeLines="0" w:beforeAutospacing="0" w:after="290" w:afterLines="0" w:afterAutospacing="0" w:line="372" w:lineRule="auto"/>
      <w:ind w:firstLine="402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8"/>
    </w:pPr>
    <w:rPr>
      <w:rFonts w:ascii="Arial" w:hAnsi="Arial" w:eastAsia="黑体"/>
      <w:sz w:val="21"/>
    </w:rPr>
  </w:style>
  <w:style w:type="character" w:default="1" w:styleId="16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 Indent"/>
    <w:basedOn w:val="1"/>
    <w:uiPriority w:val="0"/>
    <w:pPr>
      <w:spacing w:after="120" w:afterLines="0" w:afterAutospacing="0"/>
      <w:ind w:left="420" w:leftChars="200"/>
    </w:p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4">
    <w:name w:val="Body Text First Indent 2"/>
    <w:basedOn w:val="11"/>
    <w:qFormat/>
    <w:uiPriority w:val="0"/>
    <w:pPr>
      <w:ind w:firstLine="420" w:firstLineChars="200"/>
    </w:pPr>
  </w:style>
  <w:style w:type="paragraph" w:customStyle="1" w:styleId="17">
    <w:name w:val="样式12021"/>
    <w:basedOn w:val="2"/>
    <w:next w:val="1"/>
    <w:qFormat/>
    <w:uiPriority w:val="0"/>
    <w:pPr>
      <w:numPr>
        <w:ilvl w:val="0"/>
        <w:numId w:val="4"/>
      </w:numPr>
      <w:spacing w:line="360" w:lineRule="auto"/>
      <w:jc w:val="center"/>
    </w:pPr>
    <w:rPr>
      <w:rFonts w:hint="eastAsia" w:ascii="楷体" w:hAnsi="楷体" w:eastAsia="宋体" w:cs="楷体"/>
      <w:w w:val="95"/>
      <w:sz w:val="44"/>
      <w:szCs w:val="72"/>
    </w:rPr>
  </w:style>
  <w:style w:type="paragraph" w:customStyle="1" w:styleId="18">
    <w:name w:val="样式12022"/>
    <w:basedOn w:val="1"/>
    <w:qFormat/>
    <w:uiPriority w:val="0"/>
    <w:pPr>
      <w:spacing w:line="400" w:lineRule="exact"/>
      <w:ind w:firstLine="0" w:firstLineChars="0"/>
      <w:jc w:val="center"/>
    </w:pPr>
    <w:rPr>
      <w:rFonts w:hint="eastAsia" w:ascii="Times New Roman" w:hAnsi="Times New Roman" w:eastAsia="黑体"/>
      <w:sz w:val="24"/>
    </w:rPr>
  </w:style>
  <w:style w:type="character" w:customStyle="1" w:styleId="19">
    <w:name w:val="标题 3 Char"/>
    <w:link w:val="4"/>
    <w:qFormat/>
    <w:uiPriority w:val="0"/>
    <w:rPr>
      <w:rFonts w:ascii="Times New Roman" w:hAnsi="Times New Roman" w:eastAsia="仿宋_GB231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2021-06-15T09:45:00Z</dcterms:created>
  <dc:creator>小样儿</dc:creator>
  <cp:lastModifiedBy>小样儿</cp:lastModifiedBy>
  <dcterms:modified xsi:type="dcterms:W3CDTF">2021-07-18T10:38:29Z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A8B46A6621874692B82962C9983ED569</vt:lpwstr>
  </property>
</Properties>
</file>