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D711" w14:textId="77777777" w:rsidR="002A314D" w:rsidRDefault="002A314D" w:rsidP="002A314D">
      <w:pPr>
        <w:pStyle w:val="1"/>
        <w:tabs>
          <w:tab w:val="left" w:pos="2212"/>
        </w:tabs>
        <w:spacing w:line="533" w:lineRule="exact"/>
        <w:rPr>
          <w:b w:val="0"/>
          <w:bCs w:val="0"/>
        </w:rPr>
      </w:pPr>
      <w:r>
        <w:rPr>
          <w:w w:val="95"/>
        </w:rPr>
        <w:t>第五部分</w:t>
      </w:r>
      <w:r>
        <w:rPr>
          <w:w w:val="95"/>
        </w:rPr>
        <w:tab/>
      </w:r>
      <w:r>
        <w:t>用户需求书</w:t>
      </w:r>
    </w:p>
    <w:p w14:paraId="6C218E5A" w14:textId="77777777" w:rsidR="002A314D" w:rsidRDefault="002A314D" w:rsidP="002A314D">
      <w:pPr>
        <w:spacing w:before="333" w:line="340" w:lineRule="auto"/>
        <w:ind w:left="600" w:right="2750" w:hanging="48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一、项目概况</w:t>
      </w:r>
    </w:p>
    <w:p w14:paraId="5E5EF12E" w14:textId="77777777" w:rsidR="002A314D" w:rsidRDefault="002A314D" w:rsidP="002A31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项目名称:</w:t>
      </w:r>
      <w:r>
        <w:rPr>
          <w:rFonts w:asciiTheme="minorEastAsia" w:hAnsiTheme="minorEastAsia" w:hint="eastAsia"/>
          <w:sz w:val="24"/>
          <w:szCs w:val="24"/>
        </w:rPr>
        <w:t>五指山市各中小学、幼儿园校门口安全液压一体升降柱项目</w:t>
      </w:r>
    </w:p>
    <w:p w14:paraId="7B574D7F" w14:textId="77777777" w:rsidR="002A314D" w:rsidRDefault="002A314D" w:rsidP="002A31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工期</w:t>
      </w:r>
      <w:r>
        <w:rPr>
          <w:rFonts w:asciiTheme="minorEastAsia" w:hAnsiTheme="minorEastAsia"/>
          <w:sz w:val="24"/>
          <w:szCs w:val="24"/>
        </w:rPr>
        <w:t>：</w:t>
      </w:r>
      <w:r w:rsidRPr="00E778A9">
        <w:rPr>
          <w:rFonts w:asciiTheme="minorEastAsia" w:hAnsiTheme="minorEastAsia"/>
          <w:sz w:val="24"/>
          <w:szCs w:val="24"/>
        </w:rPr>
        <w:t>20</w:t>
      </w:r>
      <w:r w:rsidRPr="00E778A9">
        <w:rPr>
          <w:rFonts w:asciiTheme="minorEastAsia" w:hAnsiTheme="minorEastAsia" w:hint="eastAsia"/>
          <w:sz w:val="24"/>
          <w:szCs w:val="24"/>
        </w:rPr>
        <w:t>日历天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5F44EE88" w14:textId="77777777" w:rsidR="002A314D" w:rsidRDefault="002A314D" w:rsidP="002A314D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采购预算：</w:t>
      </w:r>
      <w:r>
        <w:rPr>
          <w:rFonts w:asciiTheme="minorEastAsia" w:hAnsiTheme="minorEastAsia" w:hint="eastAsia"/>
          <w:sz w:val="24"/>
          <w:szCs w:val="24"/>
        </w:rPr>
        <w:t>478584.23</w:t>
      </w:r>
      <w:r>
        <w:rPr>
          <w:rFonts w:asciiTheme="minorEastAsia" w:hAnsiTheme="minorEastAsia"/>
          <w:sz w:val="24"/>
          <w:szCs w:val="24"/>
        </w:rPr>
        <w:t>元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，最高限价：</w:t>
      </w:r>
      <w:r>
        <w:rPr>
          <w:rFonts w:asciiTheme="minorEastAsia" w:hAnsiTheme="minorEastAsia" w:hint="eastAsia"/>
          <w:sz w:val="24"/>
          <w:szCs w:val="24"/>
        </w:rPr>
        <w:t>478584.23</w:t>
      </w:r>
      <w:r>
        <w:rPr>
          <w:rFonts w:asciiTheme="minorEastAsia" w:hAnsiTheme="minorEastAsia"/>
          <w:sz w:val="24"/>
          <w:szCs w:val="24"/>
        </w:rPr>
        <w:t>元</w:t>
      </w:r>
      <w:r>
        <w:rPr>
          <w:rFonts w:asciiTheme="minorEastAsia" w:hAnsiTheme="minorEastAsia" w:hint="eastAsia"/>
          <w:sz w:val="24"/>
          <w:szCs w:val="24"/>
        </w:rPr>
        <w:t xml:space="preserve"> 。</w:t>
      </w:r>
    </w:p>
    <w:p w14:paraId="727FB8BC" w14:textId="77777777" w:rsidR="002A314D" w:rsidRDefault="002A314D" w:rsidP="002A314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付款方式：双方签订合同时具体约定。</w:t>
      </w:r>
      <w:bookmarkStart w:id="0" w:name="_Toc110921138"/>
      <w:bookmarkStart w:id="1" w:name="_Toc110920855"/>
      <w:bookmarkStart w:id="2" w:name="_Toc110919891"/>
      <w:bookmarkStart w:id="3" w:name="_Toc110918949"/>
      <w:bookmarkStart w:id="4" w:name="_Toc98995793"/>
      <w:bookmarkStart w:id="5" w:name="_Toc110918813"/>
      <w:bookmarkStart w:id="6" w:name="_Toc110917951"/>
    </w:p>
    <w:p w14:paraId="28DF02A1" w14:textId="77777777" w:rsidR="002A314D" w:rsidRDefault="002A314D" w:rsidP="002A314D">
      <w:bookmarkStart w:id="7" w:name="第二次报价（格式）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0576D2F" w14:textId="77777777" w:rsidR="002A314D" w:rsidRDefault="002A314D" w:rsidP="002A314D">
      <w:pPr>
        <w:jc w:val="center"/>
      </w:pPr>
      <w:r>
        <w:rPr>
          <w:rFonts w:ascii="宋体" w:eastAsia="宋体" w:hAnsi="宋体" w:cs="宋体" w:hint="eastAsia"/>
          <w:color w:val="000000"/>
          <w:sz w:val="36"/>
          <w:szCs w:val="36"/>
        </w:rPr>
        <w:t>升降柱系统采购参数</w:t>
      </w:r>
    </w:p>
    <w:p w14:paraId="050459F4" w14:textId="77777777" w:rsidR="002A314D" w:rsidRDefault="002A314D" w:rsidP="002A314D"/>
    <w:tbl>
      <w:tblPr>
        <w:tblW w:w="88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18"/>
        <w:gridCol w:w="3969"/>
        <w:gridCol w:w="992"/>
        <w:gridCol w:w="992"/>
        <w:gridCol w:w="797"/>
      </w:tblGrid>
      <w:tr w:rsidR="002A314D" w14:paraId="5B37F4CF" w14:textId="77777777" w:rsidTr="00F335FE">
        <w:trPr>
          <w:trHeight w:val="4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12FB89C2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56E0A015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产品名称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26A1FD9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参考参数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C546F9F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E4AEB8D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6B3B40F5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备注</w:t>
            </w:r>
          </w:p>
        </w:tc>
      </w:tr>
      <w:tr w:rsidR="002A314D" w14:paraId="4EBC4292" w14:textId="77777777" w:rsidTr="00F335FE">
        <w:trPr>
          <w:trHeight w:val="9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CB78224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70869DB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液压升降柱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18D1DB0A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柱体：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1、系统控制 ：电动。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2、柱体直径219mm。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3、柱体外箱规格：预埋高度1100mm，升起高度：600mm。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4、柱体厚度：6mm。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 xml:space="preserve">5、柱体材质：304不锈钢。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6、面板材质;10mm不锈钢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7、重量：108KG左右。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8、防水、防尘等级：IP68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9、防撞等级：k12（相当于120KM/时的撞击，车子被阻止，设备照常工作）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10、通过压力：可通行100吨货柜车。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11、上升速度：≤4S，下降速度：≤2S 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12、供电电源：220V。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 xml:space="preserve">13、工作温度：-35℃~75℃（适合），存储环境：-10℃~65℃, 防雨防潮防尘；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 xml:space="preserve">14、单台故障不影响其他柱体使用；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 xml:space="preserve">15、适用于两组以上的分组控制。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 xml:space="preserve"> 一体化机芯：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1、材质选用SUS304不锈钢；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2、总高度（mm）：1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3、行程（mm）：600；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4、升降时间（S）：3；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5、举升力量（kg）：＞300；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6、防护等级：IP68。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45CCD870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5E98174E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BC2E448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A314D" w14:paraId="683CAA0C" w14:textId="77777777" w:rsidTr="00F335FE">
        <w:trPr>
          <w:trHeight w:val="9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2752BF85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2C8A1B0C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控制箱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493C6B02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1、220V电源开关，50Hz；              </w:t>
            </w:r>
          </w:p>
          <w:p w14:paraId="2DE208CA" w14:textId="77777777" w:rsidR="002A314D" w:rsidRDefault="002A314D" w:rsidP="002A314D">
            <w:pPr>
              <w:widowControl/>
              <w:numPr>
                <w:ilvl w:val="0"/>
                <w:numId w:val="1"/>
              </w:numPr>
              <w:spacing w:line="240" w:lineRule="auto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控制系统功率不大于350W遥控器范围50M（根据环境）；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br/>
              <w:t>3、警示灯自动控制：升降柱升起过程中闪烁提醒过往车辆，当升降柱上升到位后保持常亮，下降自动关闭警示灯;</w:t>
            </w:r>
          </w:p>
          <w:p w14:paraId="5377F7C9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4、配置单个四键分组遥控，多种控制方式；</w:t>
            </w:r>
          </w:p>
          <w:p w14:paraId="3C69C205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5、加密信号，防个别信号干扰。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40451827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5BC5DF2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166CD539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A314D" w14:paraId="4F1DD625" w14:textId="77777777" w:rsidTr="00F335FE">
        <w:trPr>
          <w:trHeight w:val="6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A546CFE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13E635ED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管材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1AF7D13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50PVC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445DE951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61CC90BB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批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FD951A3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A314D" w14:paraId="29426D14" w14:textId="77777777" w:rsidTr="00F335FE">
        <w:trPr>
          <w:trHeight w:val="68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46AD3410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DB335DB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线材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5F260FE9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控制线、电源线等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523D5980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169F6702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批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C3F7397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A314D" w14:paraId="5184C888" w14:textId="77777777" w:rsidTr="00F335FE">
        <w:trPr>
          <w:trHeight w:val="9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45F709A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C6FCA12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地基开挖及恢复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7A7CD69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切割地面，开挖，含混凝土回填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B8009D0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A055425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批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979D246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2A314D" w14:paraId="538215AA" w14:textId="77777777" w:rsidTr="00F335FE">
        <w:trPr>
          <w:trHeight w:val="9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6E0DE20B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25A5BBA1" w14:textId="77777777" w:rsidR="002A314D" w:rsidRDefault="002A314D" w:rsidP="00F335F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辅材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621BDE3C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6229A053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71F88C02" w14:textId="77777777" w:rsidR="002A314D" w:rsidRDefault="002A314D" w:rsidP="00F335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批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67200C3B" w14:textId="77777777" w:rsidR="002A314D" w:rsidRDefault="002A314D" w:rsidP="00F335FE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68CD9DB5" w14:textId="77777777" w:rsidR="0081248F" w:rsidRDefault="0081248F"/>
    <w:sectPr w:rsidR="0081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9E97" w14:textId="77777777" w:rsidR="0030664E" w:rsidRDefault="0030664E" w:rsidP="002A314D">
      <w:pPr>
        <w:spacing w:line="240" w:lineRule="auto"/>
      </w:pPr>
      <w:r>
        <w:separator/>
      </w:r>
    </w:p>
  </w:endnote>
  <w:endnote w:type="continuationSeparator" w:id="0">
    <w:p w14:paraId="1FED77E0" w14:textId="77777777" w:rsidR="0030664E" w:rsidRDefault="0030664E" w:rsidP="002A3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0FBC" w14:textId="77777777" w:rsidR="0030664E" w:rsidRDefault="0030664E" w:rsidP="002A314D">
      <w:pPr>
        <w:spacing w:line="240" w:lineRule="auto"/>
      </w:pPr>
      <w:r>
        <w:separator/>
      </w:r>
    </w:p>
  </w:footnote>
  <w:footnote w:type="continuationSeparator" w:id="0">
    <w:p w14:paraId="497465B8" w14:textId="77777777" w:rsidR="0030664E" w:rsidRDefault="0030664E" w:rsidP="002A31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4879DE"/>
    <w:multiLevelType w:val="singleLevel"/>
    <w:tmpl w:val="FE4879D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0E"/>
    <w:rsid w:val="0027260E"/>
    <w:rsid w:val="002A314D"/>
    <w:rsid w:val="0030664E"/>
    <w:rsid w:val="00755B14"/>
    <w:rsid w:val="0081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96314-3AAD-4F36-BD6F-7B6977D9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B14"/>
    <w:pPr>
      <w:widowControl w:val="0"/>
      <w:spacing w:line="500" w:lineRule="exact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B14"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14"/>
    <w:pPr>
      <w:keepNext/>
      <w:keepLines/>
      <w:spacing w:before="260" w:after="260" w:line="360" w:lineRule="auto"/>
      <w:jc w:val="center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14"/>
    <w:rPr>
      <w:rFonts w:eastAsia="宋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755B14"/>
    <w:rPr>
      <w:rFonts w:asciiTheme="majorHAnsi" w:eastAsia="宋体" w:hAnsiTheme="majorHAnsi" w:cstheme="majorBidi"/>
      <w:b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755B14"/>
    <w:pPr>
      <w:spacing w:before="260" w:after="260" w:line="360" w:lineRule="auto"/>
      <w:ind w:firstLineChars="200" w:firstLine="200"/>
      <w:jc w:val="left"/>
      <w:outlineLvl w:val="0"/>
    </w:pPr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755B14"/>
    <w:rPr>
      <w:rFonts w:asciiTheme="majorHAnsi" w:eastAsia="宋体" w:hAnsiTheme="majorHAnsi" w:cstheme="majorBidi"/>
      <w:b/>
      <w:bCs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2A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31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31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3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</dc:creator>
  <cp:keywords/>
  <dc:description/>
  <cp:lastModifiedBy>Z Z</cp:lastModifiedBy>
  <cp:revision>2</cp:revision>
  <dcterms:created xsi:type="dcterms:W3CDTF">2021-05-07T08:52:00Z</dcterms:created>
  <dcterms:modified xsi:type="dcterms:W3CDTF">2021-05-07T08:53:00Z</dcterms:modified>
</cp:coreProperties>
</file>